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F8B9" w14:textId="56F6C7DB" w:rsidR="008C2443" w:rsidRPr="008C2443" w:rsidRDefault="001E182C" w:rsidP="00B0502E">
      <w:pPr>
        <w:jc w:val="both"/>
        <w:rPr>
          <w:noProof/>
        </w:rPr>
      </w:pPr>
      <w:r>
        <w:rPr>
          <w:rFonts w:ascii="Times New Roman" w:hAnsi="Times New Roman"/>
          <w:noProof/>
          <w:sz w:val="24"/>
        </w:rPr>
        <w:drawing>
          <wp:inline distT="0" distB="0" distL="0" distR="0" wp14:anchorId="545DFD5D" wp14:editId="5A47A7DB">
            <wp:extent cx="1340702" cy="452487"/>
            <wp:effectExtent l="0" t="0" r="0" b="5080"/>
            <wp:docPr id="972891779"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91779" name="Picture 1" descr="A blue and yellow logo&#10;&#10;Description automatically generated"/>
                    <pic:cNvPicPr/>
                  </pic:nvPicPr>
                  <pic:blipFill>
                    <a:blip r:embed="rId11"/>
                    <a:stretch>
                      <a:fillRect/>
                    </a:stretch>
                  </pic:blipFill>
                  <pic:spPr>
                    <a:xfrm>
                      <a:off x="0" y="0"/>
                      <a:ext cx="1351176" cy="456022"/>
                    </a:xfrm>
                    <a:prstGeom prst="rect">
                      <a:avLst/>
                    </a:prstGeom>
                  </pic:spPr>
                </pic:pic>
              </a:graphicData>
            </a:graphic>
          </wp:inline>
        </w:drawing>
      </w:r>
    </w:p>
    <w:p w14:paraId="1D8E54E7" w14:textId="77777777" w:rsidR="00306458" w:rsidRPr="008A5883" w:rsidRDefault="00306458" w:rsidP="00306458">
      <w:pPr>
        <w:pStyle w:val="BodyText"/>
        <w:spacing w:before="72"/>
        <w:jc w:val="both"/>
        <w:rPr>
          <w:rFonts w:ascii="Times New Roman" w:hAnsi="Times New Roman"/>
          <w:b/>
          <w:bCs/>
          <w:color w:val="0070C0"/>
        </w:rPr>
      </w:pPr>
      <w:r w:rsidRPr="008A5883">
        <w:rPr>
          <w:rFonts w:ascii="Times New Roman" w:hAnsi="Times New Roman"/>
          <w:b/>
          <w:bCs/>
          <w:color w:val="0070C0"/>
        </w:rPr>
        <w:t>Eiropas Savienības Aviācijas drošības aģentūra</w:t>
      </w:r>
    </w:p>
    <w:p w14:paraId="05F65A67" w14:textId="4D003F6F" w:rsidR="001E182C" w:rsidRPr="00861733" w:rsidRDefault="001E182C" w:rsidP="00B0502E">
      <w:pPr>
        <w:pStyle w:val="BodyText"/>
        <w:spacing w:before="72"/>
        <w:jc w:val="both"/>
        <w:rPr>
          <w:rFonts w:ascii="Times New Roman" w:hAnsi="Times New Roman"/>
          <w:b/>
          <w:bCs/>
          <w:color w:val="007EC2"/>
          <w:sz w:val="18"/>
          <w:szCs w:val="18"/>
        </w:rPr>
      </w:pPr>
    </w:p>
    <w:p w14:paraId="01AF0AFC" w14:textId="179FB749" w:rsidR="008C2443" w:rsidRPr="00F612CE" w:rsidRDefault="008C2443" w:rsidP="00676234">
      <w:pPr>
        <w:pStyle w:val="BodyText"/>
        <w:ind w:right="591"/>
        <w:jc w:val="right"/>
        <w:rPr>
          <w:rFonts w:ascii="Times New Roman" w:hAnsi="Times New Roman"/>
          <w:noProof/>
          <w:sz w:val="24"/>
        </w:rPr>
      </w:pPr>
      <w:r>
        <w:rPr>
          <w:rFonts w:ascii="Times New Roman" w:hAnsi="Times New Roman"/>
          <w:i/>
          <w:iCs/>
          <w:sz w:val="24"/>
        </w:rPr>
        <w:t>ED</w:t>
      </w:r>
      <w:r>
        <w:rPr>
          <w:rFonts w:ascii="Times New Roman" w:hAnsi="Times New Roman"/>
          <w:sz w:val="24"/>
        </w:rPr>
        <w:t xml:space="preserve"> Lēmums Nr. 2020/016/R</w:t>
      </w:r>
    </w:p>
    <w:p w14:paraId="33452204" w14:textId="3E08B48A" w:rsidR="008C2443" w:rsidRPr="00F612CE" w:rsidRDefault="008C2443" w:rsidP="00B0502E">
      <w:pPr>
        <w:pStyle w:val="BodyText"/>
        <w:spacing w:before="145"/>
        <w:jc w:val="both"/>
        <w:rPr>
          <w:rFonts w:ascii="Times New Roman" w:hAnsi="Times New Roman"/>
          <w:noProof/>
          <w:sz w:val="24"/>
          <w:szCs w:val="24"/>
        </w:rPr>
      </w:pPr>
    </w:p>
    <w:p w14:paraId="7E36BD55" w14:textId="77777777" w:rsidR="008C2443" w:rsidRDefault="008C2443" w:rsidP="00B0502E">
      <w:pPr>
        <w:pStyle w:val="Title"/>
        <w:rPr>
          <w:rFonts w:ascii="Times New Roman" w:hAnsi="Times New Roman"/>
          <w:color w:val="007EC2"/>
          <w:sz w:val="28"/>
        </w:rPr>
      </w:pPr>
      <w:r>
        <w:rPr>
          <w:rFonts w:ascii="Times New Roman" w:hAnsi="Times New Roman"/>
          <w:color w:val="007EC2"/>
          <w:sz w:val="28"/>
        </w:rPr>
        <w:t>Izpilddirektora 2020. gada 11. novembra Lēmums</w:t>
      </w:r>
    </w:p>
    <w:p w14:paraId="038ACBD9" w14:textId="77777777" w:rsidR="00B908FA" w:rsidRPr="00D66379" w:rsidRDefault="00B908FA" w:rsidP="00B0502E">
      <w:pPr>
        <w:pStyle w:val="Title"/>
        <w:rPr>
          <w:rFonts w:ascii="Times New Roman" w:hAnsi="Times New Roman"/>
          <w:noProof/>
          <w:color w:val="007EC2"/>
          <w:sz w:val="28"/>
          <w:szCs w:val="28"/>
        </w:rPr>
      </w:pPr>
    </w:p>
    <w:p w14:paraId="5C69B531" w14:textId="77777777" w:rsidR="00804F40" w:rsidRDefault="008C2443" w:rsidP="00394AC1">
      <w:pPr>
        <w:jc w:val="center"/>
        <w:rPr>
          <w:rFonts w:ascii="Times New Roman" w:hAnsi="Times New Roman"/>
          <w:b/>
          <w:sz w:val="24"/>
        </w:rPr>
      </w:pPr>
      <w:bookmarkStart w:id="0" w:name="2020/016/R"/>
      <w:bookmarkEnd w:id="0"/>
      <w:r>
        <w:rPr>
          <w:rFonts w:ascii="Times New Roman" w:hAnsi="Times New Roman"/>
          <w:b/>
          <w:sz w:val="24"/>
        </w:rPr>
        <w:t>2020/016/R,</w:t>
      </w:r>
    </w:p>
    <w:p w14:paraId="493D7959" w14:textId="62F14179" w:rsidR="008C2443" w:rsidRPr="00F612CE" w:rsidRDefault="008C2443" w:rsidP="00394AC1">
      <w:pPr>
        <w:jc w:val="center"/>
        <w:rPr>
          <w:rFonts w:ascii="Times New Roman" w:hAnsi="Times New Roman"/>
          <w:b/>
          <w:sz w:val="24"/>
        </w:rPr>
      </w:pPr>
      <w:r>
        <w:rPr>
          <w:rFonts w:ascii="Times New Roman" w:hAnsi="Times New Roman"/>
          <w:b/>
          <w:sz w:val="24"/>
        </w:rPr>
        <w:t>ar ko tiek izdots:</w:t>
      </w:r>
    </w:p>
    <w:p w14:paraId="5665174F" w14:textId="120F57EE" w:rsidR="008C2443" w:rsidRPr="00F612CE" w:rsidRDefault="008C2443" w:rsidP="00B0502E">
      <w:pPr>
        <w:spacing w:before="292"/>
        <w:ind w:left="164" w:right="191"/>
        <w:jc w:val="center"/>
        <w:rPr>
          <w:rFonts w:ascii="Times New Roman" w:hAnsi="Times New Roman"/>
          <w:b/>
          <w:noProof/>
          <w:sz w:val="24"/>
        </w:rPr>
      </w:pPr>
      <w:r>
        <w:rPr>
          <w:rFonts w:ascii="Times New Roman" w:hAnsi="Times New Roman"/>
          <w:b/>
          <w:sz w:val="24"/>
        </w:rPr>
        <w:t>Pieņemamu atbilstības nodrošināšanas līdzekļu un vadlīniju lidojumu noteikumiem 1. izdevuma 3. grozījums</w:t>
      </w:r>
    </w:p>
    <w:p w14:paraId="7F3C1294" w14:textId="53A5CB62" w:rsidR="008C2443" w:rsidRPr="00F612CE" w:rsidRDefault="008C2443" w:rsidP="00B0502E">
      <w:pPr>
        <w:ind w:left="172" w:right="191"/>
        <w:jc w:val="center"/>
        <w:rPr>
          <w:rFonts w:ascii="Times New Roman" w:hAnsi="Times New Roman"/>
          <w:b/>
          <w:noProof/>
          <w:sz w:val="24"/>
        </w:rPr>
      </w:pPr>
      <w:bookmarkStart w:id="1" w:name="‘AMC_and_GM_to_the_rules_of_the_air_—_Is"/>
      <w:bookmarkEnd w:id="1"/>
      <w:r>
        <w:rPr>
          <w:rFonts w:ascii="Times New Roman" w:hAnsi="Times New Roman"/>
          <w:b/>
          <w:sz w:val="24"/>
        </w:rPr>
        <w:t>“</w:t>
      </w:r>
      <w:r>
        <w:rPr>
          <w:rFonts w:ascii="Times New Roman" w:hAnsi="Times New Roman"/>
          <w:b/>
          <w:i/>
          <w:iCs/>
          <w:sz w:val="24"/>
        </w:rPr>
        <w:t>AMC</w:t>
      </w:r>
      <w:r>
        <w:rPr>
          <w:rFonts w:ascii="Times New Roman" w:hAnsi="Times New Roman"/>
          <w:b/>
          <w:sz w:val="24"/>
        </w:rPr>
        <w:t xml:space="preserve"> un </w:t>
      </w:r>
      <w:r>
        <w:rPr>
          <w:rFonts w:ascii="Times New Roman" w:hAnsi="Times New Roman"/>
          <w:b/>
          <w:i/>
          <w:iCs/>
          <w:sz w:val="24"/>
        </w:rPr>
        <w:t>GM</w:t>
      </w:r>
      <w:r>
        <w:rPr>
          <w:rFonts w:ascii="Times New Roman" w:hAnsi="Times New Roman"/>
          <w:b/>
          <w:sz w:val="24"/>
        </w:rPr>
        <w:t xml:space="preserve"> lidojumu noteikumiem. 1. izdevums, 3. grozījums”</w:t>
      </w:r>
    </w:p>
    <w:p w14:paraId="3EA1B2A6" w14:textId="77777777" w:rsidR="008C2443" w:rsidRPr="00F612CE" w:rsidRDefault="008C2443" w:rsidP="00B0502E">
      <w:pPr>
        <w:pStyle w:val="BodyText"/>
        <w:spacing w:before="18"/>
        <w:jc w:val="center"/>
        <w:rPr>
          <w:rFonts w:ascii="Times New Roman" w:hAnsi="Times New Roman"/>
          <w:b/>
          <w:noProof/>
          <w:sz w:val="24"/>
        </w:rPr>
      </w:pPr>
    </w:p>
    <w:p w14:paraId="5C4F5FF2" w14:textId="77777777" w:rsidR="008C2443" w:rsidRDefault="008C2443" w:rsidP="00B0502E">
      <w:pPr>
        <w:spacing w:before="1"/>
        <w:ind w:right="27"/>
        <w:jc w:val="center"/>
        <w:rPr>
          <w:rFonts w:ascii="Times New Roman" w:hAnsi="Times New Roman"/>
          <w:b/>
          <w:noProof/>
          <w:sz w:val="24"/>
        </w:rPr>
      </w:pPr>
      <w:r>
        <w:rPr>
          <w:rFonts w:ascii="Times New Roman" w:hAnsi="Times New Roman"/>
          <w:b/>
          <w:sz w:val="24"/>
        </w:rPr>
        <w:t>“Pieņemami atbilstības nodrošināšanas līdzekļi un vadlīnijas Komisijas Īstenošanas regulas (ES) 923/2012 pielikumam”</w:t>
      </w:r>
    </w:p>
    <w:p w14:paraId="2E33BB10" w14:textId="77777777" w:rsidR="00133300" w:rsidRPr="00F612CE" w:rsidRDefault="00133300" w:rsidP="00B0502E">
      <w:pPr>
        <w:spacing w:before="1"/>
        <w:ind w:right="27"/>
        <w:jc w:val="center"/>
        <w:rPr>
          <w:rFonts w:ascii="Times New Roman" w:hAnsi="Times New Roman"/>
          <w:b/>
          <w:noProof/>
          <w:sz w:val="24"/>
        </w:rPr>
      </w:pPr>
    </w:p>
    <w:p w14:paraId="662F9BA1" w14:textId="033ADFF8" w:rsidR="00A02EC7" w:rsidRDefault="008C2443" w:rsidP="00133300">
      <w:pPr>
        <w:pStyle w:val="BodyText"/>
        <w:jc w:val="both"/>
        <w:rPr>
          <w:rFonts w:ascii="Times New Roman" w:hAnsi="Times New Roman"/>
          <w:noProof/>
          <w:sz w:val="24"/>
        </w:rPr>
      </w:pPr>
      <w:bookmarkStart w:id="2" w:name="THE_EXECUTIVE_DIRECTOR_OF_THE_EUROPEAN_U"/>
      <w:bookmarkEnd w:id="2"/>
      <w:r>
        <w:rPr>
          <w:rFonts w:ascii="Times New Roman" w:hAnsi="Times New Roman"/>
          <w:sz w:val="24"/>
        </w:rPr>
        <w:t>EIROPAS SAVIENĪBAS AVIĀCIJAS DROŠĪBAS AĢENTŪRAS (</w:t>
      </w:r>
      <w:r>
        <w:rPr>
          <w:rFonts w:ascii="Times New Roman" w:hAnsi="Times New Roman"/>
          <w:i/>
          <w:iCs/>
          <w:sz w:val="24"/>
        </w:rPr>
        <w:t>EASA</w:t>
      </w:r>
      <w:r>
        <w:rPr>
          <w:rFonts w:ascii="Times New Roman" w:hAnsi="Times New Roman"/>
          <w:sz w:val="24"/>
        </w:rPr>
        <w:t>) IZPILDDIREKTORS,</w:t>
      </w:r>
    </w:p>
    <w:p w14:paraId="4299C1D8" w14:textId="77777777" w:rsidR="00676234" w:rsidRPr="00F612CE" w:rsidRDefault="00676234" w:rsidP="00133300">
      <w:pPr>
        <w:pStyle w:val="BodyText"/>
        <w:jc w:val="both"/>
        <w:rPr>
          <w:rFonts w:ascii="Times New Roman" w:hAnsi="Times New Roman"/>
          <w:noProof/>
          <w:sz w:val="24"/>
        </w:rPr>
      </w:pPr>
    </w:p>
    <w:p w14:paraId="513A2D0A" w14:textId="1BF373EF" w:rsidR="00E24F7D" w:rsidRDefault="008C2443" w:rsidP="007C0B42">
      <w:pPr>
        <w:pStyle w:val="BodyText"/>
        <w:spacing w:before="7"/>
        <w:ind w:right="1270"/>
        <w:jc w:val="both"/>
        <w:rPr>
          <w:rFonts w:ascii="Times New Roman" w:hAnsi="Times New Roman"/>
          <w:noProof/>
          <w:sz w:val="24"/>
        </w:rPr>
      </w:pPr>
      <w:r>
        <w:rPr>
          <w:rFonts w:ascii="Times New Roman" w:hAnsi="Times New Roman"/>
          <w:sz w:val="24"/>
        </w:rPr>
        <w:t>ņemot vērā Regulu (EK) Nr. 2018/1139</w:t>
      </w:r>
      <w:r w:rsidR="00CE2B63">
        <w:rPr>
          <w:rStyle w:val="FootnoteReference"/>
          <w:rFonts w:ascii="Times New Roman" w:hAnsi="Times New Roman"/>
          <w:noProof/>
          <w:sz w:val="24"/>
        </w:rPr>
        <w:footnoteReference w:id="2"/>
      </w:r>
      <w:r>
        <w:rPr>
          <w:rFonts w:ascii="Times New Roman" w:hAnsi="Times New Roman"/>
          <w:sz w:val="24"/>
        </w:rPr>
        <w:t>, un jo īpaši tās 104. panta 3. punkta a) apakšpunktu,</w:t>
      </w:r>
      <w:bookmarkStart w:id="3" w:name="Whereas:"/>
      <w:bookmarkEnd w:id="3"/>
    </w:p>
    <w:p w14:paraId="612BF2B1" w14:textId="77777777" w:rsidR="00E24F7D" w:rsidRDefault="00E24F7D" w:rsidP="00C544E3">
      <w:pPr>
        <w:pStyle w:val="BodyText"/>
        <w:ind w:right="1270"/>
        <w:jc w:val="both"/>
        <w:rPr>
          <w:rFonts w:ascii="Times New Roman" w:hAnsi="Times New Roman"/>
          <w:noProof/>
          <w:sz w:val="24"/>
        </w:rPr>
      </w:pPr>
    </w:p>
    <w:p w14:paraId="3E4D550C" w14:textId="3FDECB59" w:rsidR="008C2443" w:rsidRDefault="008C2443" w:rsidP="00C544E3">
      <w:pPr>
        <w:pStyle w:val="BodyText"/>
        <w:ind w:right="1270"/>
        <w:jc w:val="both"/>
        <w:rPr>
          <w:rFonts w:ascii="Times New Roman" w:hAnsi="Times New Roman"/>
          <w:noProof/>
          <w:sz w:val="24"/>
        </w:rPr>
      </w:pPr>
      <w:r>
        <w:rPr>
          <w:rFonts w:ascii="Times New Roman" w:hAnsi="Times New Roman"/>
          <w:sz w:val="24"/>
        </w:rPr>
        <w:t>tā kā:</w:t>
      </w:r>
    </w:p>
    <w:p w14:paraId="6E4F3508" w14:textId="77777777" w:rsidR="00C544E3" w:rsidRPr="00F612CE" w:rsidRDefault="00C544E3" w:rsidP="00C544E3">
      <w:pPr>
        <w:pStyle w:val="BodyText"/>
        <w:ind w:right="1270"/>
        <w:jc w:val="both"/>
        <w:rPr>
          <w:rFonts w:ascii="Times New Roman" w:hAnsi="Times New Roman"/>
          <w:noProof/>
          <w:sz w:val="24"/>
        </w:rPr>
      </w:pPr>
    </w:p>
    <w:p w14:paraId="733143A8" w14:textId="77777777" w:rsidR="001821DA" w:rsidRDefault="001821DA" w:rsidP="00C544E3">
      <w:pPr>
        <w:pStyle w:val="ListParagraph"/>
        <w:spacing w:before="0"/>
        <w:ind w:left="284" w:right="112" w:hanging="284"/>
        <w:rPr>
          <w:rFonts w:ascii="Times New Roman" w:hAnsi="Times New Roman"/>
          <w:noProof/>
          <w:sz w:val="24"/>
        </w:rPr>
      </w:pPr>
      <w:r>
        <w:rPr>
          <w:rFonts w:ascii="Times New Roman" w:hAnsi="Times New Roman"/>
          <w:sz w:val="24"/>
        </w:rPr>
        <w:t xml:space="preserve">1) </w:t>
      </w:r>
      <w:r>
        <w:rPr>
          <w:rFonts w:ascii="Times New Roman" w:hAnsi="Times New Roman"/>
          <w:i/>
          <w:iCs/>
          <w:sz w:val="24"/>
        </w:rPr>
        <w:t>EASA</w:t>
      </w:r>
      <w:r>
        <w:rPr>
          <w:rFonts w:ascii="Times New Roman" w:hAnsi="Times New Roman"/>
          <w:sz w:val="24"/>
        </w:rPr>
        <w:t xml:space="preserve"> saskaņā ar Regulas (EK) Nr. 2018/1139 76. panta 3. punktu izdod sertifikācijas specifikācijas un pieņemamus atbilstības nodrošināšanas līdzekļus un vadlīnijas Regulas (EK) Nr. 2018/1139 un uz tās pamata pieņemto deleģēto un īstenošanas aktu piemērošanai;</w:t>
      </w:r>
    </w:p>
    <w:p w14:paraId="4E29997F" w14:textId="77777777" w:rsidR="00C544E3" w:rsidRDefault="00C544E3" w:rsidP="00C544E3">
      <w:pPr>
        <w:pStyle w:val="ListParagraph"/>
        <w:spacing w:before="0"/>
        <w:ind w:left="284" w:right="112" w:hanging="284"/>
        <w:rPr>
          <w:rFonts w:ascii="Times New Roman" w:hAnsi="Times New Roman"/>
          <w:noProof/>
          <w:sz w:val="24"/>
        </w:rPr>
      </w:pPr>
    </w:p>
    <w:p w14:paraId="2F476B6E" w14:textId="77777777" w:rsidR="00C544E3" w:rsidRDefault="001821DA" w:rsidP="00C544E3">
      <w:pPr>
        <w:pStyle w:val="ListParagraph"/>
        <w:spacing w:before="0"/>
        <w:ind w:left="284" w:right="112" w:hanging="284"/>
        <w:rPr>
          <w:rFonts w:ascii="Times New Roman" w:hAnsi="Times New Roman"/>
          <w:noProof/>
          <w:sz w:val="24"/>
        </w:rPr>
      </w:pPr>
      <w:r>
        <w:rPr>
          <w:rFonts w:ascii="Times New Roman" w:hAnsi="Times New Roman"/>
          <w:sz w:val="24"/>
        </w:rPr>
        <w:t xml:space="preserve">2) pieņemami atbilstības nodrošināšanas līdzekļi ir nesaistoši standarti, ko ir izdevusi </w:t>
      </w:r>
      <w:r>
        <w:rPr>
          <w:rFonts w:ascii="Times New Roman" w:hAnsi="Times New Roman"/>
          <w:i/>
          <w:iCs/>
          <w:sz w:val="24"/>
        </w:rPr>
        <w:t>EASA</w:t>
      </w:r>
      <w:r>
        <w:rPr>
          <w:rFonts w:ascii="Times New Roman" w:hAnsi="Times New Roman"/>
          <w:sz w:val="24"/>
        </w:rPr>
        <w:t xml:space="preserve"> un ko personas un organizācijas var izmantot, lai demonstrētu atbilstību Regulai (EK) Nr. 2018/1139 un uz tās pamata pieņemtajiem deleģētajiem un īstenošanas aktiem;</w:t>
      </w:r>
    </w:p>
    <w:p w14:paraId="292929DC" w14:textId="77777777" w:rsidR="00C544E3" w:rsidRDefault="00C544E3" w:rsidP="00C544E3">
      <w:pPr>
        <w:pStyle w:val="ListParagraph"/>
        <w:spacing w:before="0"/>
        <w:ind w:left="284" w:right="112" w:hanging="284"/>
        <w:rPr>
          <w:rFonts w:ascii="Times New Roman" w:hAnsi="Times New Roman"/>
          <w:noProof/>
          <w:sz w:val="24"/>
        </w:rPr>
      </w:pPr>
    </w:p>
    <w:p w14:paraId="2E749E64" w14:textId="626DC39B" w:rsidR="008C2443" w:rsidRDefault="00C544E3" w:rsidP="00C544E3">
      <w:pPr>
        <w:pStyle w:val="ListParagraph"/>
        <w:spacing w:before="0"/>
        <w:ind w:left="284" w:right="112" w:hanging="284"/>
        <w:rPr>
          <w:rFonts w:ascii="Times New Roman" w:hAnsi="Times New Roman"/>
          <w:noProof/>
          <w:sz w:val="24"/>
        </w:rPr>
      </w:pPr>
      <w:r>
        <w:rPr>
          <w:rFonts w:ascii="Times New Roman" w:hAnsi="Times New Roman"/>
          <w:sz w:val="24"/>
        </w:rPr>
        <w:t xml:space="preserve">3) vadlīnijas ir nesaistoša informācija, ko ir izdevusi </w:t>
      </w:r>
      <w:r>
        <w:rPr>
          <w:rFonts w:ascii="Times New Roman" w:hAnsi="Times New Roman"/>
          <w:i/>
          <w:iCs/>
          <w:sz w:val="24"/>
        </w:rPr>
        <w:t>EASA</w:t>
      </w:r>
      <w:r>
        <w:rPr>
          <w:rFonts w:ascii="Times New Roman" w:hAnsi="Times New Roman"/>
          <w:sz w:val="24"/>
        </w:rPr>
        <w:t xml:space="preserve"> un kas palīdz ilustrēt prasības vai specifikācijas saturu un tiek izmantota Regulas (EK) Nr. 2018/1139 un uz tās pamata pieņemto deleģēto un īstenošanas aktu, sertifikācijas specifikāciju un pieņemamo atbilstības nodrošināšanas līdzekļu skaidrošanai;</w:t>
      </w:r>
    </w:p>
    <w:p w14:paraId="0F0FDAB2" w14:textId="77777777" w:rsidR="00C544E3" w:rsidRPr="00F612CE" w:rsidRDefault="00C544E3" w:rsidP="00C544E3">
      <w:pPr>
        <w:pStyle w:val="ListParagraph"/>
        <w:spacing w:before="0"/>
        <w:ind w:left="284" w:right="112" w:hanging="284"/>
        <w:rPr>
          <w:rFonts w:ascii="Times New Roman" w:hAnsi="Times New Roman"/>
          <w:noProof/>
          <w:sz w:val="24"/>
        </w:rPr>
      </w:pPr>
    </w:p>
    <w:p w14:paraId="4AED2769" w14:textId="1CFA86AA" w:rsidR="008C2443" w:rsidRDefault="00C544E3" w:rsidP="00C544E3">
      <w:pPr>
        <w:pStyle w:val="ListParagraph"/>
        <w:spacing w:before="0"/>
        <w:ind w:left="284" w:right="117" w:hanging="284"/>
        <w:rPr>
          <w:rFonts w:ascii="Times New Roman" w:hAnsi="Times New Roman"/>
          <w:noProof/>
          <w:sz w:val="24"/>
        </w:rPr>
      </w:pPr>
      <w:r>
        <w:rPr>
          <w:rFonts w:ascii="Times New Roman" w:hAnsi="Times New Roman"/>
          <w:sz w:val="24"/>
        </w:rPr>
        <w:t>4) izpilddirektors ar 2013. gada 17. jūlija lēmumu 2013/013/R izdeva Pieņemamus atbilstības nodrošināšanas līdzekļus un vadlīnijas Regulai (ES) Nr. 923/2012;</w:t>
      </w:r>
    </w:p>
    <w:p w14:paraId="7C1B96BB" w14:textId="77777777" w:rsidR="00C544E3" w:rsidRPr="00F612CE" w:rsidRDefault="00C544E3" w:rsidP="00C544E3">
      <w:pPr>
        <w:pStyle w:val="ListParagraph"/>
        <w:spacing w:before="0"/>
        <w:ind w:left="284" w:right="117" w:hanging="284"/>
        <w:rPr>
          <w:rFonts w:ascii="Times New Roman" w:hAnsi="Times New Roman"/>
          <w:noProof/>
          <w:sz w:val="24"/>
        </w:rPr>
      </w:pPr>
    </w:p>
    <w:p w14:paraId="1BF2FE23" w14:textId="262FCD0A" w:rsidR="008C2443" w:rsidRDefault="00C544E3" w:rsidP="00394AC1">
      <w:pPr>
        <w:pStyle w:val="ListParagraph"/>
        <w:keepNext/>
        <w:keepLines/>
        <w:spacing w:before="0"/>
        <w:ind w:left="284" w:hanging="284"/>
        <w:rPr>
          <w:rFonts w:ascii="Times New Roman" w:hAnsi="Times New Roman"/>
          <w:noProof/>
          <w:sz w:val="24"/>
        </w:rPr>
      </w:pPr>
      <w:r>
        <w:rPr>
          <w:rFonts w:ascii="Times New Roman" w:hAnsi="Times New Roman"/>
          <w:sz w:val="24"/>
        </w:rPr>
        <w:t xml:space="preserve">5) </w:t>
      </w:r>
      <w:r>
        <w:rPr>
          <w:rFonts w:ascii="Times New Roman" w:hAnsi="Times New Roman"/>
          <w:i/>
          <w:iCs/>
          <w:sz w:val="24"/>
        </w:rPr>
        <w:t>EASA</w:t>
      </w:r>
      <w:r>
        <w:rPr>
          <w:rFonts w:ascii="Times New Roman" w:hAnsi="Times New Roman"/>
          <w:sz w:val="24"/>
        </w:rPr>
        <w:t xml:space="preserve"> saskaņā ar Regulas (EK) Nr. 2018/1139 4. panta 1. punkta a) apakšpunktu atspoguļo jaunākos sasniegumus un paraugpraksi aviācijas jomā un atjaunina savus lēmumus, ņemot vērā pasaulē gūto pieredzi aviācijas nozarē un zinātnes un tehnikas attīstību attiecīgajās jomās;</w:t>
      </w:r>
    </w:p>
    <w:p w14:paraId="6C0F64AC" w14:textId="77777777" w:rsidR="00F84EB2" w:rsidRPr="00F612CE" w:rsidRDefault="00F84EB2" w:rsidP="0082631E">
      <w:pPr>
        <w:pStyle w:val="ListParagraph"/>
        <w:spacing w:before="0"/>
        <w:ind w:left="0" w:right="115" w:firstLine="0"/>
        <w:rPr>
          <w:rFonts w:ascii="Times New Roman" w:hAnsi="Times New Roman"/>
          <w:noProof/>
          <w:sz w:val="24"/>
        </w:rPr>
      </w:pPr>
    </w:p>
    <w:p w14:paraId="540C3A96" w14:textId="4533B3C3" w:rsidR="008C2443" w:rsidRDefault="0082631E" w:rsidP="000A0B2A">
      <w:pPr>
        <w:pStyle w:val="ListParagraph"/>
        <w:tabs>
          <w:tab w:val="left" w:pos="664"/>
          <w:tab w:val="left" w:pos="666"/>
        </w:tabs>
        <w:spacing w:before="0"/>
        <w:ind w:left="284" w:right="116" w:hanging="284"/>
        <w:rPr>
          <w:rFonts w:ascii="Times New Roman" w:hAnsi="Times New Roman"/>
          <w:noProof/>
          <w:sz w:val="24"/>
        </w:rPr>
      </w:pPr>
      <w:r>
        <w:rPr>
          <w:rFonts w:ascii="Times New Roman" w:hAnsi="Times New Roman"/>
          <w:sz w:val="24"/>
        </w:rPr>
        <w:t>6) ar Komisijas 2020. gada 14. februāra Īstenošanas regulu (ES) 2020/469</w:t>
      </w:r>
      <w:r w:rsidR="000A0B2A">
        <w:rPr>
          <w:rStyle w:val="FootnoteReference"/>
          <w:rFonts w:ascii="Times New Roman" w:hAnsi="Times New Roman"/>
          <w:noProof/>
          <w:sz w:val="24"/>
        </w:rPr>
        <w:footnoteReference w:id="3"/>
      </w:r>
      <w:r>
        <w:rPr>
          <w:rFonts w:ascii="Times New Roman" w:hAnsi="Times New Roman"/>
          <w:sz w:val="24"/>
        </w:rPr>
        <w:t xml:space="preserve"> tika grozīta Regula (ES) Nr. 923/2012, Regula (ES) Nr. 139/2014 un Regula (ES) 2017/373 attiecībā uz prasībām par gaisa satiksmes pārvaldības / aeronavigācijas pakalpojumiem, gaisa telpas struktūru plānojumu un datu kvalitāti, skrejceļu drošumu un atcelta Regula (EK) Nr. 73/2010. Šī regula būs daļēji piemērojama no 2020. gada 5. novembra;</w:t>
      </w:r>
    </w:p>
    <w:p w14:paraId="7EDE7A85" w14:textId="77777777" w:rsidR="0082631E" w:rsidRPr="00F612CE" w:rsidRDefault="0082631E" w:rsidP="000A0B2A">
      <w:pPr>
        <w:pStyle w:val="ListParagraph"/>
        <w:tabs>
          <w:tab w:val="left" w:pos="664"/>
          <w:tab w:val="left" w:pos="666"/>
        </w:tabs>
        <w:spacing w:before="0"/>
        <w:ind w:left="284" w:right="116" w:hanging="284"/>
        <w:rPr>
          <w:rFonts w:ascii="Times New Roman" w:hAnsi="Times New Roman"/>
          <w:noProof/>
          <w:sz w:val="24"/>
        </w:rPr>
      </w:pPr>
    </w:p>
    <w:p w14:paraId="74307D55" w14:textId="6FAB15D7" w:rsidR="008C2443" w:rsidRDefault="0082631E" w:rsidP="000A0B2A">
      <w:pPr>
        <w:pStyle w:val="ListParagraph"/>
        <w:tabs>
          <w:tab w:val="left" w:pos="664"/>
          <w:tab w:val="left" w:pos="666"/>
        </w:tabs>
        <w:spacing w:before="0"/>
        <w:ind w:left="284" w:right="114" w:hanging="284"/>
        <w:rPr>
          <w:rFonts w:ascii="Times New Roman" w:hAnsi="Times New Roman"/>
          <w:noProof/>
          <w:sz w:val="24"/>
        </w:rPr>
      </w:pPr>
      <w:r>
        <w:rPr>
          <w:rFonts w:ascii="Times New Roman" w:hAnsi="Times New Roman"/>
          <w:sz w:val="24"/>
        </w:rPr>
        <w:t xml:space="preserve">7) ar Komisijas 2020. gada 7. augusta Īstenošanas regulu (ES) 2020/1177 tika grozīta Īstenošanas regula (ES) 2020/469, lai COVID-19 pandēmijas kontekstā atliktu dažu pasākumu piemērošanas datumus. Šajā saistībā ir apgrūtināta vienoto paziņošanas prasību un prasību par </w:t>
      </w:r>
      <w:r>
        <w:rPr>
          <w:rFonts w:ascii="Times New Roman" w:hAnsi="Times New Roman"/>
          <w:i/>
          <w:iCs/>
          <w:sz w:val="24"/>
        </w:rPr>
        <w:t>SNOWTAM</w:t>
      </w:r>
      <w:r>
        <w:rPr>
          <w:rFonts w:ascii="Times New Roman" w:hAnsi="Times New Roman"/>
          <w:sz w:val="24"/>
        </w:rPr>
        <w:t xml:space="preserve"> un </w:t>
      </w:r>
      <w:r>
        <w:rPr>
          <w:rFonts w:ascii="Times New Roman" w:hAnsi="Times New Roman"/>
          <w:i/>
          <w:iCs/>
          <w:sz w:val="24"/>
        </w:rPr>
        <w:t>METAR</w:t>
      </w:r>
      <w:r>
        <w:rPr>
          <w:rFonts w:ascii="Times New Roman" w:hAnsi="Times New Roman"/>
          <w:sz w:val="24"/>
        </w:rPr>
        <w:t xml:space="preserve"> formātu pielāgošana Starptautiskās Civilās aviācijas organizācijas (</w:t>
      </w:r>
      <w:r>
        <w:rPr>
          <w:rFonts w:ascii="Times New Roman" w:hAnsi="Times New Roman"/>
          <w:i/>
          <w:iCs/>
          <w:sz w:val="24"/>
        </w:rPr>
        <w:t>ICAO</w:t>
      </w:r>
      <w:r>
        <w:rPr>
          <w:rFonts w:ascii="Times New Roman" w:hAnsi="Times New Roman"/>
          <w:sz w:val="24"/>
        </w:rPr>
        <w:t>) standartiem un ieteicamajai praksei, kas tika ieviesta ar Regulu (ES) 2020/469, jo COVID-19 uzliesmojuma dēļ kompetentās iestādes un ekspluatanti ir saskārušies ar resursu trūkumu, un tāpēc tā ir jāatliek, lai puses, uz kurām attiecas prasības, varētu sagatavoties to īstenošanai;</w:t>
      </w:r>
    </w:p>
    <w:p w14:paraId="37235C95" w14:textId="77777777" w:rsidR="000A0B2A" w:rsidRPr="00F612CE" w:rsidRDefault="000A0B2A" w:rsidP="000A0B2A">
      <w:pPr>
        <w:pStyle w:val="ListParagraph"/>
        <w:tabs>
          <w:tab w:val="left" w:pos="664"/>
          <w:tab w:val="left" w:pos="666"/>
        </w:tabs>
        <w:spacing w:before="0"/>
        <w:ind w:left="284" w:right="114" w:hanging="284"/>
        <w:rPr>
          <w:rFonts w:ascii="Times New Roman" w:hAnsi="Times New Roman"/>
          <w:noProof/>
          <w:sz w:val="24"/>
        </w:rPr>
      </w:pPr>
    </w:p>
    <w:p w14:paraId="034514DA" w14:textId="53C288CC" w:rsidR="008C2443" w:rsidRDefault="000A0B2A" w:rsidP="000A0B2A">
      <w:pPr>
        <w:pStyle w:val="ListParagraph"/>
        <w:tabs>
          <w:tab w:val="left" w:pos="664"/>
          <w:tab w:val="left" w:pos="666"/>
        </w:tabs>
        <w:spacing w:before="0"/>
        <w:ind w:left="284" w:hanging="284"/>
        <w:rPr>
          <w:rFonts w:ascii="Times New Roman" w:hAnsi="Times New Roman"/>
          <w:noProof/>
          <w:sz w:val="24"/>
        </w:rPr>
      </w:pPr>
      <w:r>
        <w:rPr>
          <w:rFonts w:ascii="Times New Roman" w:hAnsi="Times New Roman"/>
          <w:sz w:val="24"/>
        </w:rPr>
        <w:t xml:space="preserve">8) šajā saistībā </w:t>
      </w:r>
      <w:r>
        <w:rPr>
          <w:rFonts w:ascii="Times New Roman" w:hAnsi="Times New Roman"/>
          <w:i/>
          <w:iCs/>
          <w:sz w:val="24"/>
        </w:rPr>
        <w:t>EASA</w:t>
      </w:r>
      <w:r>
        <w:rPr>
          <w:rFonts w:ascii="Times New Roman" w:hAnsi="Times New Roman"/>
          <w:sz w:val="24"/>
        </w:rPr>
        <w:t xml:space="preserve"> ir konstatējusi nepieciešamību grozīt pieņemamos atbilstības nodrošināšanas līdzekļus un vadlīnijas lidojumu noteikumiem, lai veicinātu minēto atlikto noteikumu vienotu īstenošanu;</w:t>
      </w:r>
    </w:p>
    <w:p w14:paraId="48D2425C" w14:textId="77777777" w:rsidR="000A0B2A" w:rsidRPr="00F612CE" w:rsidRDefault="000A0B2A" w:rsidP="000A0B2A">
      <w:pPr>
        <w:pStyle w:val="ListParagraph"/>
        <w:tabs>
          <w:tab w:val="left" w:pos="664"/>
          <w:tab w:val="left" w:pos="666"/>
        </w:tabs>
        <w:spacing w:before="0"/>
        <w:ind w:left="284" w:hanging="284"/>
        <w:rPr>
          <w:rFonts w:ascii="Times New Roman" w:hAnsi="Times New Roman"/>
          <w:noProof/>
          <w:sz w:val="24"/>
        </w:rPr>
      </w:pPr>
    </w:p>
    <w:p w14:paraId="0C3DA320" w14:textId="6FBFF503" w:rsidR="008C2443" w:rsidRDefault="000A0B2A" w:rsidP="000A0B2A">
      <w:pPr>
        <w:pStyle w:val="ListParagraph"/>
        <w:tabs>
          <w:tab w:val="left" w:pos="664"/>
          <w:tab w:val="left" w:pos="666"/>
        </w:tabs>
        <w:spacing w:before="0"/>
        <w:ind w:left="284" w:right="109" w:hanging="284"/>
        <w:rPr>
          <w:rFonts w:ascii="Times New Roman" w:hAnsi="Times New Roman"/>
          <w:noProof/>
          <w:sz w:val="24"/>
        </w:rPr>
      </w:pPr>
      <w:r>
        <w:rPr>
          <w:rFonts w:ascii="Times New Roman" w:hAnsi="Times New Roman"/>
          <w:sz w:val="24"/>
        </w:rPr>
        <w:t xml:space="preserve">9) </w:t>
      </w:r>
      <w:r>
        <w:rPr>
          <w:rFonts w:ascii="Times New Roman" w:hAnsi="Times New Roman"/>
          <w:i/>
          <w:iCs/>
          <w:sz w:val="24"/>
        </w:rPr>
        <w:t>EASA</w:t>
      </w:r>
      <w:r>
        <w:rPr>
          <w:rFonts w:ascii="Times New Roman" w:hAnsi="Times New Roman"/>
          <w:sz w:val="24"/>
        </w:rPr>
        <w:t xml:space="preserve">, ievērojot Regulas (ES) 2018/1139 115. panta 1. punkta c) apakšpunktu un </w:t>
      </w:r>
      <w:r>
        <w:rPr>
          <w:rFonts w:ascii="Times New Roman" w:hAnsi="Times New Roman"/>
          <w:i/>
          <w:iCs/>
          <w:sz w:val="24"/>
        </w:rPr>
        <w:t>EASA</w:t>
      </w:r>
      <w:r>
        <w:rPr>
          <w:rFonts w:ascii="Times New Roman" w:hAnsi="Times New Roman"/>
          <w:sz w:val="24"/>
        </w:rPr>
        <w:t xml:space="preserve"> Noteikumu sagatavošanas procedūras</w:t>
      </w:r>
      <w:r w:rsidR="0093311E">
        <w:rPr>
          <w:rStyle w:val="FootnoteReference"/>
          <w:rFonts w:ascii="Times New Roman" w:hAnsi="Times New Roman"/>
          <w:noProof/>
          <w:sz w:val="24"/>
        </w:rPr>
        <w:footnoteReference w:id="4"/>
      </w:r>
      <w:r>
        <w:rPr>
          <w:rFonts w:ascii="Times New Roman" w:hAnsi="Times New Roman"/>
          <w:sz w:val="24"/>
        </w:rPr>
        <w:t xml:space="preserve"> 6. panta 3. punktu, 7. pantu un 8. pantu, ir plašu apspriedusies ar interesentiem par šā lēmuma darbības jomā ietilpstošajiem jautājumiem un pēc tam ir sniegusi rakstisku atbildi uz saņemtajiem komentāriem</w:t>
      </w:r>
      <w:r w:rsidR="00C44D85">
        <w:rPr>
          <w:rStyle w:val="FootnoteReference"/>
          <w:rFonts w:ascii="Times New Roman" w:hAnsi="Times New Roman"/>
          <w:noProof/>
          <w:sz w:val="24"/>
        </w:rPr>
        <w:footnoteReference w:id="5"/>
      </w:r>
      <w:r>
        <w:rPr>
          <w:rFonts w:ascii="Times New Roman" w:hAnsi="Times New Roman"/>
          <w:sz w:val="24"/>
        </w:rPr>
        <w:t>;</w:t>
      </w:r>
    </w:p>
    <w:p w14:paraId="5AD5C5F6" w14:textId="77777777" w:rsidR="000A0B2A" w:rsidRPr="00F612CE" w:rsidRDefault="000A0B2A" w:rsidP="000A0B2A">
      <w:pPr>
        <w:pStyle w:val="ListParagraph"/>
        <w:tabs>
          <w:tab w:val="left" w:pos="664"/>
          <w:tab w:val="left" w:pos="666"/>
        </w:tabs>
        <w:spacing w:before="0"/>
        <w:ind w:left="0" w:right="109" w:firstLine="0"/>
        <w:rPr>
          <w:rFonts w:ascii="Times New Roman" w:hAnsi="Times New Roman"/>
          <w:noProof/>
          <w:sz w:val="24"/>
        </w:rPr>
      </w:pPr>
    </w:p>
    <w:p w14:paraId="33A7B162" w14:textId="77777777" w:rsidR="008C2443" w:rsidRDefault="008C2443" w:rsidP="00B2547E">
      <w:pPr>
        <w:pStyle w:val="BodyText"/>
        <w:jc w:val="both"/>
        <w:rPr>
          <w:rFonts w:ascii="Times New Roman" w:hAnsi="Times New Roman"/>
          <w:sz w:val="24"/>
        </w:rPr>
      </w:pPr>
      <w:bookmarkStart w:id="4" w:name="HAS_DECIDED:"/>
      <w:bookmarkEnd w:id="4"/>
      <w:r>
        <w:rPr>
          <w:rFonts w:ascii="Times New Roman" w:hAnsi="Times New Roman"/>
          <w:sz w:val="24"/>
        </w:rPr>
        <w:t>IR NOLĒMIS:</w:t>
      </w:r>
    </w:p>
    <w:p w14:paraId="3559BC86" w14:textId="77777777" w:rsidR="00615838" w:rsidRPr="00F612CE" w:rsidRDefault="00615838" w:rsidP="00B2547E">
      <w:pPr>
        <w:pStyle w:val="BodyText"/>
        <w:jc w:val="both"/>
        <w:rPr>
          <w:rFonts w:ascii="Times New Roman" w:hAnsi="Times New Roman"/>
          <w:noProof/>
          <w:sz w:val="24"/>
        </w:rPr>
      </w:pPr>
    </w:p>
    <w:p w14:paraId="434CD442" w14:textId="77777777" w:rsidR="008C2443" w:rsidRDefault="008C2443" w:rsidP="00B2547E">
      <w:pPr>
        <w:pStyle w:val="Heading1"/>
        <w:spacing w:before="0"/>
        <w:jc w:val="both"/>
        <w:rPr>
          <w:rFonts w:ascii="Times New Roman" w:hAnsi="Times New Roman"/>
          <w:sz w:val="24"/>
        </w:rPr>
      </w:pPr>
      <w:bookmarkStart w:id="5" w:name="Article_1"/>
      <w:bookmarkEnd w:id="5"/>
      <w:r>
        <w:rPr>
          <w:rFonts w:ascii="Times New Roman" w:hAnsi="Times New Roman"/>
          <w:sz w:val="24"/>
        </w:rPr>
        <w:t>1. pants</w:t>
      </w:r>
    </w:p>
    <w:p w14:paraId="3ED18754" w14:textId="77777777" w:rsidR="00615838" w:rsidRPr="00F612CE" w:rsidRDefault="00615838" w:rsidP="00B2547E">
      <w:pPr>
        <w:pStyle w:val="Heading1"/>
        <w:spacing w:before="0"/>
        <w:jc w:val="both"/>
        <w:rPr>
          <w:rFonts w:ascii="Times New Roman" w:hAnsi="Times New Roman"/>
          <w:noProof/>
          <w:sz w:val="24"/>
        </w:rPr>
      </w:pPr>
    </w:p>
    <w:p w14:paraId="7577C67F" w14:textId="77777777" w:rsidR="008C2443" w:rsidRPr="00F612CE" w:rsidRDefault="008C2443" w:rsidP="00B2547E">
      <w:pPr>
        <w:pStyle w:val="BodyText"/>
        <w:ind w:left="100"/>
        <w:jc w:val="both"/>
        <w:rPr>
          <w:rFonts w:ascii="Times New Roman" w:hAnsi="Times New Roman"/>
          <w:noProof/>
          <w:sz w:val="24"/>
        </w:rPr>
      </w:pPr>
      <w:r>
        <w:rPr>
          <w:rFonts w:ascii="Times New Roman" w:hAnsi="Times New Roman"/>
          <w:sz w:val="24"/>
        </w:rPr>
        <w:t>AMC1 par SERA.14001. punktu 1.1.11. punktu, kas grozīts ar Lēmumu 2020/007/R, piemēro no 2021. gada 12. augusta.</w:t>
      </w:r>
    </w:p>
    <w:p w14:paraId="0F06E87B" w14:textId="77777777" w:rsidR="008C2443" w:rsidRDefault="008C2443" w:rsidP="00615838">
      <w:pPr>
        <w:pStyle w:val="Heading1"/>
        <w:keepNext/>
        <w:keepLines/>
        <w:spacing w:before="0"/>
        <w:jc w:val="both"/>
        <w:rPr>
          <w:rFonts w:ascii="Times New Roman" w:hAnsi="Times New Roman"/>
          <w:sz w:val="24"/>
        </w:rPr>
      </w:pPr>
      <w:bookmarkStart w:id="6" w:name="Article_2"/>
      <w:bookmarkEnd w:id="6"/>
      <w:r>
        <w:rPr>
          <w:rFonts w:ascii="Times New Roman" w:hAnsi="Times New Roman"/>
          <w:sz w:val="24"/>
        </w:rPr>
        <w:lastRenderedPageBreak/>
        <w:t>2. pants</w:t>
      </w:r>
    </w:p>
    <w:p w14:paraId="747F96BD" w14:textId="77777777" w:rsidR="00615838" w:rsidRPr="00F612CE" w:rsidRDefault="00615838" w:rsidP="00615838">
      <w:pPr>
        <w:pStyle w:val="Heading1"/>
        <w:keepNext/>
        <w:keepLines/>
        <w:spacing w:before="0"/>
        <w:jc w:val="both"/>
        <w:rPr>
          <w:rFonts w:ascii="Times New Roman" w:hAnsi="Times New Roman"/>
          <w:noProof/>
          <w:sz w:val="24"/>
        </w:rPr>
      </w:pPr>
    </w:p>
    <w:p w14:paraId="1711715B" w14:textId="77777777" w:rsidR="008C2443" w:rsidRPr="00F612CE" w:rsidRDefault="008C2443" w:rsidP="00615838">
      <w:pPr>
        <w:pStyle w:val="BodyText"/>
        <w:keepNext/>
        <w:keepLines/>
        <w:ind w:left="100"/>
        <w:jc w:val="both"/>
        <w:rPr>
          <w:rFonts w:ascii="Times New Roman" w:hAnsi="Times New Roman"/>
          <w:noProof/>
          <w:sz w:val="24"/>
        </w:rPr>
      </w:pPr>
      <w:r>
        <w:rPr>
          <w:rFonts w:ascii="Times New Roman" w:hAnsi="Times New Roman"/>
          <w:sz w:val="24"/>
        </w:rPr>
        <w:t xml:space="preserve">Šis lēmums stājas spēkā nākamajā dienā pēc tā publicēšanas </w:t>
      </w:r>
      <w:r>
        <w:rPr>
          <w:rFonts w:ascii="Times New Roman" w:hAnsi="Times New Roman"/>
          <w:i/>
          <w:iCs/>
          <w:sz w:val="24"/>
        </w:rPr>
        <w:t>EASA</w:t>
      </w:r>
      <w:r>
        <w:rPr>
          <w:rFonts w:ascii="Times New Roman" w:hAnsi="Times New Roman"/>
          <w:sz w:val="24"/>
        </w:rPr>
        <w:t xml:space="preserve"> oficiālajā publikācijā.</w:t>
      </w:r>
    </w:p>
    <w:p w14:paraId="13366C27" w14:textId="77777777" w:rsidR="008C2443" w:rsidRPr="00F612CE" w:rsidRDefault="008C2443" w:rsidP="00615838">
      <w:pPr>
        <w:pStyle w:val="BodyText"/>
        <w:keepNext/>
        <w:keepLines/>
        <w:jc w:val="both"/>
        <w:rPr>
          <w:rFonts w:ascii="Times New Roman" w:hAnsi="Times New Roman"/>
          <w:noProof/>
          <w:sz w:val="24"/>
        </w:rPr>
      </w:pPr>
    </w:p>
    <w:p w14:paraId="29DFE192" w14:textId="77777777" w:rsidR="008C2443" w:rsidRPr="00F612CE" w:rsidRDefault="008C2443" w:rsidP="00615838">
      <w:pPr>
        <w:pStyle w:val="BodyText"/>
        <w:keepNext/>
        <w:keepLines/>
        <w:ind w:left="100"/>
        <w:jc w:val="both"/>
        <w:rPr>
          <w:rFonts w:ascii="Times New Roman" w:hAnsi="Times New Roman"/>
          <w:noProof/>
          <w:sz w:val="24"/>
        </w:rPr>
      </w:pPr>
      <w:bookmarkStart w:id="7" w:name="Cologne,_11_November_2020"/>
      <w:bookmarkEnd w:id="7"/>
      <w:r>
        <w:rPr>
          <w:rFonts w:ascii="Times New Roman" w:hAnsi="Times New Roman"/>
          <w:sz w:val="24"/>
        </w:rPr>
        <w:t>Ķelnē, 2020. gada 11. novembrī</w:t>
      </w:r>
    </w:p>
    <w:p w14:paraId="0CDD69DF" w14:textId="77777777" w:rsidR="008C2443" w:rsidRPr="00F612CE" w:rsidRDefault="008C2443" w:rsidP="00615838">
      <w:pPr>
        <w:keepNext/>
        <w:keepLines/>
        <w:ind w:left="4212" w:right="555"/>
        <w:jc w:val="both"/>
        <w:rPr>
          <w:rFonts w:ascii="Times New Roman" w:hAnsi="Times New Roman"/>
          <w:i/>
          <w:noProof/>
          <w:sz w:val="24"/>
        </w:rPr>
      </w:pPr>
      <w:bookmarkStart w:id="8" w:name="For_the_European_Union_Aviation_Safety_A"/>
      <w:bookmarkEnd w:id="8"/>
      <w:r>
        <w:rPr>
          <w:rFonts w:ascii="Times New Roman" w:hAnsi="Times New Roman"/>
          <w:i/>
          <w:sz w:val="24"/>
        </w:rPr>
        <w:t>Eiropas Savienības Aviācijas drošības aģentūras vārdā</w:t>
      </w:r>
      <w:bookmarkStart w:id="9" w:name="The_Executive_Director"/>
      <w:bookmarkEnd w:id="9"/>
      <w:r>
        <w:br/>
      </w:r>
      <w:r>
        <w:rPr>
          <w:rFonts w:ascii="Times New Roman" w:hAnsi="Times New Roman"/>
          <w:i/>
          <w:sz w:val="24"/>
        </w:rPr>
        <w:t>izpilddirektors</w:t>
      </w:r>
    </w:p>
    <w:p w14:paraId="25333C99" w14:textId="77777777" w:rsidR="008C2443" w:rsidRPr="00F612CE" w:rsidRDefault="008C2443" w:rsidP="00615838">
      <w:pPr>
        <w:pStyle w:val="BodyText"/>
        <w:keepNext/>
        <w:keepLines/>
        <w:jc w:val="both"/>
        <w:rPr>
          <w:rFonts w:ascii="Times New Roman" w:hAnsi="Times New Roman"/>
          <w:i/>
          <w:noProof/>
          <w:sz w:val="24"/>
        </w:rPr>
      </w:pPr>
    </w:p>
    <w:p w14:paraId="0A973057" w14:textId="3288221B" w:rsidR="008C2443" w:rsidRPr="00F612CE" w:rsidRDefault="008C2443" w:rsidP="00615838">
      <w:pPr>
        <w:pStyle w:val="BodyText"/>
        <w:keepNext/>
        <w:keepLines/>
        <w:ind w:left="4212"/>
        <w:jc w:val="both"/>
        <w:rPr>
          <w:rFonts w:ascii="Times New Roman" w:hAnsi="Times New Roman"/>
          <w:noProof/>
          <w:sz w:val="24"/>
        </w:rPr>
      </w:pPr>
      <w:bookmarkStart w:id="10" w:name="Patrick_KY"/>
      <w:bookmarkEnd w:id="10"/>
      <w:r>
        <w:rPr>
          <w:rFonts w:ascii="Times New Roman" w:hAnsi="Times New Roman"/>
          <w:sz w:val="24"/>
        </w:rPr>
        <w:t>Patriks Kī [</w:t>
      </w:r>
      <w:r>
        <w:rPr>
          <w:rFonts w:ascii="Times New Roman" w:hAnsi="Times New Roman"/>
          <w:i/>
          <w:iCs/>
          <w:sz w:val="24"/>
        </w:rPr>
        <w:t>Patrick KY</w:t>
      </w:r>
      <w:r>
        <w:rPr>
          <w:rFonts w:ascii="Times New Roman" w:hAnsi="Times New Roman"/>
          <w:sz w:val="24"/>
        </w:rPr>
        <w:t>]</w:t>
      </w:r>
    </w:p>
    <w:sectPr w:rsidR="008C2443" w:rsidRPr="00F612CE" w:rsidSect="0015400A">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63B6" w14:textId="77777777" w:rsidR="00463696" w:rsidRPr="008C2443" w:rsidRDefault="00463696">
      <w:pPr>
        <w:rPr>
          <w:noProof/>
        </w:rPr>
      </w:pPr>
      <w:r w:rsidRPr="008C2443">
        <w:rPr>
          <w:noProof/>
        </w:rPr>
        <w:separator/>
      </w:r>
    </w:p>
  </w:endnote>
  <w:endnote w:type="continuationSeparator" w:id="0">
    <w:p w14:paraId="71E650F3" w14:textId="77777777" w:rsidR="00463696" w:rsidRPr="008C2443" w:rsidRDefault="00463696">
      <w:pPr>
        <w:rPr>
          <w:noProof/>
        </w:rPr>
      </w:pPr>
      <w:r w:rsidRPr="008C2443">
        <w:rPr>
          <w:noProof/>
        </w:rPr>
        <w:continuationSeparator/>
      </w:r>
    </w:p>
  </w:endnote>
  <w:endnote w:type="continuationNotice" w:id="1">
    <w:p w14:paraId="75B9D4C6" w14:textId="77777777" w:rsidR="00463696" w:rsidRDefault="00463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A56C" w14:textId="77777777" w:rsidR="002A3AF5" w:rsidRPr="002A3AF5" w:rsidRDefault="002A3AF5" w:rsidP="002A3AF5">
    <w:pPr>
      <w:tabs>
        <w:tab w:val="center" w:pos="4513"/>
        <w:tab w:val="right" w:pos="9026"/>
        <w:tab w:val="left" w:pos="9072"/>
      </w:tabs>
      <w:autoSpaceDE/>
      <w:autoSpaceDN/>
      <w:rPr>
        <w:rFonts w:ascii="Times New Roman" w:eastAsiaTheme="minorHAnsi" w:hAnsi="Times New Roman" w:cs="Times New Roman"/>
        <w:sz w:val="20"/>
        <w:szCs w:val="18"/>
      </w:rPr>
    </w:pPr>
  </w:p>
  <w:p w14:paraId="3650DB6E" w14:textId="77777777" w:rsidR="002A3AF5" w:rsidRPr="002A3AF5" w:rsidRDefault="002A3AF5" w:rsidP="002A3AF5">
    <w:pPr>
      <w:tabs>
        <w:tab w:val="right" w:leader="underscore" w:pos="9072"/>
      </w:tabs>
      <w:autoSpaceDE/>
      <w:autoSpaceDN/>
      <w:rPr>
        <w:rFonts w:ascii="Times New Roman" w:eastAsiaTheme="minorHAnsi" w:hAnsi="Times New Roman" w:cs="Times New Roman"/>
        <w:sz w:val="20"/>
        <w:szCs w:val="18"/>
      </w:rPr>
    </w:pPr>
    <w:r w:rsidRPr="002A3AF5">
      <w:rPr>
        <w:rFonts w:ascii="Times New Roman" w:eastAsiaTheme="minorHAnsi" w:hAnsi="Times New Roman" w:cs="Times New Roman"/>
        <w:sz w:val="20"/>
        <w:szCs w:val="18"/>
      </w:rPr>
      <w:tab/>
    </w:r>
  </w:p>
  <w:p w14:paraId="56FED178" w14:textId="77777777" w:rsidR="002A3AF5" w:rsidRPr="002A3AF5" w:rsidRDefault="002A3AF5" w:rsidP="002A3AF5">
    <w:pPr>
      <w:tabs>
        <w:tab w:val="center" w:pos="4513"/>
        <w:tab w:val="right" w:pos="9026"/>
        <w:tab w:val="right" w:pos="9072"/>
      </w:tabs>
      <w:autoSpaceDE/>
      <w:autoSpaceDN/>
      <w:rPr>
        <w:rFonts w:ascii="Times New Roman" w:eastAsiaTheme="minorHAnsi" w:hAnsi="Times New Roman" w:cs="Times New Roman"/>
        <w:sz w:val="20"/>
        <w:szCs w:val="18"/>
      </w:rPr>
    </w:pPr>
  </w:p>
  <w:p w14:paraId="08B6BF84" w14:textId="2A27EABB" w:rsidR="002A3AF5" w:rsidRPr="002A3AF5" w:rsidRDefault="002A3AF5" w:rsidP="002A3AF5">
    <w:pPr>
      <w:tabs>
        <w:tab w:val="right" w:pos="9072"/>
      </w:tabs>
      <w:autoSpaceDE/>
      <w:autoSpaceDN/>
      <w:rPr>
        <w:rFonts w:ascii="Times New Roman" w:eastAsiaTheme="minorHAnsi" w:hAnsi="Times New Roman" w:cs="Times New Roman"/>
        <w:sz w:val="20"/>
        <w:szCs w:val="18"/>
      </w:rPr>
    </w:pPr>
    <w:r w:rsidRPr="002A3AF5">
      <w:rPr>
        <w:rFonts w:ascii="Times New Roman" w:eastAsiaTheme="minorHAnsi" w:hAnsi="Times New Roman" w:cs="Times New Roman"/>
        <w:noProof/>
        <w:sz w:val="20"/>
        <w:szCs w:val="18"/>
      </w:rPr>
      <w:t xml:space="preserve">Tulkojums </w:t>
    </w:r>
    <w:r w:rsidRPr="002A3AF5">
      <w:rPr>
        <w:rFonts w:ascii="Times New Roman" w:eastAsiaTheme="minorHAnsi" w:hAnsi="Times New Roman" w:cs="Times New Roman"/>
        <w:noProof/>
        <w:sz w:val="20"/>
        <w:szCs w:val="18"/>
      </w:rPr>
      <w:fldChar w:fldCharType="begin"/>
    </w:r>
    <w:r w:rsidRPr="002A3AF5">
      <w:rPr>
        <w:rFonts w:ascii="Times New Roman" w:eastAsiaTheme="minorHAnsi" w:hAnsi="Times New Roman" w:cs="Times New Roman"/>
        <w:noProof/>
        <w:sz w:val="20"/>
        <w:szCs w:val="18"/>
      </w:rPr>
      <w:instrText>symbol 211 \f "Symbol" \s 9</w:instrText>
    </w:r>
    <w:r w:rsidRPr="002A3AF5">
      <w:rPr>
        <w:rFonts w:ascii="Times New Roman" w:eastAsiaTheme="minorHAnsi" w:hAnsi="Times New Roman" w:cs="Times New Roman"/>
        <w:noProof/>
        <w:sz w:val="20"/>
        <w:szCs w:val="18"/>
      </w:rPr>
      <w:fldChar w:fldCharType="separate"/>
    </w:r>
    <w:r w:rsidRPr="002A3AF5">
      <w:rPr>
        <w:rFonts w:ascii="Times New Roman" w:eastAsiaTheme="minorHAnsi" w:hAnsi="Times New Roman" w:cs="Times New Roman"/>
        <w:noProof/>
        <w:sz w:val="20"/>
        <w:szCs w:val="18"/>
      </w:rPr>
      <w:t>Ó</w:t>
    </w:r>
    <w:r w:rsidRPr="002A3AF5">
      <w:rPr>
        <w:rFonts w:ascii="Times New Roman" w:eastAsiaTheme="minorHAnsi" w:hAnsi="Times New Roman" w:cs="Times New Roman"/>
        <w:noProof/>
        <w:sz w:val="20"/>
        <w:szCs w:val="18"/>
      </w:rPr>
      <w:fldChar w:fldCharType="end"/>
    </w:r>
    <w:r w:rsidRPr="002A3AF5">
      <w:rPr>
        <w:rFonts w:ascii="Times New Roman" w:eastAsiaTheme="minorHAnsi" w:hAnsi="Times New Roman" w:cs="Times New Roman"/>
        <w:noProof/>
        <w:sz w:val="20"/>
        <w:szCs w:val="18"/>
      </w:rPr>
      <w:t xml:space="preserve"> Valsts valodas centrs, 202</w:t>
    </w:r>
    <w:r>
      <w:rPr>
        <w:rFonts w:ascii="Times New Roman" w:eastAsiaTheme="minorHAnsi" w:hAnsi="Times New Roman" w:cs="Times New Roman"/>
        <w:noProof/>
        <w:sz w:val="20"/>
        <w:szCs w:val="18"/>
      </w:rPr>
      <w:t>4</w:t>
    </w:r>
    <w:r w:rsidRPr="002A3AF5">
      <w:rPr>
        <w:rFonts w:ascii="Times New Roman" w:eastAsiaTheme="minorHAnsi" w:hAnsi="Times New Roman" w:cs="Times New Roman"/>
        <w:sz w:val="20"/>
        <w:szCs w:val="18"/>
      </w:rPr>
      <w:tab/>
    </w:r>
    <w:r w:rsidRPr="002A3AF5">
      <w:rPr>
        <w:rFonts w:ascii="Times New Roman" w:eastAsiaTheme="minorHAnsi" w:hAnsi="Times New Roman" w:cs="Times New Roman"/>
        <w:sz w:val="20"/>
        <w:szCs w:val="18"/>
      </w:rPr>
      <w:fldChar w:fldCharType="begin"/>
    </w:r>
    <w:r w:rsidRPr="002A3AF5">
      <w:rPr>
        <w:rFonts w:ascii="Times New Roman" w:eastAsiaTheme="minorHAnsi" w:hAnsi="Times New Roman" w:cs="Times New Roman"/>
        <w:sz w:val="20"/>
        <w:szCs w:val="18"/>
      </w:rPr>
      <w:instrText xml:space="preserve">page </w:instrText>
    </w:r>
    <w:r w:rsidRPr="002A3AF5">
      <w:rPr>
        <w:rFonts w:ascii="Times New Roman" w:eastAsiaTheme="minorHAnsi" w:hAnsi="Times New Roman" w:cs="Times New Roman"/>
        <w:sz w:val="20"/>
        <w:szCs w:val="18"/>
      </w:rPr>
      <w:fldChar w:fldCharType="separate"/>
    </w:r>
    <w:r w:rsidRPr="002A3AF5">
      <w:rPr>
        <w:rFonts w:ascii="Times New Roman" w:eastAsiaTheme="minorHAnsi" w:hAnsi="Times New Roman" w:cs="Times New Roman"/>
        <w:sz w:val="20"/>
        <w:szCs w:val="18"/>
      </w:rPr>
      <w:t>2</w:t>
    </w:r>
    <w:r w:rsidRPr="002A3AF5">
      <w:rPr>
        <w:rFonts w:ascii="Times New Roman" w:eastAsiaTheme="minorHAnsi" w:hAnsi="Times New Roman" w:cs="Times New Roman"/>
        <w:sz w:val="20"/>
        <w:szCs w:val="18"/>
      </w:rPr>
      <w:fldChar w:fldCharType="end"/>
    </w:r>
  </w:p>
  <w:p w14:paraId="23BAE0BB" w14:textId="525A884A" w:rsidR="00973629" w:rsidRDefault="0097362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1C6C" w14:textId="77777777" w:rsidR="00C81740" w:rsidRPr="00C81740" w:rsidRDefault="00C81740" w:rsidP="00C81740">
    <w:pPr>
      <w:tabs>
        <w:tab w:val="center" w:pos="4513"/>
        <w:tab w:val="right" w:pos="9026"/>
        <w:tab w:val="left" w:pos="9072"/>
      </w:tabs>
      <w:autoSpaceDE/>
      <w:autoSpaceDN/>
      <w:rPr>
        <w:rFonts w:ascii="Times New Roman" w:eastAsiaTheme="minorHAnsi" w:hAnsi="Times New Roman" w:cs="Times New Roman"/>
        <w:sz w:val="20"/>
        <w:szCs w:val="18"/>
      </w:rPr>
    </w:pPr>
    <w:bookmarkStart w:id="29" w:name="_Hlk496261764"/>
    <w:bookmarkStart w:id="30" w:name="_Hlk496261765"/>
    <w:bookmarkStart w:id="31" w:name="_Hlk496261766"/>
    <w:bookmarkStart w:id="32" w:name="_Hlk30491075"/>
    <w:bookmarkStart w:id="33" w:name="_Hlk30491076"/>
  </w:p>
  <w:p w14:paraId="14551D8D" w14:textId="77777777" w:rsidR="00C81740" w:rsidRPr="00C81740" w:rsidRDefault="00C81740" w:rsidP="00C81740">
    <w:pPr>
      <w:tabs>
        <w:tab w:val="left" w:leader="underscore" w:pos="9072"/>
      </w:tabs>
      <w:autoSpaceDE/>
      <w:autoSpaceDN/>
      <w:rPr>
        <w:rFonts w:ascii="Times New Roman" w:eastAsiaTheme="minorHAnsi" w:hAnsi="Times New Roman" w:cs="Times New Roman"/>
        <w:sz w:val="20"/>
        <w:szCs w:val="18"/>
      </w:rPr>
    </w:pPr>
    <w:r w:rsidRPr="00C81740">
      <w:rPr>
        <w:rFonts w:ascii="Times New Roman" w:eastAsiaTheme="minorHAnsi" w:hAnsi="Times New Roman" w:cs="Times New Roman"/>
        <w:sz w:val="20"/>
        <w:szCs w:val="18"/>
      </w:rPr>
      <w:tab/>
    </w:r>
  </w:p>
  <w:p w14:paraId="205B542F" w14:textId="77777777" w:rsidR="00C81740" w:rsidRPr="00C81740" w:rsidRDefault="00C81740" w:rsidP="00C81740">
    <w:pPr>
      <w:tabs>
        <w:tab w:val="center" w:pos="4513"/>
        <w:tab w:val="right" w:pos="9026"/>
        <w:tab w:val="left" w:pos="9072"/>
      </w:tabs>
      <w:autoSpaceDE/>
      <w:autoSpaceDN/>
      <w:rPr>
        <w:rFonts w:ascii="Times New Roman" w:eastAsiaTheme="minorHAnsi" w:hAnsi="Times New Roman" w:cs="Times New Roman"/>
        <w:sz w:val="20"/>
        <w:szCs w:val="18"/>
      </w:rPr>
    </w:pPr>
  </w:p>
  <w:p w14:paraId="7D54794B" w14:textId="7030B18F" w:rsidR="00C81740" w:rsidRPr="00C81740" w:rsidRDefault="00C81740" w:rsidP="00C81740">
    <w:pPr>
      <w:tabs>
        <w:tab w:val="center" w:pos="4513"/>
        <w:tab w:val="right" w:pos="9026"/>
      </w:tabs>
      <w:autoSpaceDE/>
      <w:autoSpaceDN/>
      <w:rPr>
        <w:rFonts w:ascii="Times New Roman" w:eastAsiaTheme="minorHAnsi" w:hAnsi="Times New Roman" w:cs="Times New Roman"/>
        <w:sz w:val="20"/>
        <w:szCs w:val="18"/>
      </w:rPr>
    </w:pPr>
    <w:r w:rsidRPr="00C81740">
      <w:rPr>
        <w:rFonts w:ascii="Times New Roman" w:eastAsiaTheme="minorHAnsi" w:hAnsi="Times New Roman" w:cs="Times New Roman"/>
        <w:noProof/>
        <w:sz w:val="20"/>
        <w:szCs w:val="18"/>
      </w:rPr>
      <w:t xml:space="preserve">Tulkojums </w:t>
    </w:r>
    <w:r w:rsidRPr="00C81740">
      <w:rPr>
        <w:rFonts w:ascii="Times New Roman" w:eastAsiaTheme="minorHAnsi" w:hAnsi="Times New Roman" w:cs="Times New Roman"/>
        <w:noProof/>
        <w:sz w:val="20"/>
        <w:szCs w:val="18"/>
      </w:rPr>
      <w:fldChar w:fldCharType="begin"/>
    </w:r>
    <w:r w:rsidRPr="00C81740">
      <w:rPr>
        <w:rFonts w:ascii="Times New Roman" w:eastAsiaTheme="minorHAnsi" w:hAnsi="Times New Roman" w:cs="Times New Roman"/>
        <w:noProof/>
        <w:sz w:val="20"/>
        <w:szCs w:val="18"/>
      </w:rPr>
      <w:instrText>symbol 211 \f "Symbol" \s 9</w:instrText>
    </w:r>
    <w:r w:rsidRPr="00C81740">
      <w:rPr>
        <w:rFonts w:ascii="Times New Roman" w:eastAsiaTheme="minorHAnsi" w:hAnsi="Times New Roman" w:cs="Times New Roman"/>
        <w:noProof/>
        <w:sz w:val="20"/>
        <w:szCs w:val="18"/>
      </w:rPr>
      <w:fldChar w:fldCharType="separate"/>
    </w:r>
    <w:r w:rsidRPr="00C81740">
      <w:rPr>
        <w:rFonts w:ascii="Times New Roman" w:eastAsiaTheme="minorHAnsi" w:hAnsi="Times New Roman" w:cs="Times New Roman"/>
        <w:noProof/>
        <w:sz w:val="20"/>
        <w:szCs w:val="18"/>
      </w:rPr>
      <w:t>Ó</w:t>
    </w:r>
    <w:r w:rsidRPr="00C81740">
      <w:rPr>
        <w:rFonts w:ascii="Times New Roman" w:eastAsiaTheme="minorHAnsi" w:hAnsi="Times New Roman" w:cs="Times New Roman"/>
        <w:noProof/>
        <w:sz w:val="20"/>
        <w:szCs w:val="18"/>
      </w:rPr>
      <w:fldChar w:fldCharType="end"/>
    </w:r>
    <w:r w:rsidRPr="00C81740">
      <w:rPr>
        <w:rFonts w:ascii="Times New Roman" w:eastAsiaTheme="minorHAnsi" w:hAnsi="Times New Roman" w:cs="Times New Roman"/>
        <w:noProof/>
        <w:sz w:val="20"/>
        <w:szCs w:val="18"/>
      </w:rPr>
      <w:t xml:space="preserve"> Valsts valodas centrs, 20</w:t>
    </w:r>
    <w:bookmarkEnd w:id="29"/>
    <w:bookmarkEnd w:id="30"/>
    <w:bookmarkEnd w:id="31"/>
    <w:r w:rsidRPr="00C81740">
      <w:rPr>
        <w:rFonts w:ascii="Times New Roman" w:eastAsiaTheme="minorHAnsi" w:hAnsi="Times New Roman" w:cs="Times New Roman"/>
        <w:noProof/>
        <w:sz w:val="20"/>
        <w:szCs w:val="18"/>
      </w:rPr>
      <w:t>2</w:t>
    </w:r>
    <w:bookmarkEnd w:id="32"/>
    <w:bookmarkEnd w:id="33"/>
    <w:r>
      <w:rPr>
        <w:rFonts w:ascii="Times New Roman" w:eastAsiaTheme="minorHAnsi" w:hAnsi="Times New Roman" w:cs="Times New Roman"/>
        <w:noProof/>
        <w:sz w:val="20"/>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DD60" w14:textId="77777777" w:rsidR="00463696" w:rsidRPr="008C2443" w:rsidRDefault="00463696">
      <w:pPr>
        <w:rPr>
          <w:noProof/>
        </w:rPr>
      </w:pPr>
      <w:r w:rsidRPr="008C2443">
        <w:rPr>
          <w:noProof/>
        </w:rPr>
        <w:separator/>
      </w:r>
    </w:p>
  </w:footnote>
  <w:footnote w:type="continuationSeparator" w:id="0">
    <w:p w14:paraId="265E5D61" w14:textId="77777777" w:rsidR="00463696" w:rsidRPr="008C2443" w:rsidRDefault="00463696">
      <w:pPr>
        <w:rPr>
          <w:noProof/>
        </w:rPr>
      </w:pPr>
      <w:r w:rsidRPr="008C2443">
        <w:rPr>
          <w:noProof/>
        </w:rPr>
        <w:continuationSeparator/>
      </w:r>
    </w:p>
  </w:footnote>
  <w:footnote w:type="continuationNotice" w:id="1">
    <w:p w14:paraId="315559DF" w14:textId="77777777" w:rsidR="00463696" w:rsidRDefault="00463696"/>
  </w:footnote>
  <w:footnote w:id="2">
    <w:p w14:paraId="65B36B24" w14:textId="791E8A29" w:rsidR="00CE2B63" w:rsidRPr="00B51E4C" w:rsidRDefault="00CE2B63" w:rsidP="00B51E4C">
      <w:pPr>
        <w:pStyle w:val="FootnoteText"/>
        <w:ind w:left="142" w:hanging="142"/>
        <w:jc w:val="both"/>
        <w:rPr>
          <w:rFonts w:ascii="Times New Roman" w:hAnsi="Times New Roman" w:cs="Times New Roman"/>
        </w:rPr>
      </w:pPr>
      <w:r w:rsidRPr="00B51E4C">
        <w:rPr>
          <w:rStyle w:val="FootnoteReference"/>
          <w:rFonts w:ascii="Times New Roman" w:hAnsi="Times New Roman" w:cs="Times New Roman"/>
        </w:rPr>
        <w:footnoteRef/>
      </w:r>
      <w:r w:rsidRPr="00B51E4C">
        <w:rPr>
          <w:rFonts w:ascii="Times New Roman" w:hAnsi="Times New Roman" w:cs="Times New Roman"/>
        </w:rPr>
        <w:t xml:space="preserve"> Eiropas Parlamenta un Padomes 2018. gada 4. jūlija Regula (ES) 2018/1139 par kopīgiem noteikumiem civilās aviācijas jomā un ar ko izveido Eiropas Savienības Aviācijas drošības aģentūru, un ar ko groza Eiropas Parlamenta un Padomes Regulas (EK) Nr. 2111/2005, (EK) Nr. 1008/2008, (ES) Nr. 996/2010, (ES) Nr. 376/2014 un Direktīvas 2014/30/ES un 2014/53/ES un atceļ Eiropas Parlamenta un Padomes Regulas (EK) Nr. 552/2004 un (EK) Nr. 216/2008 un Padomes Regulu (EEK) Nr. 3922/91 (OV, L 212, 22.08.2018., 1. lpp.) (</w:t>
      </w:r>
      <w:r w:rsidRPr="00B51E4C">
        <w:rPr>
          <w:rFonts w:ascii="Times New Roman" w:hAnsi="Times New Roman" w:cs="Times New Roman"/>
          <w:u w:color="0000FF"/>
        </w:rPr>
        <w:t>https://eur-</w:t>
      </w:r>
      <w:r w:rsidRPr="00B51E4C">
        <w:rPr>
          <w:rFonts w:ascii="Times New Roman" w:hAnsi="Times New Roman" w:cs="Times New Roman"/>
        </w:rPr>
        <w:t xml:space="preserve"> </w:t>
      </w:r>
      <w:r w:rsidRPr="00B51E4C">
        <w:rPr>
          <w:rFonts w:ascii="Times New Roman" w:hAnsi="Times New Roman" w:cs="Times New Roman"/>
          <w:u w:color="0000FF"/>
        </w:rPr>
        <w:t>lex.europa.eu/legal-content/EN/TXT/?qid=1535612134845&amp;uri=CELEX:32018R1139</w:t>
      </w:r>
      <w:r w:rsidRPr="00B51E4C">
        <w:rPr>
          <w:rFonts w:ascii="Times New Roman" w:hAnsi="Times New Roman" w:cs="Times New Roman"/>
        </w:rPr>
        <w:t>).</w:t>
      </w:r>
    </w:p>
  </w:footnote>
  <w:footnote w:id="3">
    <w:p w14:paraId="6B8426A4" w14:textId="3C897BBF" w:rsidR="000A0B2A" w:rsidRPr="00C44D85" w:rsidRDefault="000A0B2A" w:rsidP="009551F6">
      <w:pPr>
        <w:spacing w:before="90"/>
        <w:ind w:right="118"/>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Komisijas Īstenošanas regula (ES) 2020/469 (2020. gada 14. februāris), ar ko attiecībā uz prasībām par gaisa satiksmes pārvaldības / aeronavigācijas pakalpojumiem, gaisa telpas struktūru plānojumu un datu kvalitāti, skrejceļu drošumu groza Regulu (ES) Nr. 923/2012, Regulu (ES) Nr. 139/2014 un Regulu (ES) 2017/373 un ar ko atceļ Regulu (ES) Nr. 73/2010 (OV L 104, 03.04.2020., 1. lpp.).</w:t>
      </w:r>
    </w:p>
  </w:footnote>
  <w:footnote w:id="4">
    <w:p w14:paraId="5364A09A" w14:textId="5DA7F4BD" w:rsidR="0093311E" w:rsidRPr="00C44D85" w:rsidRDefault="0093311E" w:rsidP="009551F6">
      <w:pPr>
        <w:spacing w:before="40"/>
        <w:ind w:right="118"/>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iCs/>
          <w:sz w:val="20"/>
        </w:rPr>
        <w:t>EASA</w:t>
      </w:r>
      <w:r>
        <w:rPr>
          <w:rFonts w:ascii="Times New Roman" w:hAnsi="Times New Roman"/>
          <w:sz w:val="20"/>
        </w:rPr>
        <w:t xml:space="preserve"> valdes 2015. gada 15. decembra Lēmums Nr. 18-2015, ar ko tiek aizstāts Lēmums 01/2012 par procedūru, ko aģentūra piemēros, lai izdotu atzinumus, sertifikācijas specifikācijas, pieņemamos atbilstības nodrošināšanas līdzekļus un vadlīnijas (“Noteikumu sagatavošanas procedūras”) (</w:t>
      </w:r>
      <w:r>
        <w:rPr>
          <w:rFonts w:ascii="Times New Roman" w:hAnsi="Times New Roman"/>
          <w:sz w:val="20"/>
          <w:u w:color="0000FF"/>
        </w:rPr>
        <w:t>http://www.easa.europa.eu/system/files/dfu/EASA%20MB%20Decision%2018-2015%20on%20Rulemaking%20Procedure.pdf</w:t>
      </w:r>
      <w:r>
        <w:rPr>
          <w:rFonts w:ascii="Times New Roman" w:hAnsi="Times New Roman"/>
          <w:sz w:val="20"/>
        </w:rPr>
        <w:t>).</w:t>
      </w:r>
    </w:p>
  </w:footnote>
  <w:footnote w:id="5">
    <w:p w14:paraId="3227720C" w14:textId="62AA4170" w:rsidR="00C44D85" w:rsidRPr="00C44D85" w:rsidRDefault="00C44D85" w:rsidP="009551F6">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color="0000FF"/>
        </w:rPr>
        <w:t>http://easa.europa.eu/document-library/comment-response-documents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5FBB" w14:textId="77777777" w:rsidR="00AE4C29" w:rsidRPr="00AE4C29" w:rsidRDefault="00AE4C29" w:rsidP="00AE4C29">
    <w:pPr>
      <w:tabs>
        <w:tab w:val="center" w:pos="4513"/>
        <w:tab w:val="right" w:pos="9026"/>
      </w:tabs>
      <w:autoSpaceDE/>
      <w:autoSpaceDN/>
      <w:rPr>
        <w:rFonts w:ascii="Times New Roman" w:eastAsiaTheme="minorHAnsi" w:hAnsi="Times New Roman" w:cs="Times New Roman"/>
        <w:sz w:val="20"/>
        <w:szCs w:val="20"/>
      </w:rPr>
    </w:pPr>
    <w:bookmarkStart w:id="11" w:name="_Hlk496261784"/>
    <w:bookmarkStart w:id="12" w:name="_Hlk496261785"/>
    <w:bookmarkStart w:id="13" w:name="_Hlk496261786"/>
    <w:bookmarkStart w:id="14" w:name="_Hlk502757728"/>
    <w:bookmarkStart w:id="15" w:name="_Hlk502757729"/>
    <w:bookmarkStart w:id="16" w:name="_Hlk502757738"/>
    <w:bookmarkStart w:id="17" w:name="_Hlk502757739"/>
    <w:bookmarkStart w:id="18" w:name="_Hlk30491084"/>
    <w:bookmarkStart w:id="19" w:name="_Hlk30491085"/>
    <w:bookmarkStart w:id="20" w:name="_Hlk63344778"/>
    <w:bookmarkStart w:id="21" w:name="_Hlk63344779"/>
    <w:bookmarkStart w:id="22" w:name="_Hlk63344780"/>
    <w:bookmarkStart w:id="23" w:name="_Hlk63344781"/>
  </w:p>
  <w:p w14:paraId="03F96D1E" w14:textId="77777777" w:rsidR="00AE4C29" w:rsidRPr="00AE4C29" w:rsidRDefault="00AE4C29" w:rsidP="00AE4C29">
    <w:pPr>
      <w:tabs>
        <w:tab w:val="right" w:leader="underscore" w:pos="9072"/>
      </w:tabs>
      <w:autoSpaceDE/>
      <w:autoSpaceDN/>
      <w:rPr>
        <w:rFonts w:ascii="Times New Roman" w:eastAsiaTheme="minorHAnsi" w:hAnsi="Times New Roman" w:cs="Times New Roman"/>
        <w:sz w:val="20"/>
        <w:szCs w:val="20"/>
      </w:rPr>
    </w:pPr>
    <w:r w:rsidRPr="00AE4C29">
      <w:rPr>
        <w:rFonts w:ascii="Times New Roman" w:eastAsiaTheme="minorHAnsi" w:hAnsi="Times New Roman" w:cs="Times New Roman"/>
        <w:sz w:val="20"/>
        <w:szCs w:val="20"/>
      </w:rPr>
      <w:tab/>
    </w:r>
  </w:p>
  <w:bookmarkEnd w:id="11"/>
  <w:bookmarkEnd w:id="12"/>
  <w:bookmarkEnd w:id="13"/>
  <w:bookmarkEnd w:id="14"/>
  <w:bookmarkEnd w:id="15"/>
  <w:bookmarkEnd w:id="16"/>
  <w:bookmarkEnd w:id="17"/>
  <w:bookmarkEnd w:id="18"/>
  <w:bookmarkEnd w:id="19"/>
  <w:bookmarkEnd w:id="20"/>
  <w:bookmarkEnd w:id="21"/>
  <w:bookmarkEnd w:id="22"/>
  <w:bookmarkEnd w:id="23"/>
  <w:p w14:paraId="60A04817" w14:textId="77777777" w:rsidR="00AE4C29" w:rsidRDefault="00AE4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F42B" w14:textId="77777777" w:rsidR="00E6789C" w:rsidRPr="00864FDC" w:rsidRDefault="00E6789C" w:rsidP="00E6789C">
    <w:pPr>
      <w:pBdr>
        <w:bottom w:val="single" w:sz="12" w:space="5" w:color="auto"/>
      </w:pBdr>
      <w:rPr>
        <w:rFonts w:ascii="Times New Roman" w:hAnsi="Times New Roman" w:cs="Times New Roman"/>
        <w:spacing w:val="-2"/>
        <w:sz w:val="20"/>
        <w:szCs w:val="20"/>
      </w:rPr>
    </w:pPr>
    <w:bookmarkStart w:id="24" w:name="_Hlk496261745"/>
    <w:bookmarkStart w:id="25" w:name="_Hlk496261746"/>
    <w:bookmarkStart w:id="26" w:name="_Hlk496261747"/>
    <w:bookmarkStart w:id="27" w:name="_Hlk30491063"/>
    <w:bookmarkStart w:id="28" w:name="_Hlk30491064"/>
  </w:p>
  <w:bookmarkEnd w:id="24"/>
  <w:bookmarkEnd w:id="25"/>
  <w:bookmarkEnd w:id="26"/>
  <w:bookmarkEnd w:id="27"/>
  <w:bookmarkEnd w:id="28"/>
  <w:p w14:paraId="52B267CE" w14:textId="77777777" w:rsidR="008C2443" w:rsidRDefault="008C2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40D26"/>
    <w:multiLevelType w:val="hybridMultilevel"/>
    <w:tmpl w:val="361C21CA"/>
    <w:lvl w:ilvl="0" w:tplc="BCEE824C">
      <w:start w:val="1"/>
      <w:numFmt w:val="decimal"/>
      <w:lvlText w:val="(%1)"/>
      <w:lvlJc w:val="left"/>
      <w:pPr>
        <w:ind w:left="666" w:hanging="567"/>
      </w:pPr>
      <w:rPr>
        <w:rFonts w:ascii="Calibri" w:eastAsia="Calibri" w:hAnsi="Calibri" w:cs="Calibri" w:hint="default"/>
        <w:b w:val="0"/>
        <w:bCs w:val="0"/>
        <w:i w:val="0"/>
        <w:iCs w:val="0"/>
        <w:spacing w:val="0"/>
        <w:w w:val="100"/>
        <w:sz w:val="22"/>
        <w:szCs w:val="22"/>
        <w:lang w:val="en-US" w:eastAsia="en-US" w:bidi="ar-SA"/>
      </w:rPr>
    </w:lvl>
    <w:lvl w:ilvl="1" w:tplc="1602BE1C">
      <w:numFmt w:val="bullet"/>
      <w:lvlText w:val="•"/>
      <w:lvlJc w:val="left"/>
      <w:pPr>
        <w:ind w:left="1518" w:hanging="567"/>
      </w:pPr>
      <w:rPr>
        <w:rFonts w:hint="default"/>
        <w:lang w:val="en-US" w:eastAsia="en-US" w:bidi="ar-SA"/>
      </w:rPr>
    </w:lvl>
    <w:lvl w:ilvl="2" w:tplc="ACA49296">
      <w:numFmt w:val="bullet"/>
      <w:lvlText w:val="•"/>
      <w:lvlJc w:val="left"/>
      <w:pPr>
        <w:ind w:left="2377" w:hanging="567"/>
      </w:pPr>
      <w:rPr>
        <w:rFonts w:hint="default"/>
        <w:lang w:val="en-US" w:eastAsia="en-US" w:bidi="ar-SA"/>
      </w:rPr>
    </w:lvl>
    <w:lvl w:ilvl="3" w:tplc="25022EFC">
      <w:numFmt w:val="bullet"/>
      <w:lvlText w:val="•"/>
      <w:lvlJc w:val="left"/>
      <w:pPr>
        <w:ind w:left="3235" w:hanging="567"/>
      </w:pPr>
      <w:rPr>
        <w:rFonts w:hint="default"/>
        <w:lang w:val="en-US" w:eastAsia="en-US" w:bidi="ar-SA"/>
      </w:rPr>
    </w:lvl>
    <w:lvl w:ilvl="4" w:tplc="CC661FD6">
      <w:numFmt w:val="bullet"/>
      <w:lvlText w:val="•"/>
      <w:lvlJc w:val="left"/>
      <w:pPr>
        <w:ind w:left="4094" w:hanging="567"/>
      </w:pPr>
      <w:rPr>
        <w:rFonts w:hint="default"/>
        <w:lang w:val="en-US" w:eastAsia="en-US" w:bidi="ar-SA"/>
      </w:rPr>
    </w:lvl>
    <w:lvl w:ilvl="5" w:tplc="B822612E">
      <w:numFmt w:val="bullet"/>
      <w:lvlText w:val="•"/>
      <w:lvlJc w:val="left"/>
      <w:pPr>
        <w:ind w:left="4953" w:hanging="567"/>
      </w:pPr>
      <w:rPr>
        <w:rFonts w:hint="default"/>
        <w:lang w:val="en-US" w:eastAsia="en-US" w:bidi="ar-SA"/>
      </w:rPr>
    </w:lvl>
    <w:lvl w:ilvl="6" w:tplc="AA0AC118">
      <w:numFmt w:val="bullet"/>
      <w:lvlText w:val="•"/>
      <w:lvlJc w:val="left"/>
      <w:pPr>
        <w:ind w:left="5811" w:hanging="567"/>
      </w:pPr>
      <w:rPr>
        <w:rFonts w:hint="default"/>
        <w:lang w:val="en-US" w:eastAsia="en-US" w:bidi="ar-SA"/>
      </w:rPr>
    </w:lvl>
    <w:lvl w:ilvl="7" w:tplc="37869764">
      <w:numFmt w:val="bullet"/>
      <w:lvlText w:val="•"/>
      <w:lvlJc w:val="left"/>
      <w:pPr>
        <w:ind w:left="6670" w:hanging="567"/>
      </w:pPr>
      <w:rPr>
        <w:rFonts w:hint="default"/>
        <w:lang w:val="en-US" w:eastAsia="en-US" w:bidi="ar-SA"/>
      </w:rPr>
    </w:lvl>
    <w:lvl w:ilvl="8" w:tplc="47888D5E">
      <w:numFmt w:val="bullet"/>
      <w:lvlText w:val="•"/>
      <w:lvlJc w:val="left"/>
      <w:pPr>
        <w:ind w:left="7529" w:hanging="567"/>
      </w:pPr>
      <w:rPr>
        <w:rFonts w:hint="default"/>
        <w:lang w:val="en-US" w:eastAsia="en-US" w:bidi="ar-SA"/>
      </w:rPr>
    </w:lvl>
  </w:abstractNum>
  <w:num w:numId="1" w16cid:durableId="20356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973629"/>
    <w:rsid w:val="000371E4"/>
    <w:rsid w:val="0007255F"/>
    <w:rsid w:val="000A0B2A"/>
    <w:rsid w:val="000C3676"/>
    <w:rsid w:val="00133300"/>
    <w:rsid w:val="001345FA"/>
    <w:rsid w:val="00147BCC"/>
    <w:rsid w:val="0015400A"/>
    <w:rsid w:val="001821DA"/>
    <w:rsid w:val="00197CA2"/>
    <w:rsid w:val="001B5642"/>
    <w:rsid w:val="001E182C"/>
    <w:rsid w:val="001E209B"/>
    <w:rsid w:val="00201FA7"/>
    <w:rsid w:val="00213917"/>
    <w:rsid w:val="00253E1F"/>
    <w:rsid w:val="002A3AF5"/>
    <w:rsid w:val="002D6EF9"/>
    <w:rsid w:val="002D7489"/>
    <w:rsid w:val="002E1E6D"/>
    <w:rsid w:val="00306458"/>
    <w:rsid w:val="00394AC1"/>
    <w:rsid w:val="003977FE"/>
    <w:rsid w:val="003D71A2"/>
    <w:rsid w:val="0041633A"/>
    <w:rsid w:val="00463696"/>
    <w:rsid w:val="00512001"/>
    <w:rsid w:val="00521DF2"/>
    <w:rsid w:val="00592A69"/>
    <w:rsid w:val="005D009D"/>
    <w:rsid w:val="00615838"/>
    <w:rsid w:val="00676234"/>
    <w:rsid w:val="006B152B"/>
    <w:rsid w:val="006F4375"/>
    <w:rsid w:val="00751F72"/>
    <w:rsid w:val="007560E8"/>
    <w:rsid w:val="007A2982"/>
    <w:rsid w:val="007C0B42"/>
    <w:rsid w:val="00804F40"/>
    <w:rsid w:val="00807959"/>
    <w:rsid w:val="0082631E"/>
    <w:rsid w:val="00861733"/>
    <w:rsid w:val="00861B35"/>
    <w:rsid w:val="008A755C"/>
    <w:rsid w:val="008C2443"/>
    <w:rsid w:val="00906015"/>
    <w:rsid w:val="0093311E"/>
    <w:rsid w:val="009551F6"/>
    <w:rsid w:val="00973629"/>
    <w:rsid w:val="00A02EC7"/>
    <w:rsid w:val="00A63989"/>
    <w:rsid w:val="00AE4C29"/>
    <w:rsid w:val="00B0502E"/>
    <w:rsid w:val="00B2547E"/>
    <w:rsid w:val="00B51275"/>
    <w:rsid w:val="00B51E4C"/>
    <w:rsid w:val="00B80C66"/>
    <w:rsid w:val="00B908FA"/>
    <w:rsid w:val="00BC0501"/>
    <w:rsid w:val="00C13DF5"/>
    <w:rsid w:val="00C44D85"/>
    <w:rsid w:val="00C544E3"/>
    <w:rsid w:val="00C81740"/>
    <w:rsid w:val="00CA4FF4"/>
    <w:rsid w:val="00CE2B63"/>
    <w:rsid w:val="00D22243"/>
    <w:rsid w:val="00D428C7"/>
    <w:rsid w:val="00D66379"/>
    <w:rsid w:val="00D772FB"/>
    <w:rsid w:val="00E24F7D"/>
    <w:rsid w:val="00E327DA"/>
    <w:rsid w:val="00E6789C"/>
    <w:rsid w:val="00ED0AE5"/>
    <w:rsid w:val="00F612CE"/>
    <w:rsid w:val="00F8487B"/>
    <w:rsid w:val="00F84E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A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9"/>
      <w:ind w:left="4236"/>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11" w:right="27"/>
      <w:jc w:val="center"/>
    </w:pPr>
    <w:rPr>
      <w:b/>
      <w:bCs/>
      <w:sz w:val="40"/>
      <w:szCs w:val="40"/>
    </w:rPr>
  </w:style>
  <w:style w:type="paragraph" w:styleId="ListParagraph">
    <w:name w:val="List Paragraph"/>
    <w:basedOn w:val="Normal"/>
    <w:uiPriority w:val="1"/>
    <w:qFormat/>
    <w:pPr>
      <w:spacing w:before="118"/>
      <w:ind w:left="666" w:right="113" w:hanging="567"/>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8C2443"/>
    <w:pPr>
      <w:tabs>
        <w:tab w:val="center" w:pos="4153"/>
        <w:tab w:val="right" w:pos="8306"/>
      </w:tabs>
    </w:pPr>
  </w:style>
  <w:style w:type="character" w:customStyle="1" w:styleId="HeaderChar">
    <w:name w:val="Header Char"/>
    <w:basedOn w:val="DefaultParagraphFont"/>
    <w:link w:val="Header"/>
    <w:uiPriority w:val="99"/>
    <w:rsid w:val="008C2443"/>
    <w:rPr>
      <w:rFonts w:ascii="Calibri" w:eastAsia="Calibri" w:hAnsi="Calibri" w:cs="Calibri"/>
    </w:rPr>
  </w:style>
  <w:style w:type="paragraph" w:styleId="Footer">
    <w:name w:val="footer"/>
    <w:basedOn w:val="Normal"/>
    <w:link w:val="FooterChar"/>
    <w:uiPriority w:val="99"/>
    <w:unhideWhenUsed/>
    <w:rsid w:val="008C2443"/>
    <w:pPr>
      <w:tabs>
        <w:tab w:val="center" w:pos="4153"/>
        <w:tab w:val="right" w:pos="8306"/>
      </w:tabs>
    </w:pPr>
  </w:style>
  <w:style w:type="character" w:customStyle="1" w:styleId="FooterChar">
    <w:name w:val="Footer Char"/>
    <w:basedOn w:val="DefaultParagraphFont"/>
    <w:link w:val="Footer"/>
    <w:uiPriority w:val="99"/>
    <w:rsid w:val="008C2443"/>
    <w:rPr>
      <w:rFonts w:ascii="Calibri" w:eastAsia="Calibri" w:hAnsi="Calibri" w:cs="Calibri"/>
    </w:rPr>
  </w:style>
  <w:style w:type="paragraph" w:styleId="FootnoteText">
    <w:name w:val="footnote text"/>
    <w:basedOn w:val="Normal"/>
    <w:link w:val="FootnoteTextChar"/>
    <w:uiPriority w:val="99"/>
    <w:semiHidden/>
    <w:unhideWhenUsed/>
    <w:rsid w:val="00CE2B63"/>
    <w:rPr>
      <w:sz w:val="20"/>
      <w:szCs w:val="20"/>
    </w:rPr>
  </w:style>
  <w:style w:type="character" w:customStyle="1" w:styleId="FootnoteTextChar">
    <w:name w:val="Footnote Text Char"/>
    <w:basedOn w:val="DefaultParagraphFont"/>
    <w:link w:val="FootnoteText"/>
    <w:uiPriority w:val="99"/>
    <w:semiHidden/>
    <w:rsid w:val="00CE2B63"/>
    <w:rPr>
      <w:rFonts w:ascii="Calibri" w:eastAsia="Calibri" w:hAnsi="Calibri" w:cs="Calibri"/>
      <w:sz w:val="20"/>
      <w:szCs w:val="20"/>
    </w:rPr>
  </w:style>
  <w:style w:type="character" w:styleId="FootnoteReference">
    <w:name w:val="footnote reference"/>
    <w:basedOn w:val="DefaultParagraphFont"/>
    <w:uiPriority w:val="99"/>
    <w:semiHidden/>
    <w:unhideWhenUsed/>
    <w:rsid w:val="00CE2B63"/>
    <w:rPr>
      <w:vertAlign w:val="superscript"/>
    </w:rPr>
  </w:style>
  <w:style w:type="character" w:customStyle="1" w:styleId="BodyTextChar">
    <w:name w:val="Body Text Char"/>
    <w:basedOn w:val="DefaultParagraphFont"/>
    <w:link w:val="BodyText"/>
    <w:uiPriority w:val="1"/>
    <w:rsid w:val="0030645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5F93B-A601-4DDB-938E-311E48712832}">
  <ds:schemaRefs>
    <ds:schemaRef ds:uri="http://schemas.microsoft.com/sharepoint/v3/contenttype/forms"/>
  </ds:schemaRefs>
</ds:datastoreItem>
</file>

<file path=customXml/itemProps2.xml><?xml version="1.0" encoding="utf-8"?>
<ds:datastoreItem xmlns:ds="http://schemas.openxmlformats.org/officeDocument/2006/customXml" ds:itemID="{38D8C6EF-4CEA-47E9-B972-201F047EB694}">
  <ds:schemaRefs>
    <ds:schemaRef ds:uri="http://schemas.openxmlformats.org/officeDocument/2006/bibliography"/>
  </ds:schemaRefs>
</ds:datastoreItem>
</file>

<file path=customXml/itemProps3.xml><?xml version="1.0" encoding="utf-8"?>
<ds:datastoreItem xmlns:ds="http://schemas.openxmlformats.org/officeDocument/2006/customXml" ds:itemID="{44D8E169-0C6C-4374-BE1D-580A42806AB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C9AE1659-B687-4C3B-AA7B-3CCC120D9484}"/>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2024-09-19T06:13:00Z</dcterms:created>
  <dcterms:modified xsi:type="dcterms:W3CDTF">2024-12-17T08:32:00Z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2024-06-18T00:00:00Z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2020-11-10T00:00:00Z</vt:filetime>
  </property>
</Properties>
</file>