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29CA3" w14:textId="465CA61A" w:rsidR="00C8489A" w:rsidRPr="00B1103B" w:rsidRDefault="00C8489A" w:rsidP="00E468AD">
      <w:pPr>
        <w:pStyle w:val="TOCHeading"/>
        <w:spacing w:before="0" w:after="120" w:line="240" w:lineRule="auto"/>
        <w:rPr>
          <w:rFonts w:ascii="Times New Roman" w:eastAsia="Times New Roman" w:hAnsi="Times New Roman" w:cs="Times New Roman"/>
          <w:b/>
          <w:color w:val="auto"/>
          <w:sz w:val="28"/>
          <w:szCs w:val="24"/>
          <w:lang w:eastAsia="lv-LV" w:bidi="ar-QA"/>
        </w:rPr>
      </w:pPr>
      <w:r w:rsidRPr="00B1103B">
        <w:rPr>
          <w:rFonts w:ascii="Times New Roman" w:eastAsia="Times New Roman" w:hAnsi="Times New Roman" w:cs="Times New Roman"/>
          <w:b/>
          <w:color w:val="auto"/>
          <w:sz w:val="28"/>
          <w:szCs w:val="24"/>
          <w:lang w:eastAsia="lv-LV" w:bidi="ar-QA"/>
        </w:rPr>
        <w:t>Table of Content</w:t>
      </w:r>
    </w:p>
    <w:sdt>
      <w:sdtPr>
        <w:rPr>
          <w:lang w:val="en-US"/>
        </w:rPr>
        <w:id w:val="-1541660156"/>
        <w:docPartObj>
          <w:docPartGallery w:val="Table of Contents"/>
          <w:docPartUnique/>
        </w:docPartObj>
      </w:sdtPr>
      <w:sdtEndPr>
        <w:rPr>
          <w:b/>
          <w:bCs/>
        </w:rPr>
      </w:sdtEndPr>
      <w:sdtContent>
        <w:p w14:paraId="371C9AB6" w14:textId="29F8DB63" w:rsidR="00E2088D" w:rsidRDefault="00111B35">
          <w:pPr>
            <w:pStyle w:val="TOC1"/>
            <w:tabs>
              <w:tab w:val="left" w:pos="480"/>
              <w:tab w:val="right" w:leader="dot" w:pos="9628"/>
            </w:tabs>
            <w:rPr>
              <w:rFonts w:asciiTheme="minorHAnsi" w:eastAsiaTheme="minorEastAsia" w:hAnsiTheme="minorHAnsi" w:cstheme="minorBidi"/>
              <w:noProof/>
              <w:sz w:val="22"/>
              <w:szCs w:val="22"/>
              <w:lang w:val="lv-LV" w:bidi="ar-SA"/>
            </w:rPr>
          </w:pPr>
          <w:r w:rsidRPr="00B1103B">
            <w:rPr>
              <w:lang w:val="en-US"/>
            </w:rPr>
            <w:fldChar w:fldCharType="begin"/>
          </w:r>
          <w:r w:rsidRPr="00B1103B">
            <w:rPr>
              <w:lang w:val="en-US"/>
            </w:rPr>
            <w:instrText xml:space="preserve"> TOC \o "1-3" \h \z \u </w:instrText>
          </w:r>
          <w:r w:rsidRPr="00B1103B">
            <w:rPr>
              <w:lang w:val="en-US"/>
            </w:rPr>
            <w:fldChar w:fldCharType="separate"/>
          </w:r>
          <w:hyperlink w:anchor="_Toc156895632" w:history="1">
            <w:r w:rsidR="00E2088D" w:rsidRPr="008F55B0">
              <w:rPr>
                <w:rStyle w:val="Hyperlink"/>
                <w:noProof/>
                <w:lang w:val="en-US"/>
              </w:rPr>
              <w:t>3</w:t>
            </w:r>
            <w:r w:rsidR="00E2088D">
              <w:rPr>
                <w:rFonts w:asciiTheme="minorHAnsi" w:eastAsiaTheme="minorEastAsia" w:hAnsiTheme="minorHAnsi" w:cstheme="minorBidi"/>
                <w:noProof/>
                <w:sz w:val="22"/>
                <w:szCs w:val="22"/>
                <w:lang w:val="lv-LV" w:bidi="ar-SA"/>
              </w:rPr>
              <w:tab/>
            </w:r>
            <w:r w:rsidR="00E2088D" w:rsidRPr="008F55B0">
              <w:rPr>
                <w:rStyle w:val="Hyperlink"/>
                <w:noProof/>
                <w:lang w:val="en-US"/>
              </w:rPr>
              <w:t>STRATEGIC PRIORITIES</w:t>
            </w:r>
            <w:r w:rsidR="00E2088D">
              <w:rPr>
                <w:noProof/>
                <w:webHidden/>
              </w:rPr>
              <w:tab/>
            </w:r>
            <w:r w:rsidR="00E2088D">
              <w:rPr>
                <w:noProof/>
                <w:webHidden/>
              </w:rPr>
              <w:fldChar w:fldCharType="begin"/>
            </w:r>
            <w:r w:rsidR="00E2088D">
              <w:rPr>
                <w:noProof/>
                <w:webHidden/>
              </w:rPr>
              <w:instrText xml:space="preserve"> PAGEREF _Toc156895632 \h </w:instrText>
            </w:r>
            <w:r w:rsidR="00E2088D">
              <w:rPr>
                <w:noProof/>
                <w:webHidden/>
              </w:rPr>
            </w:r>
            <w:r w:rsidR="00E2088D">
              <w:rPr>
                <w:noProof/>
                <w:webHidden/>
              </w:rPr>
              <w:fldChar w:fldCharType="separate"/>
            </w:r>
            <w:r w:rsidR="00E2088D">
              <w:rPr>
                <w:noProof/>
                <w:webHidden/>
              </w:rPr>
              <w:t>2</w:t>
            </w:r>
            <w:r w:rsidR="00E2088D">
              <w:rPr>
                <w:noProof/>
                <w:webHidden/>
              </w:rPr>
              <w:fldChar w:fldCharType="end"/>
            </w:r>
          </w:hyperlink>
        </w:p>
        <w:p w14:paraId="5F6811F4" w14:textId="1E3C9094" w:rsidR="00E2088D" w:rsidRDefault="009729B0">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895633" w:history="1">
            <w:r w:rsidR="00E2088D" w:rsidRPr="008F55B0">
              <w:rPr>
                <w:rStyle w:val="Hyperlink"/>
                <w:noProof/>
                <w:lang w:val="en-US"/>
              </w:rPr>
              <w:t>3.1</w:t>
            </w:r>
            <w:r w:rsidR="00E2088D">
              <w:rPr>
                <w:rFonts w:asciiTheme="minorHAnsi" w:eastAsiaTheme="minorEastAsia" w:hAnsiTheme="minorHAnsi" w:cstheme="minorBidi"/>
                <w:noProof/>
                <w:sz w:val="22"/>
                <w:szCs w:val="22"/>
                <w:lang w:val="lv-LV" w:bidi="ar-SA"/>
              </w:rPr>
              <w:tab/>
            </w:r>
            <w:r w:rsidR="00E2088D" w:rsidRPr="008F55B0">
              <w:rPr>
                <w:rStyle w:val="Hyperlink"/>
                <w:noProof/>
                <w:lang w:val="en-US"/>
              </w:rPr>
              <w:t>Systemic safety and resilience</w:t>
            </w:r>
            <w:r w:rsidR="00E2088D">
              <w:rPr>
                <w:noProof/>
                <w:webHidden/>
              </w:rPr>
              <w:tab/>
            </w:r>
            <w:r w:rsidR="00E2088D">
              <w:rPr>
                <w:noProof/>
                <w:webHidden/>
              </w:rPr>
              <w:fldChar w:fldCharType="begin"/>
            </w:r>
            <w:r w:rsidR="00E2088D">
              <w:rPr>
                <w:noProof/>
                <w:webHidden/>
              </w:rPr>
              <w:instrText xml:space="preserve"> PAGEREF _Toc156895633 \h </w:instrText>
            </w:r>
            <w:r w:rsidR="00E2088D">
              <w:rPr>
                <w:noProof/>
                <w:webHidden/>
              </w:rPr>
            </w:r>
            <w:r w:rsidR="00E2088D">
              <w:rPr>
                <w:noProof/>
                <w:webHidden/>
              </w:rPr>
              <w:fldChar w:fldCharType="separate"/>
            </w:r>
            <w:r w:rsidR="00E2088D">
              <w:rPr>
                <w:noProof/>
                <w:webHidden/>
              </w:rPr>
              <w:t>2</w:t>
            </w:r>
            <w:r w:rsidR="00E2088D">
              <w:rPr>
                <w:noProof/>
                <w:webHidden/>
              </w:rPr>
              <w:fldChar w:fldCharType="end"/>
            </w:r>
          </w:hyperlink>
        </w:p>
        <w:p w14:paraId="3685B5AD" w14:textId="0949BA96"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34" w:history="1">
            <w:r w:rsidR="00E2088D" w:rsidRPr="008F55B0">
              <w:rPr>
                <w:rStyle w:val="Hyperlink"/>
                <w:noProof/>
              </w:rPr>
              <w:t>3.1.1</w:t>
            </w:r>
            <w:r w:rsidR="00E2088D">
              <w:rPr>
                <w:rFonts w:asciiTheme="minorHAnsi" w:eastAsiaTheme="minorEastAsia" w:hAnsiTheme="minorHAnsi" w:cstheme="minorBidi"/>
                <w:noProof/>
                <w:sz w:val="22"/>
                <w:szCs w:val="22"/>
                <w:lang w:val="lv-LV" w:bidi="ar-SA"/>
              </w:rPr>
              <w:tab/>
            </w:r>
            <w:r w:rsidR="00E2088D" w:rsidRPr="008F55B0">
              <w:rPr>
                <w:rStyle w:val="Hyperlink"/>
                <w:noProof/>
              </w:rPr>
              <w:t>Risk interdependencies</w:t>
            </w:r>
            <w:r w:rsidR="00E2088D">
              <w:rPr>
                <w:noProof/>
                <w:webHidden/>
              </w:rPr>
              <w:tab/>
            </w:r>
            <w:r w:rsidR="00E2088D">
              <w:rPr>
                <w:noProof/>
                <w:webHidden/>
              </w:rPr>
              <w:fldChar w:fldCharType="begin"/>
            </w:r>
            <w:r w:rsidR="00E2088D">
              <w:rPr>
                <w:noProof/>
                <w:webHidden/>
              </w:rPr>
              <w:instrText xml:space="preserve"> PAGEREF _Toc156895634 \h </w:instrText>
            </w:r>
            <w:r w:rsidR="00E2088D">
              <w:rPr>
                <w:noProof/>
                <w:webHidden/>
              </w:rPr>
            </w:r>
            <w:r w:rsidR="00E2088D">
              <w:rPr>
                <w:noProof/>
                <w:webHidden/>
              </w:rPr>
              <w:fldChar w:fldCharType="separate"/>
            </w:r>
            <w:r w:rsidR="00E2088D">
              <w:rPr>
                <w:noProof/>
                <w:webHidden/>
              </w:rPr>
              <w:t>2</w:t>
            </w:r>
            <w:r w:rsidR="00E2088D">
              <w:rPr>
                <w:noProof/>
                <w:webHidden/>
              </w:rPr>
              <w:fldChar w:fldCharType="end"/>
            </w:r>
          </w:hyperlink>
        </w:p>
        <w:p w14:paraId="4297873D" w14:textId="2DFF08BA" w:rsidR="00E2088D" w:rsidRDefault="009729B0">
          <w:pPr>
            <w:pStyle w:val="TOC3"/>
            <w:tabs>
              <w:tab w:val="left" w:pos="1540"/>
              <w:tab w:val="right" w:leader="dot" w:pos="9628"/>
            </w:tabs>
            <w:rPr>
              <w:rFonts w:asciiTheme="minorHAnsi" w:eastAsiaTheme="minorEastAsia" w:hAnsiTheme="minorHAnsi" w:cstheme="minorBidi"/>
              <w:noProof/>
              <w:sz w:val="22"/>
              <w:szCs w:val="22"/>
              <w:lang w:val="lv-LV" w:bidi="ar-SA"/>
            </w:rPr>
          </w:pPr>
          <w:hyperlink w:anchor="_Toc156895635" w:history="1">
            <w:r w:rsidR="00E2088D" w:rsidRPr="008F55B0">
              <w:rPr>
                <w:rStyle w:val="Hyperlink"/>
                <w:noProof/>
              </w:rPr>
              <w:t>3.1.1.1</w:t>
            </w:r>
            <w:r w:rsidR="00E2088D">
              <w:rPr>
                <w:rFonts w:asciiTheme="minorHAnsi" w:eastAsiaTheme="minorEastAsia" w:hAnsiTheme="minorHAnsi" w:cstheme="minorBidi"/>
                <w:noProof/>
                <w:sz w:val="22"/>
                <w:szCs w:val="22"/>
                <w:lang w:val="lv-LV" w:bidi="ar-SA"/>
              </w:rPr>
              <w:tab/>
            </w:r>
            <w:r w:rsidR="00E2088D" w:rsidRPr="008F55B0">
              <w:rPr>
                <w:rStyle w:val="Hyperlink"/>
                <w:noProof/>
              </w:rPr>
              <w:t>Management of information security risks</w:t>
            </w:r>
            <w:r w:rsidR="00E2088D">
              <w:rPr>
                <w:noProof/>
                <w:webHidden/>
              </w:rPr>
              <w:tab/>
            </w:r>
            <w:r w:rsidR="00E2088D">
              <w:rPr>
                <w:noProof/>
                <w:webHidden/>
              </w:rPr>
              <w:fldChar w:fldCharType="begin"/>
            </w:r>
            <w:r w:rsidR="00E2088D">
              <w:rPr>
                <w:noProof/>
                <w:webHidden/>
              </w:rPr>
              <w:instrText xml:space="preserve"> PAGEREF _Toc156895635 \h </w:instrText>
            </w:r>
            <w:r w:rsidR="00E2088D">
              <w:rPr>
                <w:noProof/>
                <w:webHidden/>
              </w:rPr>
            </w:r>
            <w:r w:rsidR="00E2088D">
              <w:rPr>
                <w:noProof/>
                <w:webHidden/>
              </w:rPr>
              <w:fldChar w:fldCharType="separate"/>
            </w:r>
            <w:r w:rsidR="00E2088D">
              <w:rPr>
                <w:noProof/>
                <w:webHidden/>
              </w:rPr>
              <w:t>2</w:t>
            </w:r>
            <w:r w:rsidR="00E2088D">
              <w:rPr>
                <w:noProof/>
                <w:webHidden/>
              </w:rPr>
              <w:fldChar w:fldCharType="end"/>
            </w:r>
          </w:hyperlink>
        </w:p>
        <w:p w14:paraId="4A2BFD63" w14:textId="5E447BB3" w:rsidR="00E2088D" w:rsidRDefault="009729B0">
          <w:pPr>
            <w:pStyle w:val="TOC3"/>
            <w:tabs>
              <w:tab w:val="left" w:pos="1540"/>
              <w:tab w:val="right" w:leader="dot" w:pos="9628"/>
            </w:tabs>
            <w:rPr>
              <w:rFonts w:asciiTheme="minorHAnsi" w:eastAsiaTheme="minorEastAsia" w:hAnsiTheme="minorHAnsi" w:cstheme="minorBidi"/>
              <w:noProof/>
              <w:sz w:val="22"/>
              <w:szCs w:val="22"/>
              <w:lang w:val="lv-LV" w:bidi="ar-SA"/>
            </w:rPr>
          </w:pPr>
          <w:hyperlink w:anchor="_Toc156895636" w:history="1">
            <w:r w:rsidR="00E2088D" w:rsidRPr="008F55B0">
              <w:rPr>
                <w:rStyle w:val="Hyperlink"/>
                <w:noProof/>
              </w:rPr>
              <w:t>3.1.1.2</w:t>
            </w:r>
            <w:r w:rsidR="00E2088D">
              <w:rPr>
                <w:rFonts w:asciiTheme="minorHAnsi" w:eastAsiaTheme="minorEastAsia" w:hAnsiTheme="minorHAnsi" w:cstheme="minorBidi"/>
                <w:noProof/>
                <w:sz w:val="22"/>
                <w:szCs w:val="22"/>
                <w:lang w:val="lv-LV" w:bidi="ar-SA"/>
              </w:rPr>
              <w:tab/>
            </w:r>
            <w:r w:rsidR="00E2088D" w:rsidRPr="008F55B0">
              <w:rPr>
                <w:rStyle w:val="Hyperlink"/>
                <w:noProof/>
              </w:rPr>
              <w:t>Management of security risks that have an impact on aviation safety</w:t>
            </w:r>
            <w:r w:rsidR="00E2088D">
              <w:rPr>
                <w:noProof/>
                <w:webHidden/>
              </w:rPr>
              <w:tab/>
            </w:r>
            <w:r w:rsidR="00E2088D">
              <w:rPr>
                <w:noProof/>
                <w:webHidden/>
              </w:rPr>
              <w:fldChar w:fldCharType="begin"/>
            </w:r>
            <w:r w:rsidR="00E2088D">
              <w:rPr>
                <w:noProof/>
                <w:webHidden/>
              </w:rPr>
              <w:instrText xml:space="preserve"> PAGEREF _Toc156895636 \h </w:instrText>
            </w:r>
            <w:r w:rsidR="00E2088D">
              <w:rPr>
                <w:noProof/>
                <w:webHidden/>
              </w:rPr>
            </w:r>
            <w:r w:rsidR="00E2088D">
              <w:rPr>
                <w:noProof/>
                <w:webHidden/>
              </w:rPr>
              <w:fldChar w:fldCharType="separate"/>
            </w:r>
            <w:r w:rsidR="00E2088D">
              <w:rPr>
                <w:noProof/>
                <w:webHidden/>
              </w:rPr>
              <w:t>2</w:t>
            </w:r>
            <w:r w:rsidR="00E2088D">
              <w:rPr>
                <w:noProof/>
                <w:webHidden/>
              </w:rPr>
              <w:fldChar w:fldCharType="end"/>
            </w:r>
          </w:hyperlink>
        </w:p>
        <w:p w14:paraId="14A48AB8" w14:textId="371CFE02" w:rsidR="00E2088D" w:rsidRDefault="009729B0">
          <w:pPr>
            <w:pStyle w:val="TOC3"/>
            <w:tabs>
              <w:tab w:val="left" w:pos="1540"/>
              <w:tab w:val="right" w:leader="dot" w:pos="9628"/>
            </w:tabs>
            <w:rPr>
              <w:rFonts w:asciiTheme="minorHAnsi" w:eastAsiaTheme="minorEastAsia" w:hAnsiTheme="minorHAnsi" w:cstheme="minorBidi"/>
              <w:noProof/>
              <w:sz w:val="22"/>
              <w:szCs w:val="22"/>
              <w:lang w:val="lv-LV" w:bidi="ar-SA"/>
            </w:rPr>
          </w:pPr>
          <w:hyperlink w:anchor="_Toc156895637" w:history="1">
            <w:r w:rsidR="00E2088D" w:rsidRPr="008F55B0">
              <w:rPr>
                <w:rStyle w:val="Hyperlink"/>
                <w:noProof/>
              </w:rPr>
              <w:t>3.1.1.3</w:t>
            </w:r>
            <w:r w:rsidR="00E2088D">
              <w:rPr>
                <w:rFonts w:asciiTheme="minorHAnsi" w:eastAsiaTheme="minorEastAsia" w:hAnsiTheme="minorHAnsi" w:cstheme="minorBidi"/>
                <w:noProof/>
                <w:sz w:val="22"/>
                <w:szCs w:val="22"/>
                <w:lang w:val="lv-LV" w:bidi="ar-SA"/>
              </w:rPr>
              <w:tab/>
            </w:r>
            <w:r w:rsidR="00E2088D" w:rsidRPr="008F55B0">
              <w:rPr>
                <w:rStyle w:val="Hyperlink"/>
                <w:noProof/>
              </w:rPr>
              <w:t>Management of the risks arising from conflict zones</w:t>
            </w:r>
            <w:r w:rsidR="00E2088D">
              <w:rPr>
                <w:noProof/>
                <w:webHidden/>
              </w:rPr>
              <w:tab/>
            </w:r>
            <w:r w:rsidR="00E2088D">
              <w:rPr>
                <w:noProof/>
                <w:webHidden/>
              </w:rPr>
              <w:fldChar w:fldCharType="begin"/>
            </w:r>
            <w:r w:rsidR="00E2088D">
              <w:rPr>
                <w:noProof/>
                <w:webHidden/>
              </w:rPr>
              <w:instrText xml:space="preserve"> PAGEREF _Toc156895637 \h </w:instrText>
            </w:r>
            <w:r w:rsidR="00E2088D">
              <w:rPr>
                <w:noProof/>
                <w:webHidden/>
              </w:rPr>
            </w:r>
            <w:r w:rsidR="00E2088D">
              <w:rPr>
                <w:noProof/>
                <w:webHidden/>
              </w:rPr>
              <w:fldChar w:fldCharType="separate"/>
            </w:r>
            <w:r w:rsidR="00E2088D">
              <w:rPr>
                <w:noProof/>
                <w:webHidden/>
              </w:rPr>
              <w:t>3</w:t>
            </w:r>
            <w:r w:rsidR="00E2088D">
              <w:rPr>
                <w:noProof/>
                <w:webHidden/>
              </w:rPr>
              <w:fldChar w:fldCharType="end"/>
            </w:r>
          </w:hyperlink>
        </w:p>
        <w:p w14:paraId="076A80D3" w14:textId="0DFFB495" w:rsidR="00E2088D" w:rsidRDefault="009729B0">
          <w:pPr>
            <w:pStyle w:val="TOC3"/>
            <w:tabs>
              <w:tab w:val="left" w:pos="1540"/>
              <w:tab w:val="right" w:leader="dot" w:pos="9628"/>
            </w:tabs>
            <w:rPr>
              <w:rFonts w:asciiTheme="minorHAnsi" w:eastAsiaTheme="minorEastAsia" w:hAnsiTheme="minorHAnsi" w:cstheme="minorBidi"/>
              <w:noProof/>
              <w:sz w:val="22"/>
              <w:szCs w:val="22"/>
              <w:lang w:val="lv-LV" w:bidi="ar-SA"/>
            </w:rPr>
          </w:pPr>
          <w:hyperlink w:anchor="_Toc156895638" w:history="1">
            <w:r w:rsidR="00E2088D" w:rsidRPr="008F55B0">
              <w:rPr>
                <w:rStyle w:val="Hyperlink"/>
                <w:noProof/>
              </w:rPr>
              <w:t>3.1.1.4</w:t>
            </w:r>
            <w:r w:rsidR="00E2088D">
              <w:rPr>
                <w:rFonts w:asciiTheme="minorHAnsi" w:eastAsiaTheme="minorEastAsia" w:hAnsiTheme="minorHAnsi" w:cstheme="minorBidi"/>
                <w:noProof/>
                <w:sz w:val="22"/>
                <w:szCs w:val="22"/>
                <w:lang w:val="lv-LV" w:bidi="ar-SA"/>
              </w:rPr>
              <w:tab/>
            </w:r>
            <w:r w:rsidR="00E2088D" w:rsidRPr="008F55B0">
              <w:rPr>
                <w:rStyle w:val="Hyperlink"/>
                <w:noProof/>
              </w:rPr>
              <w:t>Management of the risks arising from socio-economic factors</w:t>
            </w:r>
            <w:r w:rsidR="00E2088D">
              <w:rPr>
                <w:noProof/>
                <w:webHidden/>
              </w:rPr>
              <w:tab/>
            </w:r>
            <w:r w:rsidR="00E2088D">
              <w:rPr>
                <w:noProof/>
                <w:webHidden/>
              </w:rPr>
              <w:fldChar w:fldCharType="begin"/>
            </w:r>
            <w:r w:rsidR="00E2088D">
              <w:rPr>
                <w:noProof/>
                <w:webHidden/>
              </w:rPr>
              <w:instrText xml:space="preserve"> PAGEREF _Toc156895638 \h </w:instrText>
            </w:r>
            <w:r w:rsidR="00E2088D">
              <w:rPr>
                <w:noProof/>
                <w:webHidden/>
              </w:rPr>
            </w:r>
            <w:r w:rsidR="00E2088D">
              <w:rPr>
                <w:noProof/>
                <w:webHidden/>
              </w:rPr>
              <w:fldChar w:fldCharType="separate"/>
            </w:r>
            <w:r w:rsidR="00E2088D">
              <w:rPr>
                <w:noProof/>
                <w:webHidden/>
              </w:rPr>
              <w:t>3</w:t>
            </w:r>
            <w:r w:rsidR="00E2088D">
              <w:rPr>
                <w:noProof/>
                <w:webHidden/>
              </w:rPr>
              <w:fldChar w:fldCharType="end"/>
            </w:r>
          </w:hyperlink>
        </w:p>
        <w:p w14:paraId="1BDCD92D" w14:textId="39FD7D16"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39" w:history="1">
            <w:r w:rsidR="00E2088D" w:rsidRPr="008F55B0">
              <w:rPr>
                <w:rStyle w:val="Hyperlink"/>
                <w:noProof/>
              </w:rPr>
              <w:t>3.1.2</w:t>
            </w:r>
            <w:r w:rsidR="00E2088D">
              <w:rPr>
                <w:rFonts w:asciiTheme="minorHAnsi" w:eastAsiaTheme="minorEastAsia" w:hAnsiTheme="minorHAnsi" w:cstheme="minorBidi"/>
                <w:noProof/>
                <w:sz w:val="22"/>
                <w:szCs w:val="22"/>
                <w:lang w:val="lv-LV" w:bidi="ar-SA"/>
              </w:rPr>
              <w:tab/>
            </w:r>
            <w:r w:rsidR="00E2088D" w:rsidRPr="008F55B0">
              <w:rPr>
                <w:rStyle w:val="Hyperlink"/>
                <w:noProof/>
              </w:rPr>
              <w:t>Safety Management</w:t>
            </w:r>
            <w:r w:rsidR="00E2088D">
              <w:rPr>
                <w:noProof/>
                <w:webHidden/>
              </w:rPr>
              <w:tab/>
            </w:r>
            <w:r w:rsidR="00E2088D">
              <w:rPr>
                <w:noProof/>
                <w:webHidden/>
              </w:rPr>
              <w:fldChar w:fldCharType="begin"/>
            </w:r>
            <w:r w:rsidR="00E2088D">
              <w:rPr>
                <w:noProof/>
                <w:webHidden/>
              </w:rPr>
              <w:instrText xml:space="preserve"> PAGEREF _Toc156895639 \h </w:instrText>
            </w:r>
            <w:r w:rsidR="00E2088D">
              <w:rPr>
                <w:noProof/>
                <w:webHidden/>
              </w:rPr>
            </w:r>
            <w:r w:rsidR="00E2088D">
              <w:rPr>
                <w:noProof/>
                <w:webHidden/>
              </w:rPr>
              <w:fldChar w:fldCharType="separate"/>
            </w:r>
            <w:r w:rsidR="00E2088D">
              <w:rPr>
                <w:noProof/>
                <w:webHidden/>
              </w:rPr>
              <w:t>3</w:t>
            </w:r>
            <w:r w:rsidR="00E2088D">
              <w:rPr>
                <w:noProof/>
                <w:webHidden/>
              </w:rPr>
              <w:fldChar w:fldCharType="end"/>
            </w:r>
          </w:hyperlink>
        </w:p>
        <w:p w14:paraId="02844182" w14:textId="4600913D" w:rsidR="00E2088D" w:rsidRDefault="009729B0">
          <w:pPr>
            <w:pStyle w:val="TOC3"/>
            <w:tabs>
              <w:tab w:val="left" w:pos="1540"/>
              <w:tab w:val="right" w:leader="dot" w:pos="9628"/>
            </w:tabs>
            <w:rPr>
              <w:rFonts w:asciiTheme="minorHAnsi" w:eastAsiaTheme="minorEastAsia" w:hAnsiTheme="minorHAnsi" w:cstheme="minorBidi"/>
              <w:noProof/>
              <w:sz w:val="22"/>
              <w:szCs w:val="22"/>
              <w:lang w:val="lv-LV" w:bidi="ar-SA"/>
            </w:rPr>
          </w:pPr>
          <w:hyperlink w:anchor="_Toc156895640" w:history="1">
            <w:r w:rsidR="00E2088D" w:rsidRPr="008F55B0">
              <w:rPr>
                <w:rStyle w:val="Hyperlink"/>
                <w:noProof/>
              </w:rPr>
              <w:t>3.1.2.1</w:t>
            </w:r>
            <w:r w:rsidR="00E2088D">
              <w:rPr>
                <w:rFonts w:asciiTheme="minorHAnsi" w:eastAsiaTheme="minorEastAsia" w:hAnsiTheme="minorHAnsi" w:cstheme="minorBidi"/>
                <w:noProof/>
                <w:sz w:val="22"/>
                <w:szCs w:val="22"/>
                <w:lang w:val="lv-LV" w:bidi="ar-SA"/>
              </w:rPr>
              <w:tab/>
            </w:r>
            <w:r w:rsidR="00E2088D" w:rsidRPr="008F55B0">
              <w:rPr>
                <w:rStyle w:val="Hyperlink"/>
                <w:noProof/>
              </w:rPr>
              <w:t>Achieve effective implementation of SSP/SPAS in Member States</w:t>
            </w:r>
            <w:r w:rsidR="00E2088D">
              <w:rPr>
                <w:noProof/>
                <w:webHidden/>
              </w:rPr>
              <w:tab/>
            </w:r>
            <w:r w:rsidR="00E2088D">
              <w:rPr>
                <w:noProof/>
                <w:webHidden/>
              </w:rPr>
              <w:fldChar w:fldCharType="begin"/>
            </w:r>
            <w:r w:rsidR="00E2088D">
              <w:rPr>
                <w:noProof/>
                <w:webHidden/>
              </w:rPr>
              <w:instrText xml:space="preserve"> PAGEREF _Toc156895640 \h </w:instrText>
            </w:r>
            <w:r w:rsidR="00E2088D">
              <w:rPr>
                <w:noProof/>
                <w:webHidden/>
              </w:rPr>
            </w:r>
            <w:r w:rsidR="00E2088D">
              <w:rPr>
                <w:noProof/>
                <w:webHidden/>
              </w:rPr>
              <w:fldChar w:fldCharType="separate"/>
            </w:r>
            <w:r w:rsidR="00E2088D">
              <w:rPr>
                <w:noProof/>
                <w:webHidden/>
              </w:rPr>
              <w:t>3</w:t>
            </w:r>
            <w:r w:rsidR="00E2088D">
              <w:rPr>
                <w:noProof/>
                <w:webHidden/>
              </w:rPr>
              <w:fldChar w:fldCharType="end"/>
            </w:r>
          </w:hyperlink>
        </w:p>
        <w:p w14:paraId="26D1C782" w14:textId="4905D099" w:rsidR="00E2088D" w:rsidRDefault="009729B0">
          <w:pPr>
            <w:pStyle w:val="TOC3"/>
            <w:tabs>
              <w:tab w:val="left" w:pos="1540"/>
              <w:tab w:val="right" w:leader="dot" w:pos="9628"/>
            </w:tabs>
            <w:rPr>
              <w:rFonts w:asciiTheme="minorHAnsi" w:eastAsiaTheme="minorEastAsia" w:hAnsiTheme="minorHAnsi" w:cstheme="minorBidi"/>
              <w:noProof/>
              <w:sz w:val="22"/>
              <w:szCs w:val="22"/>
              <w:lang w:val="lv-LV" w:bidi="ar-SA"/>
            </w:rPr>
          </w:pPr>
          <w:hyperlink w:anchor="_Toc156895641" w:history="1">
            <w:r w:rsidR="00E2088D" w:rsidRPr="008F55B0">
              <w:rPr>
                <w:rStyle w:val="Hyperlink"/>
                <w:noProof/>
              </w:rPr>
              <w:t>3.1.2.2</w:t>
            </w:r>
            <w:r w:rsidR="00E2088D">
              <w:rPr>
                <w:rFonts w:asciiTheme="minorHAnsi" w:eastAsiaTheme="minorEastAsia" w:hAnsiTheme="minorHAnsi" w:cstheme="minorBidi"/>
                <w:noProof/>
                <w:sz w:val="22"/>
                <w:szCs w:val="22"/>
                <w:lang w:val="lv-LV" w:bidi="ar-SA"/>
              </w:rPr>
              <w:tab/>
            </w:r>
            <w:r w:rsidR="00E2088D" w:rsidRPr="008F55B0">
              <w:rPr>
                <w:rStyle w:val="Hyperlink"/>
                <w:noProof/>
              </w:rPr>
              <w:t>Achieve effective implementation of management systems (SMS) in industry</w:t>
            </w:r>
            <w:r w:rsidR="00E2088D">
              <w:rPr>
                <w:noProof/>
                <w:webHidden/>
              </w:rPr>
              <w:tab/>
            </w:r>
            <w:r w:rsidR="00E2088D">
              <w:rPr>
                <w:noProof/>
                <w:webHidden/>
              </w:rPr>
              <w:fldChar w:fldCharType="begin"/>
            </w:r>
            <w:r w:rsidR="00E2088D">
              <w:rPr>
                <w:noProof/>
                <w:webHidden/>
              </w:rPr>
              <w:instrText xml:space="preserve"> PAGEREF _Toc156895641 \h </w:instrText>
            </w:r>
            <w:r w:rsidR="00E2088D">
              <w:rPr>
                <w:noProof/>
                <w:webHidden/>
              </w:rPr>
            </w:r>
            <w:r w:rsidR="00E2088D">
              <w:rPr>
                <w:noProof/>
                <w:webHidden/>
              </w:rPr>
              <w:fldChar w:fldCharType="separate"/>
            </w:r>
            <w:r w:rsidR="00E2088D">
              <w:rPr>
                <w:noProof/>
                <w:webHidden/>
              </w:rPr>
              <w:t>4</w:t>
            </w:r>
            <w:r w:rsidR="00E2088D">
              <w:rPr>
                <w:noProof/>
                <w:webHidden/>
              </w:rPr>
              <w:fldChar w:fldCharType="end"/>
            </w:r>
          </w:hyperlink>
        </w:p>
        <w:p w14:paraId="58DF914E" w14:textId="18C644E4"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42" w:history="1">
            <w:r w:rsidR="00E2088D" w:rsidRPr="008F55B0">
              <w:rPr>
                <w:rStyle w:val="Hyperlink"/>
                <w:noProof/>
              </w:rPr>
              <w:t>3.1.3</w:t>
            </w:r>
            <w:r w:rsidR="00E2088D">
              <w:rPr>
                <w:rFonts w:asciiTheme="minorHAnsi" w:eastAsiaTheme="minorEastAsia" w:hAnsiTheme="minorHAnsi" w:cstheme="minorBidi"/>
                <w:noProof/>
                <w:sz w:val="22"/>
                <w:szCs w:val="22"/>
                <w:lang w:val="lv-LV" w:bidi="ar-SA"/>
              </w:rPr>
              <w:tab/>
            </w:r>
            <w:r w:rsidR="00E2088D" w:rsidRPr="008F55B0">
              <w:rPr>
                <w:rStyle w:val="Hyperlink"/>
                <w:noProof/>
              </w:rPr>
              <w:t>Human factors and human performance</w:t>
            </w:r>
            <w:r w:rsidR="00E2088D">
              <w:rPr>
                <w:noProof/>
                <w:webHidden/>
              </w:rPr>
              <w:tab/>
            </w:r>
            <w:r w:rsidR="00E2088D">
              <w:rPr>
                <w:noProof/>
                <w:webHidden/>
              </w:rPr>
              <w:fldChar w:fldCharType="begin"/>
            </w:r>
            <w:r w:rsidR="00E2088D">
              <w:rPr>
                <w:noProof/>
                <w:webHidden/>
              </w:rPr>
              <w:instrText xml:space="preserve"> PAGEREF _Toc156895642 \h </w:instrText>
            </w:r>
            <w:r w:rsidR="00E2088D">
              <w:rPr>
                <w:noProof/>
                <w:webHidden/>
              </w:rPr>
            </w:r>
            <w:r w:rsidR="00E2088D">
              <w:rPr>
                <w:noProof/>
                <w:webHidden/>
              </w:rPr>
              <w:fldChar w:fldCharType="separate"/>
            </w:r>
            <w:r w:rsidR="00E2088D">
              <w:rPr>
                <w:noProof/>
                <w:webHidden/>
              </w:rPr>
              <w:t>4</w:t>
            </w:r>
            <w:r w:rsidR="00E2088D">
              <w:rPr>
                <w:noProof/>
                <w:webHidden/>
              </w:rPr>
              <w:fldChar w:fldCharType="end"/>
            </w:r>
          </w:hyperlink>
        </w:p>
        <w:p w14:paraId="13D64E55" w14:textId="7F2F14CC"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43" w:history="1">
            <w:r w:rsidR="00E2088D" w:rsidRPr="008F55B0">
              <w:rPr>
                <w:rStyle w:val="Hyperlink"/>
                <w:noProof/>
              </w:rPr>
              <w:t>3.1.4</w:t>
            </w:r>
            <w:r w:rsidR="00E2088D">
              <w:rPr>
                <w:rFonts w:asciiTheme="minorHAnsi" w:eastAsiaTheme="minorEastAsia" w:hAnsiTheme="minorHAnsi" w:cstheme="minorBidi"/>
                <w:noProof/>
                <w:sz w:val="22"/>
                <w:szCs w:val="22"/>
                <w:lang w:val="lv-LV" w:bidi="ar-SA"/>
              </w:rPr>
              <w:tab/>
            </w:r>
            <w:r w:rsidR="00E2088D" w:rsidRPr="008F55B0">
              <w:rPr>
                <w:rStyle w:val="Hyperlink"/>
                <w:noProof/>
              </w:rPr>
              <w:t>Civil-military coordination and cooperation</w:t>
            </w:r>
            <w:r w:rsidR="00E2088D">
              <w:rPr>
                <w:noProof/>
                <w:webHidden/>
              </w:rPr>
              <w:tab/>
            </w:r>
            <w:r w:rsidR="00E2088D">
              <w:rPr>
                <w:noProof/>
                <w:webHidden/>
              </w:rPr>
              <w:fldChar w:fldCharType="begin"/>
            </w:r>
            <w:r w:rsidR="00E2088D">
              <w:rPr>
                <w:noProof/>
                <w:webHidden/>
              </w:rPr>
              <w:instrText xml:space="preserve"> PAGEREF _Toc156895643 \h </w:instrText>
            </w:r>
            <w:r w:rsidR="00E2088D">
              <w:rPr>
                <w:noProof/>
                <w:webHidden/>
              </w:rPr>
            </w:r>
            <w:r w:rsidR="00E2088D">
              <w:rPr>
                <w:noProof/>
                <w:webHidden/>
              </w:rPr>
              <w:fldChar w:fldCharType="separate"/>
            </w:r>
            <w:r w:rsidR="00E2088D">
              <w:rPr>
                <w:noProof/>
                <w:webHidden/>
              </w:rPr>
              <w:t>5</w:t>
            </w:r>
            <w:r w:rsidR="00E2088D">
              <w:rPr>
                <w:noProof/>
                <w:webHidden/>
              </w:rPr>
              <w:fldChar w:fldCharType="end"/>
            </w:r>
          </w:hyperlink>
        </w:p>
        <w:p w14:paraId="1F87C30F" w14:textId="7D02B968"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44" w:history="1">
            <w:r w:rsidR="00E2088D" w:rsidRPr="008F55B0">
              <w:rPr>
                <w:rStyle w:val="Hyperlink"/>
                <w:noProof/>
              </w:rPr>
              <w:t>3.1.5</w:t>
            </w:r>
            <w:r w:rsidR="00E2088D">
              <w:rPr>
                <w:rFonts w:asciiTheme="minorHAnsi" w:eastAsiaTheme="minorEastAsia" w:hAnsiTheme="minorHAnsi" w:cstheme="minorBidi"/>
                <w:noProof/>
                <w:sz w:val="22"/>
                <w:szCs w:val="22"/>
                <w:lang w:val="lv-LV" w:bidi="ar-SA"/>
              </w:rPr>
              <w:tab/>
            </w:r>
            <w:r w:rsidR="00E2088D" w:rsidRPr="008F55B0">
              <w:rPr>
                <w:rStyle w:val="Hyperlink"/>
                <w:noProof/>
              </w:rPr>
              <w:t>Capable and streamlined oversight</w:t>
            </w:r>
            <w:r w:rsidR="00E2088D">
              <w:rPr>
                <w:noProof/>
                <w:webHidden/>
              </w:rPr>
              <w:tab/>
            </w:r>
            <w:r w:rsidR="00E2088D">
              <w:rPr>
                <w:noProof/>
                <w:webHidden/>
              </w:rPr>
              <w:fldChar w:fldCharType="begin"/>
            </w:r>
            <w:r w:rsidR="00E2088D">
              <w:rPr>
                <w:noProof/>
                <w:webHidden/>
              </w:rPr>
              <w:instrText xml:space="preserve"> PAGEREF _Toc156895644 \h </w:instrText>
            </w:r>
            <w:r w:rsidR="00E2088D">
              <w:rPr>
                <w:noProof/>
                <w:webHidden/>
              </w:rPr>
            </w:r>
            <w:r w:rsidR="00E2088D">
              <w:rPr>
                <w:noProof/>
                <w:webHidden/>
              </w:rPr>
              <w:fldChar w:fldCharType="separate"/>
            </w:r>
            <w:r w:rsidR="00E2088D">
              <w:rPr>
                <w:noProof/>
                <w:webHidden/>
              </w:rPr>
              <w:t>5</w:t>
            </w:r>
            <w:r w:rsidR="00E2088D">
              <w:rPr>
                <w:noProof/>
                <w:webHidden/>
              </w:rPr>
              <w:fldChar w:fldCharType="end"/>
            </w:r>
          </w:hyperlink>
        </w:p>
        <w:p w14:paraId="3652E86C" w14:textId="63BE5377" w:rsidR="00E2088D" w:rsidRDefault="009729B0">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895645" w:history="1">
            <w:r w:rsidR="00E2088D" w:rsidRPr="008F55B0">
              <w:rPr>
                <w:rStyle w:val="Hyperlink"/>
                <w:noProof/>
                <w:lang w:val="en-US"/>
              </w:rPr>
              <w:t>3.2</w:t>
            </w:r>
            <w:r w:rsidR="00E2088D">
              <w:rPr>
                <w:rFonts w:asciiTheme="minorHAnsi" w:eastAsiaTheme="minorEastAsia" w:hAnsiTheme="minorHAnsi" w:cstheme="minorBidi"/>
                <w:noProof/>
                <w:sz w:val="22"/>
                <w:szCs w:val="22"/>
                <w:lang w:val="lv-LV" w:bidi="ar-SA"/>
              </w:rPr>
              <w:tab/>
            </w:r>
            <w:r w:rsidR="00E2088D" w:rsidRPr="008F55B0">
              <w:rPr>
                <w:rStyle w:val="Hyperlink"/>
                <w:noProof/>
                <w:lang w:val="en-US"/>
              </w:rPr>
              <w:t>Competence of personnel</w:t>
            </w:r>
            <w:r w:rsidR="00E2088D">
              <w:rPr>
                <w:noProof/>
                <w:webHidden/>
              </w:rPr>
              <w:tab/>
            </w:r>
            <w:r w:rsidR="00E2088D">
              <w:rPr>
                <w:noProof/>
                <w:webHidden/>
              </w:rPr>
              <w:fldChar w:fldCharType="begin"/>
            </w:r>
            <w:r w:rsidR="00E2088D">
              <w:rPr>
                <w:noProof/>
                <w:webHidden/>
              </w:rPr>
              <w:instrText xml:space="preserve"> PAGEREF _Toc156895645 \h </w:instrText>
            </w:r>
            <w:r w:rsidR="00E2088D">
              <w:rPr>
                <w:noProof/>
                <w:webHidden/>
              </w:rPr>
            </w:r>
            <w:r w:rsidR="00E2088D">
              <w:rPr>
                <w:noProof/>
                <w:webHidden/>
              </w:rPr>
              <w:fldChar w:fldCharType="separate"/>
            </w:r>
            <w:r w:rsidR="00E2088D">
              <w:rPr>
                <w:noProof/>
                <w:webHidden/>
              </w:rPr>
              <w:t>5</w:t>
            </w:r>
            <w:r w:rsidR="00E2088D">
              <w:rPr>
                <w:noProof/>
                <w:webHidden/>
              </w:rPr>
              <w:fldChar w:fldCharType="end"/>
            </w:r>
          </w:hyperlink>
        </w:p>
        <w:p w14:paraId="25AB4623" w14:textId="48ED0846"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46" w:history="1">
            <w:r w:rsidR="00E2088D" w:rsidRPr="008F55B0">
              <w:rPr>
                <w:rStyle w:val="Hyperlink"/>
                <w:noProof/>
              </w:rPr>
              <w:t>3.2.1</w:t>
            </w:r>
            <w:r w:rsidR="00E2088D">
              <w:rPr>
                <w:rFonts w:asciiTheme="minorHAnsi" w:eastAsiaTheme="minorEastAsia" w:hAnsiTheme="minorHAnsi" w:cstheme="minorBidi"/>
                <w:noProof/>
                <w:sz w:val="22"/>
                <w:szCs w:val="22"/>
                <w:lang w:val="lv-LV" w:bidi="ar-SA"/>
              </w:rPr>
              <w:tab/>
            </w:r>
            <w:r w:rsidR="00E2088D" w:rsidRPr="008F55B0">
              <w:rPr>
                <w:rStyle w:val="Hyperlink"/>
                <w:noProof/>
              </w:rPr>
              <w:t>Cross-domain priorities</w:t>
            </w:r>
            <w:r w:rsidR="00E2088D">
              <w:rPr>
                <w:noProof/>
                <w:webHidden/>
              </w:rPr>
              <w:tab/>
            </w:r>
            <w:r w:rsidR="00E2088D">
              <w:rPr>
                <w:noProof/>
                <w:webHidden/>
              </w:rPr>
              <w:fldChar w:fldCharType="begin"/>
            </w:r>
            <w:r w:rsidR="00E2088D">
              <w:rPr>
                <w:noProof/>
                <w:webHidden/>
              </w:rPr>
              <w:instrText xml:space="preserve"> PAGEREF _Toc156895646 \h </w:instrText>
            </w:r>
            <w:r w:rsidR="00E2088D">
              <w:rPr>
                <w:noProof/>
                <w:webHidden/>
              </w:rPr>
            </w:r>
            <w:r w:rsidR="00E2088D">
              <w:rPr>
                <w:noProof/>
                <w:webHidden/>
              </w:rPr>
              <w:fldChar w:fldCharType="separate"/>
            </w:r>
            <w:r w:rsidR="00E2088D">
              <w:rPr>
                <w:noProof/>
                <w:webHidden/>
              </w:rPr>
              <w:t>5</w:t>
            </w:r>
            <w:r w:rsidR="00E2088D">
              <w:rPr>
                <w:noProof/>
                <w:webHidden/>
              </w:rPr>
              <w:fldChar w:fldCharType="end"/>
            </w:r>
          </w:hyperlink>
        </w:p>
        <w:p w14:paraId="36AE6A75" w14:textId="21B5D4CB" w:rsidR="00E2088D" w:rsidRDefault="009729B0">
          <w:pPr>
            <w:pStyle w:val="TOC3"/>
            <w:tabs>
              <w:tab w:val="right" w:leader="dot" w:pos="9628"/>
            </w:tabs>
            <w:rPr>
              <w:rFonts w:asciiTheme="minorHAnsi" w:eastAsiaTheme="minorEastAsia" w:hAnsiTheme="minorHAnsi" w:cstheme="minorBidi"/>
              <w:noProof/>
              <w:sz w:val="22"/>
              <w:szCs w:val="22"/>
              <w:lang w:val="lv-LV" w:bidi="ar-SA"/>
            </w:rPr>
          </w:pPr>
          <w:hyperlink w:anchor="_Toc156895647" w:history="1">
            <w:r w:rsidR="00E2088D" w:rsidRPr="008F55B0">
              <w:rPr>
                <w:rStyle w:val="Hyperlink"/>
                <w:noProof/>
              </w:rPr>
              <w:t>3.2.1.1. Improve the level of language proficiency in aviation</w:t>
            </w:r>
            <w:r w:rsidR="00E2088D">
              <w:rPr>
                <w:noProof/>
                <w:webHidden/>
              </w:rPr>
              <w:tab/>
            </w:r>
            <w:r w:rsidR="00E2088D">
              <w:rPr>
                <w:noProof/>
                <w:webHidden/>
              </w:rPr>
              <w:fldChar w:fldCharType="begin"/>
            </w:r>
            <w:r w:rsidR="00E2088D">
              <w:rPr>
                <w:noProof/>
                <w:webHidden/>
              </w:rPr>
              <w:instrText xml:space="preserve"> PAGEREF _Toc156895647 \h </w:instrText>
            </w:r>
            <w:r w:rsidR="00E2088D">
              <w:rPr>
                <w:noProof/>
                <w:webHidden/>
              </w:rPr>
            </w:r>
            <w:r w:rsidR="00E2088D">
              <w:rPr>
                <w:noProof/>
                <w:webHidden/>
              </w:rPr>
              <w:fldChar w:fldCharType="separate"/>
            </w:r>
            <w:r w:rsidR="00E2088D">
              <w:rPr>
                <w:noProof/>
                <w:webHidden/>
              </w:rPr>
              <w:t>5</w:t>
            </w:r>
            <w:r w:rsidR="00E2088D">
              <w:rPr>
                <w:noProof/>
                <w:webHidden/>
              </w:rPr>
              <w:fldChar w:fldCharType="end"/>
            </w:r>
          </w:hyperlink>
        </w:p>
        <w:p w14:paraId="5C36D7C1" w14:textId="448C71C1" w:rsidR="00E2088D" w:rsidRDefault="009729B0">
          <w:pPr>
            <w:pStyle w:val="TOC3"/>
            <w:tabs>
              <w:tab w:val="right" w:leader="dot" w:pos="9628"/>
            </w:tabs>
            <w:rPr>
              <w:rFonts w:asciiTheme="minorHAnsi" w:eastAsiaTheme="minorEastAsia" w:hAnsiTheme="minorHAnsi" w:cstheme="minorBidi"/>
              <w:noProof/>
              <w:sz w:val="22"/>
              <w:szCs w:val="22"/>
              <w:lang w:val="lv-LV" w:bidi="ar-SA"/>
            </w:rPr>
          </w:pPr>
          <w:hyperlink w:anchor="_Toc156895648" w:history="1">
            <w:r w:rsidR="00E2088D" w:rsidRPr="008F55B0">
              <w:rPr>
                <w:rStyle w:val="Hyperlink"/>
                <w:noProof/>
              </w:rPr>
              <w:t>3.2.1.2. PPL/LAPL learning objectives in the Meteorological Information part of the PPL/LAPL syllabus</w:t>
            </w:r>
            <w:r w:rsidR="00E2088D">
              <w:rPr>
                <w:noProof/>
                <w:webHidden/>
              </w:rPr>
              <w:tab/>
            </w:r>
            <w:r w:rsidR="00E2088D">
              <w:rPr>
                <w:noProof/>
                <w:webHidden/>
              </w:rPr>
              <w:fldChar w:fldCharType="begin"/>
            </w:r>
            <w:r w:rsidR="00E2088D">
              <w:rPr>
                <w:noProof/>
                <w:webHidden/>
              </w:rPr>
              <w:instrText xml:space="preserve"> PAGEREF _Toc156895648 \h </w:instrText>
            </w:r>
            <w:r w:rsidR="00E2088D">
              <w:rPr>
                <w:noProof/>
                <w:webHidden/>
              </w:rPr>
            </w:r>
            <w:r w:rsidR="00E2088D">
              <w:rPr>
                <w:noProof/>
                <w:webHidden/>
              </w:rPr>
              <w:fldChar w:fldCharType="separate"/>
            </w:r>
            <w:r w:rsidR="00E2088D">
              <w:rPr>
                <w:noProof/>
                <w:webHidden/>
              </w:rPr>
              <w:t>6</w:t>
            </w:r>
            <w:r w:rsidR="00E2088D">
              <w:rPr>
                <w:noProof/>
                <w:webHidden/>
              </w:rPr>
              <w:fldChar w:fldCharType="end"/>
            </w:r>
          </w:hyperlink>
        </w:p>
        <w:p w14:paraId="3EFFEB5E" w14:textId="7DA3E86E"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49" w:history="1">
            <w:r w:rsidR="00E2088D" w:rsidRPr="008F55B0">
              <w:rPr>
                <w:rStyle w:val="Hyperlink"/>
                <w:noProof/>
              </w:rPr>
              <w:t>3.2.2</w:t>
            </w:r>
            <w:r w:rsidR="00E2088D">
              <w:rPr>
                <w:rFonts w:asciiTheme="minorHAnsi" w:eastAsiaTheme="minorEastAsia" w:hAnsiTheme="minorHAnsi" w:cstheme="minorBidi"/>
                <w:noProof/>
                <w:sz w:val="22"/>
                <w:szCs w:val="22"/>
                <w:lang w:val="lv-LV" w:bidi="ar-SA"/>
              </w:rPr>
              <w:tab/>
            </w:r>
            <w:r w:rsidR="00E2088D" w:rsidRPr="008F55B0">
              <w:rPr>
                <w:rStyle w:val="Hyperlink"/>
                <w:noProof/>
              </w:rPr>
              <w:t>Aviation maintenance personnel</w:t>
            </w:r>
            <w:r w:rsidR="00E2088D">
              <w:rPr>
                <w:noProof/>
                <w:webHidden/>
              </w:rPr>
              <w:tab/>
            </w:r>
            <w:r w:rsidR="00E2088D">
              <w:rPr>
                <w:noProof/>
                <w:webHidden/>
              </w:rPr>
              <w:fldChar w:fldCharType="begin"/>
            </w:r>
            <w:r w:rsidR="00E2088D">
              <w:rPr>
                <w:noProof/>
                <w:webHidden/>
              </w:rPr>
              <w:instrText xml:space="preserve"> PAGEREF _Toc156895649 \h </w:instrText>
            </w:r>
            <w:r w:rsidR="00E2088D">
              <w:rPr>
                <w:noProof/>
                <w:webHidden/>
              </w:rPr>
            </w:r>
            <w:r w:rsidR="00E2088D">
              <w:rPr>
                <w:noProof/>
                <w:webHidden/>
              </w:rPr>
              <w:fldChar w:fldCharType="separate"/>
            </w:r>
            <w:r w:rsidR="00E2088D">
              <w:rPr>
                <w:noProof/>
                <w:webHidden/>
              </w:rPr>
              <w:t>6</w:t>
            </w:r>
            <w:r w:rsidR="00E2088D">
              <w:rPr>
                <w:noProof/>
                <w:webHidden/>
              </w:rPr>
              <w:fldChar w:fldCharType="end"/>
            </w:r>
          </w:hyperlink>
        </w:p>
        <w:p w14:paraId="7AF55055" w14:textId="13D16087" w:rsidR="00E2088D" w:rsidRDefault="009729B0">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895650" w:history="1">
            <w:r w:rsidR="00E2088D" w:rsidRPr="008F55B0">
              <w:rPr>
                <w:rStyle w:val="Hyperlink"/>
                <w:noProof/>
                <w:lang w:val="en-US"/>
              </w:rPr>
              <w:t>3.3</w:t>
            </w:r>
            <w:r w:rsidR="00E2088D">
              <w:rPr>
                <w:rFonts w:asciiTheme="minorHAnsi" w:eastAsiaTheme="minorEastAsia" w:hAnsiTheme="minorHAnsi" w:cstheme="minorBidi"/>
                <w:noProof/>
                <w:sz w:val="22"/>
                <w:szCs w:val="22"/>
                <w:lang w:val="lv-LV" w:bidi="ar-SA"/>
              </w:rPr>
              <w:tab/>
            </w:r>
            <w:r w:rsidR="00E2088D" w:rsidRPr="008F55B0">
              <w:rPr>
                <w:rStyle w:val="Hyperlink"/>
                <w:noProof/>
                <w:lang w:val="en-US"/>
              </w:rPr>
              <w:t>Operational safety</w:t>
            </w:r>
            <w:r w:rsidR="00E2088D">
              <w:rPr>
                <w:noProof/>
                <w:webHidden/>
              </w:rPr>
              <w:tab/>
            </w:r>
            <w:r w:rsidR="00E2088D">
              <w:rPr>
                <w:noProof/>
                <w:webHidden/>
              </w:rPr>
              <w:fldChar w:fldCharType="begin"/>
            </w:r>
            <w:r w:rsidR="00E2088D">
              <w:rPr>
                <w:noProof/>
                <w:webHidden/>
              </w:rPr>
              <w:instrText xml:space="preserve"> PAGEREF _Toc156895650 \h </w:instrText>
            </w:r>
            <w:r w:rsidR="00E2088D">
              <w:rPr>
                <w:noProof/>
                <w:webHidden/>
              </w:rPr>
            </w:r>
            <w:r w:rsidR="00E2088D">
              <w:rPr>
                <w:noProof/>
                <w:webHidden/>
              </w:rPr>
              <w:fldChar w:fldCharType="separate"/>
            </w:r>
            <w:r w:rsidR="00E2088D">
              <w:rPr>
                <w:noProof/>
                <w:webHidden/>
              </w:rPr>
              <w:t>7</w:t>
            </w:r>
            <w:r w:rsidR="00E2088D">
              <w:rPr>
                <w:noProof/>
                <w:webHidden/>
              </w:rPr>
              <w:fldChar w:fldCharType="end"/>
            </w:r>
          </w:hyperlink>
        </w:p>
        <w:p w14:paraId="3017CF41" w14:textId="1D08B1FB"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51" w:history="1">
            <w:r w:rsidR="00E2088D" w:rsidRPr="008F55B0">
              <w:rPr>
                <w:rStyle w:val="Hyperlink"/>
                <w:noProof/>
              </w:rPr>
              <w:t>3.3.1</w:t>
            </w:r>
            <w:r w:rsidR="00E2088D">
              <w:rPr>
                <w:rFonts w:asciiTheme="minorHAnsi" w:eastAsiaTheme="minorEastAsia" w:hAnsiTheme="minorHAnsi" w:cstheme="minorBidi"/>
                <w:noProof/>
                <w:sz w:val="22"/>
                <w:szCs w:val="22"/>
                <w:lang w:val="lv-LV" w:bidi="ar-SA"/>
              </w:rPr>
              <w:tab/>
            </w:r>
            <w:r w:rsidR="00E2088D" w:rsidRPr="008F55B0">
              <w:rPr>
                <w:rStyle w:val="Hyperlink"/>
                <w:noProof/>
              </w:rPr>
              <w:t>Ensure operational safety in CAT aeroplane operations (airlines and air taxi passenger/cargo) and NCC aeroplane operations</w:t>
            </w:r>
            <w:r w:rsidR="00E2088D">
              <w:rPr>
                <w:noProof/>
                <w:webHidden/>
              </w:rPr>
              <w:tab/>
            </w:r>
            <w:r w:rsidR="00E2088D">
              <w:rPr>
                <w:noProof/>
                <w:webHidden/>
              </w:rPr>
              <w:fldChar w:fldCharType="begin"/>
            </w:r>
            <w:r w:rsidR="00E2088D">
              <w:rPr>
                <w:noProof/>
                <w:webHidden/>
              </w:rPr>
              <w:instrText xml:space="preserve"> PAGEREF _Toc156895651 \h </w:instrText>
            </w:r>
            <w:r w:rsidR="00E2088D">
              <w:rPr>
                <w:noProof/>
                <w:webHidden/>
              </w:rPr>
            </w:r>
            <w:r w:rsidR="00E2088D">
              <w:rPr>
                <w:noProof/>
                <w:webHidden/>
              </w:rPr>
              <w:fldChar w:fldCharType="separate"/>
            </w:r>
            <w:r w:rsidR="00E2088D">
              <w:rPr>
                <w:noProof/>
                <w:webHidden/>
              </w:rPr>
              <w:t>7</w:t>
            </w:r>
            <w:r w:rsidR="00E2088D">
              <w:rPr>
                <w:noProof/>
                <w:webHidden/>
              </w:rPr>
              <w:fldChar w:fldCharType="end"/>
            </w:r>
          </w:hyperlink>
        </w:p>
        <w:p w14:paraId="1C76CC8E" w14:textId="3D95E27C" w:rsidR="00E2088D" w:rsidRDefault="009729B0">
          <w:pPr>
            <w:pStyle w:val="TOC3"/>
            <w:tabs>
              <w:tab w:val="right" w:leader="dot" w:pos="9628"/>
            </w:tabs>
            <w:rPr>
              <w:rFonts w:asciiTheme="minorHAnsi" w:eastAsiaTheme="minorEastAsia" w:hAnsiTheme="minorHAnsi" w:cstheme="minorBidi"/>
              <w:noProof/>
              <w:sz w:val="22"/>
              <w:szCs w:val="22"/>
              <w:lang w:val="lv-LV" w:bidi="ar-SA"/>
            </w:rPr>
          </w:pPr>
          <w:hyperlink w:anchor="_Toc156895652" w:history="1">
            <w:r w:rsidR="00E2088D" w:rsidRPr="008F55B0">
              <w:rPr>
                <w:rStyle w:val="Hyperlink"/>
                <w:noProof/>
              </w:rPr>
              <w:t>3.3.1.1. Address safety risks in CAT aeroplane and NCC aeroplane operations</w:t>
            </w:r>
            <w:r w:rsidR="00E2088D">
              <w:rPr>
                <w:noProof/>
                <w:webHidden/>
              </w:rPr>
              <w:tab/>
            </w:r>
            <w:r w:rsidR="00E2088D">
              <w:rPr>
                <w:noProof/>
                <w:webHidden/>
              </w:rPr>
              <w:fldChar w:fldCharType="begin"/>
            </w:r>
            <w:r w:rsidR="00E2088D">
              <w:rPr>
                <w:noProof/>
                <w:webHidden/>
              </w:rPr>
              <w:instrText xml:space="preserve"> PAGEREF _Toc156895652 \h </w:instrText>
            </w:r>
            <w:r w:rsidR="00E2088D">
              <w:rPr>
                <w:noProof/>
                <w:webHidden/>
              </w:rPr>
            </w:r>
            <w:r w:rsidR="00E2088D">
              <w:rPr>
                <w:noProof/>
                <w:webHidden/>
              </w:rPr>
              <w:fldChar w:fldCharType="separate"/>
            </w:r>
            <w:r w:rsidR="00E2088D">
              <w:rPr>
                <w:noProof/>
                <w:webHidden/>
              </w:rPr>
              <w:t>7</w:t>
            </w:r>
            <w:r w:rsidR="00E2088D">
              <w:rPr>
                <w:noProof/>
                <w:webHidden/>
              </w:rPr>
              <w:fldChar w:fldCharType="end"/>
            </w:r>
          </w:hyperlink>
        </w:p>
        <w:p w14:paraId="14921232" w14:textId="3F3FCC1B"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53" w:history="1">
            <w:r w:rsidR="00E2088D" w:rsidRPr="008F55B0">
              <w:rPr>
                <w:rStyle w:val="Hyperlink"/>
                <w:noProof/>
              </w:rPr>
              <w:t>3.3.2</w:t>
            </w:r>
            <w:r w:rsidR="00E2088D">
              <w:rPr>
                <w:rFonts w:asciiTheme="minorHAnsi" w:eastAsiaTheme="minorEastAsia" w:hAnsiTheme="minorHAnsi" w:cstheme="minorBidi"/>
                <w:noProof/>
                <w:sz w:val="22"/>
                <w:szCs w:val="22"/>
                <w:lang w:val="lv-LV" w:bidi="ar-SA"/>
              </w:rPr>
              <w:tab/>
            </w:r>
            <w:r w:rsidR="00E2088D" w:rsidRPr="008F55B0">
              <w:rPr>
                <w:rStyle w:val="Hyperlink"/>
                <w:noProof/>
              </w:rPr>
              <w:t>Ensure operational safety in rotorcraft operations</w:t>
            </w:r>
            <w:r w:rsidR="00E2088D">
              <w:rPr>
                <w:noProof/>
                <w:webHidden/>
              </w:rPr>
              <w:tab/>
            </w:r>
            <w:r w:rsidR="00E2088D">
              <w:rPr>
                <w:noProof/>
                <w:webHidden/>
              </w:rPr>
              <w:fldChar w:fldCharType="begin"/>
            </w:r>
            <w:r w:rsidR="00E2088D">
              <w:rPr>
                <w:noProof/>
                <w:webHidden/>
              </w:rPr>
              <w:instrText xml:space="preserve"> PAGEREF _Toc156895653 \h </w:instrText>
            </w:r>
            <w:r w:rsidR="00E2088D">
              <w:rPr>
                <w:noProof/>
                <w:webHidden/>
              </w:rPr>
            </w:r>
            <w:r w:rsidR="00E2088D">
              <w:rPr>
                <w:noProof/>
                <w:webHidden/>
              </w:rPr>
              <w:fldChar w:fldCharType="separate"/>
            </w:r>
            <w:r w:rsidR="00E2088D">
              <w:rPr>
                <w:noProof/>
                <w:webHidden/>
              </w:rPr>
              <w:t>8</w:t>
            </w:r>
            <w:r w:rsidR="00E2088D">
              <w:rPr>
                <w:noProof/>
                <w:webHidden/>
              </w:rPr>
              <w:fldChar w:fldCharType="end"/>
            </w:r>
          </w:hyperlink>
        </w:p>
        <w:p w14:paraId="42D0BAE4" w14:textId="669E6A22"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54" w:history="1">
            <w:r w:rsidR="00E2088D" w:rsidRPr="008F55B0">
              <w:rPr>
                <w:rStyle w:val="Hyperlink"/>
                <w:noProof/>
              </w:rPr>
              <w:t>3.3.3</w:t>
            </w:r>
            <w:r w:rsidR="00E2088D">
              <w:rPr>
                <w:rFonts w:asciiTheme="minorHAnsi" w:eastAsiaTheme="minorEastAsia" w:hAnsiTheme="minorHAnsi" w:cstheme="minorBidi"/>
                <w:noProof/>
                <w:sz w:val="22"/>
                <w:szCs w:val="22"/>
                <w:lang w:val="lv-LV" w:bidi="ar-SA"/>
              </w:rPr>
              <w:tab/>
            </w:r>
            <w:r w:rsidR="00E2088D" w:rsidRPr="008F55B0">
              <w:rPr>
                <w:rStyle w:val="Hyperlink"/>
                <w:noProof/>
              </w:rPr>
              <w:t>Ensure operational safety in General Aviation (GA)</w:t>
            </w:r>
            <w:r w:rsidR="00E2088D">
              <w:rPr>
                <w:noProof/>
                <w:webHidden/>
              </w:rPr>
              <w:tab/>
            </w:r>
            <w:r w:rsidR="00E2088D">
              <w:rPr>
                <w:noProof/>
                <w:webHidden/>
              </w:rPr>
              <w:fldChar w:fldCharType="begin"/>
            </w:r>
            <w:r w:rsidR="00E2088D">
              <w:rPr>
                <w:noProof/>
                <w:webHidden/>
              </w:rPr>
              <w:instrText xml:space="preserve"> PAGEREF _Toc156895654 \h </w:instrText>
            </w:r>
            <w:r w:rsidR="00E2088D">
              <w:rPr>
                <w:noProof/>
                <w:webHidden/>
              </w:rPr>
            </w:r>
            <w:r w:rsidR="00E2088D">
              <w:rPr>
                <w:noProof/>
                <w:webHidden/>
              </w:rPr>
              <w:fldChar w:fldCharType="separate"/>
            </w:r>
            <w:r w:rsidR="00E2088D">
              <w:rPr>
                <w:noProof/>
                <w:webHidden/>
              </w:rPr>
              <w:t>8</w:t>
            </w:r>
            <w:r w:rsidR="00E2088D">
              <w:rPr>
                <w:noProof/>
                <w:webHidden/>
              </w:rPr>
              <w:fldChar w:fldCharType="end"/>
            </w:r>
          </w:hyperlink>
        </w:p>
        <w:p w14:paraId="5C9E958B" w14:textId="3A4D2943" w:rsidR="00E2088D" w:rsidRDefault="009729B0">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895655" w:history="1">
            <w:r w:rsidR="00E2088D" w:rsidRPr="008F55B0">
              <w:rPr>
                <w:rStyle w:val="Hyperlink"/>
                <w:noProof/>
                <w:lang w:val="en-US"/>
              </w:rPr>
              <w:t>3.4</w:t>
            </w:r>
            <w:r w:rsidR="00E2088D">
              <w:rPr>
                <w:rFonts w:asciiTheme="minorHAnsi" w:eastAsiaTheme="minorEastAsia" w:hAnsiTheme="minorHAnsi" w:cstheme="minorBidi"/>
                <w:noProof/>
                <w:sz w:val="22"/>
                <w:szCs w:val="22"/>
                <w:lang w:val="lv-LV" w:bidi="ar-SA"/>
              </w:rPr>
              <w:tab/>
            </w:r>
            <w:r w:rsidR="00E2088D" w:rsidRPr="008F55B0">
              <w:rPr>
                <w:rStyle w:val="Hyperlink"/>
                <w:noProof/>
                <w:lang w:val="en-US"/>
              </w:rPr>
              <w:t>Safe and sustainable integration of new technologies and concepts</w:t>
            </w:r>
            <w:r w:rsidR="00E2088D">
              <w:rPr>
                <w:noProof/>
                <w:webHidden/>
              </w:rPr>
              <w:tab/>
            </w:r>
            <w:r w:rsidR="00E2088D">
              <w:rPr>
                <w:noProof/>
                <w:webHidden/>
              </w:rPr>
              <w:fldChar w:fldCharType="begin"/>
            </w:r>
            <w:r w:rsidR="00E2088D">
              <w:rPr>
                <w:noProof/>
                <w:webHidden/>
              </w:rPr>
              <w:instrText xml:space="preserve"> PAGEREF _Toc156895655 \h </w:instrText>
            </w:r>
            <w:r w:rsidR="00E2088D">
              <w:rPr>
                <w:noProof/>
                <w:webHidden/>
              </w:rPr>
            </w:r>
            <w:r w:rsidR="00E2088D">
              <w:rPr>
                <w:noProof/>
                <w:webHidden/>
              </w:rPr>
              <w:fldChar w:fldCharType="separate"/>
            </w:r>
            <w:r w:rsidR="00E2088D">
              <w:rPr>
                <w:noProof/>
                <w:webHidden/>
              </w:rPr>
              <w:t>8</w:t>
            </w:r>
            <w:r w:rsidR="00E2088D">
              <w:rPr>
                <w:noProof/>
                <w:webHidden/>
              </w:rPr>
              <w:fldChar w:fldCharType="end"/>
            </w:r>
          </w:hyperlink>
        </w:p>
        <w:p w14:paraId="4ADBD1BC" w14:textId="2C928155"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56" w:history="1">
            <w:r w:rsidR="00E2088D" w:rsidRPr="008F55B0">
              <w:rPr>
                <w:rStyle w:val="Hyperlink"/>
                <w:noProof/>
              </w:rPr>
              <w:t>3.4.1</w:t>
            </w:r>
            <w:r w:rsidR="00E2088D">
              <w:rPr>
                <w:rFonts w:asciiTheme="minorHAnsi" w:eastAsiaTheme="minorEastAsia" w:hAnsiTheme="minorHAnsi" w:cstheme="minorBidi"/>
                <w:noProof/>
                <w:sz w:val="22"/>
                <w:szCs w:val="22"/>
                <w:lang w:val="lv-LV" w:bidi="ar-SA"/>
              </w:rPr>
              <w:tab/>
            </w:r>
            <w:r w:rsidR="00E2088D" w:rsidRPr="008F55B0">
              <w:rPr>
                <w:rStyle w:val="Hyperlink"/>
                <w:noProof/>
              </w:rPr>
              <w:t>Ensure safe and transparent conditions for airline group operations</w:t>
            </w:r>
            <w:r w:rsidR="00E2088D">
              <w:rPr>
                <w:noProof/>
                <w:webHidden/>
              </w:rPr>
              <w:tab/>
            </w:r>
            <w:r w:rsidR="00E2088D">
              <w:rPr>
                <w:noProof/>
                <w:webHidden/>
              </w:rPr>
              <w:fldChar w:fldCharType="begin"/>
            </w:r>
            <w:r w:rsidR="00E2088D">
              <w:rPr>
                <w:noProof/>
                <w:webHidden/>
              </w:rPr>
              <w:instrText xml:space="preserve"> PAGEREF _Toc156895656 \h </w:instrText>
            </w:r>
            <w:r w:rsidR="00E2088D">
              <w:rPr>
                <w:noProof/>
                <w:webHidden/>
              </w:rPr>
            </w:r>
            <w:r w:rsidR="00E2088D">
              <w:rPr>
                <w:noProof/>
                <w:webHidden/>
              </w:rPr>
              <w:fldChar w:fldCharType="separate"/>
            </w:r>
            <w:r w:rsidR="00E2088D">
              <w:rPr>
                <w:noProof/>
                <w:webHidden/>
              </w:rPr>
              <w:t>8</w:t>
            </w:r>
            <w:r w:rsidR="00E2088D">
              <w:rPr>
                <w:noProof/>
                <w:webHidden/>
              </w:rPr>
              <w:fldChar w:fldCharType="end"/>
            </w:r>
          </w:hyperlink>
        </w:p>
        <w:p w14:paraId="6E09E3C6" w14:textId="2694B02C"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57" w:history="1">
            <w:r w:rsidR="00E2088D" w:rsidRPr="008F55B0">
              <w:rPr>
                <w:rStyle w:val="Hyperlink"/>
                <w:noProof/>
              </w:rPr>
              <w:t>3.4.2</w:t>
            </w:r>
            <w:r w:rsidR="00E2088D">
              <w:rPr>
                <w:rFonts w:asciiTheme="minorHAnsi" w:eastAsiaTheme="minorEastAsia" w:hAnsiTheme="minorHAnsi" w:cstheme="minorBidi"/>
                <w:noProof/>
                <w:sz w:val="22"/>
                <w:szCs w:val="22"/>
                <w:lang w:val="lv-LV" w:bidi="ar-SA"/>
              </w:rPr>
              <w:tab/>
            </w:r>
            <w:r w:rsidR="00E2088D" w:rsidRPr="008F55B0">
              <w:rPr>
                <w:rStyle w:val="Hyperlink"/>
                <w:noProof/>
              </w:rPr>
              <w:t>Unmanned Aircraft Systems</w:t>
            </w:r>
            <w:r w:rsidR="00E2088D">
              <w:rPr>
                <w:noProof/>
                <w:webHidden/>
              </w:rPr>
              <w:tab/>
            </w:r>
            <w:r w:rsidR="00E2088D">
              <w:rPr>
                <w:noProof/>
                <w:webHidden/>
              </w:rPr>
              <w:fldChar w:fldCharType="begin"/>
            </w:r>
            <w:r w:rsidR="00E2088D">
              <w:rPr>
                <w:noProof/>
                <w:webHidden/>
              </w:rPr>
              <w:instrText xml:space="preserve"> PAGEREF _Toc156895657 \h </w:instrText>
            </w:r>
            <w:r w:rsidR="00E2088D">
              <w:rPr>
                <w:noProof/>
                <w:webHidden/>
              </w:rPr>
            </w:r>
            <w:r w:rsidR="00E2088D">
              <w:rPr>
                <w:noProof/>
                <w:webHidden/>
              </w:rPr>
              <w:fldChar w:fldCharType="separate"/>
            </w:r>
            <w:r w:rsidR="00E2088D">
              <w:rPr>
                <w:noProof/>
                <w:webHidden/>
              </w:rPr>
              <w:t>9</w:t>
            </w:r>
            <w:r w:rsidR="00E2088D">
              <w:rPr>
                <w:noProof/>
                <w:webHidden/>
              </w:rPr>
              <w:fldChar w:fldCharType="end"/>
            </w:r>
          </w:hyperlink>
        </w:p>
        <w:p w14:paraId="0C7411E7" w14:textId="33DBF6E5" w:rsidR="00E2088D" w:rsidRDefault="009729B0">
          <w:pPr>
            <w:pStyle w:val="TOC2"/>
            <w:tabs>
              <w:tab w:val="left" w:pos="880"/>
              <w:tab w:val="right" w:leader="dot" w:pos="9628"/>
            </w:tabs>
            <w:rPr>
              <w:rFonts w:asciiTheme="minorHAnsi" w:eastAsiaTheme="minorEastAsia" w:hAnsiTheme="minorHAnsi" w:cstheme="minorBidi"/>
              <w:noProof/>
              <w:sz w:val="22"/>
              <w:szCs w:val="22"/>
              <w:lang w:val="lv-LV" w:bidi="ar-SA"/>
            </w:rPr>
          </w:pPr>
          <w:hyperlink w:anchor="_Toc156895658" w:history="1">
            <w:r w:rsidR="00E2088D" w:rsidRPr="008F55B0">
              <w:rPr>
                <w:rStyle w:val="Hyperlink"/>
                <w:noProof/>
                <w:lang w:val="en-US"/>
              </w:rPr>
              <w:t>3.5</w:t>
            </w:r>
            <w:r w:rsidR="00E2088D">
              <w:rPr>
                <w:rFonts w:asciiTheme="minorHAnsi" w:eastAsiaTheme="minorEastAsia" w:hAnsiTheme="minorHAnsi" w:cstheme="minorBidi"/>
                <w:noProof/>
                <w:sz w:val="22"/>
                <w:szCs w:val="22"/>
                <w:lang w:val="lv-LV" w:bidi="ar-SA"/>
              </w:rPr>
              <w:tab/>
            </w:r>
            <w:r w:rsidR="00E2088D" w:rsidRPr="008F55B0">
              <w:rPr>
                <w:rStyle w:val="Hyperlink"/>
                <w:noProof/>
                <w:lang w:val="en-US"/>
              </w:rPr>
              <w:t>Environment</w:t>
            </w:r>
            <w:r w:rsidR="00E2088D">
              <w:rPr>
                <w:noProof/>
                <w:webHidden/>
              </w:rPr>
              <w:tab/>
            </w:r>
            <w:r w:rsidR="00E2088D">
              <w:rPr>
                <w:noProof/>
                <w:webHidden/>
              </w:rPr>
              <w:fldChar w:fldCharType="begin"/>
            </w:r>
            <w:r w:rsidR="00E2088D">
              <w:rPr>
                <w:noProof/>
                <w:webHidden/>
              </w:rPr>
              <w:instrText xml:space="preserve"> PAGEREF _Toc156895658 \h </w:instrText>
            </w:r>
            <w:r w:rsidR="00E2088D">
              <w:rPr>
                <w:noProof/>
                <w:webHidden/>
              </w:rPr>
            </w:r>
            <w:r w:rsidR="00E2088D">
              <w:rPr>
                <w:noProof/>
                <w:webHidden/>
              </w:rPr>
              <w:fldChar w:fldCharType="separate"/>
            </w:r>
            <w:r w:rsidR="00E2088D">
              <w:rPr>
                <w:noProof/>
                <w:webHidden/>
              </w:rPr>
              <w:t>9</w:t>
            </w:r>
            <w:r w:rsidR="00E2088D">
              <w:rPr>
                <w:noProof/>
                <w:webHidden/>
              </w:rPr>
              <w:fldChar w:fldCharType="end"/>
            </w:r>
          </w:hyperlink>
        </w:p>
        <w:p w14:paraId="5BDF7ED8" w14:textId="2188CDB8" w:rsidR="00E2088D" w:rsidRDefault="009729B0">
          <w:pPr>
            <w:pStyle w:val="TOC3"/>
            <w:tabs>
              <w:tab w:val="left" w:pos="1320"/>
              <w:tab w:val="right" w:leader="dot" w:pos="9628"/>
            </w:tabs>
            <w:rPr>
              <w:rFonts w:asciiTheme="minorHAnsi" w:eastAsiaTheme="minorEastAsia" w:hAnsiTheme="minorHAnsi" w:cstheme="minorBidi"/>
              <w:noProof/>
              <w:sz w:val="22"/>
              <w:szCs w:val="22"/>
              <w:lang w:val="lv-LV" w:bidi="ar-SA"/>
            </w:rPr>
          </w:pPr>
          <w:hyperlink w:anchor="_Toc156895659" w:history="1">
            <w:r w:rsidR="00E2088D" w:rsidRPr="008F55B0">
              <w:rPr>
                <w:rStyle w:val="Hyperlink"/>
                <w:noProof/>
              </w:rPr>
              <w:t>3.5.1</w:t>
            </w:r>
            <w:r w:rsidR="00E2088D">
              <w:rPr>
                <w:rFonts w:asciiTheme="minorHAnsi" w:eastAsiaTheme="minorEastAsia" w:hAnsiTheme="minorHAnsi" w:cstheme="minorBidi"/>
                <w:noProof/>
                <w:sz w:val="22"/>
                <w:szCs w:val="22"/>
                <w:lang w:val="lv-LV" w:bidi="ar-SA"/>
              </w:rPr>
              <w:tab/>
            </w:r>
            <w:r w:rsidR="00E2088D" w:rsidRPr="008F55B0">
              <w:rPr>
                <w:rStyle w:val="Hyperlink"/>
                <w:noProof/>
              </w:rPr>
              <w:t>Lasers</w:t>
            </w:r>
            <w:r w:rsidR="00E2088D">
              <w:rPr>
                <w:noProof/>
                <w:webHidden/>
              </w:rPr>
              <w:tab/>
            </w:r>
            <w:r w:rsidR="00E2088D">
              <w:rPr>
                <w:noProof/>
                <w:webHidden/>
              </w:rPr>
              <w:fldChar w:fldCharType="begin"/>
            </w:r>
            <w:r w:rsidR="00E2088D">
              <w:rPr>
                <w:noProof/>
                <w:webHidden/>
              </w:rPr>
              <w:instrText xml:space="preserve"> PAGEREF _Toc156895659 \h </w:instrText>
            </w:r>
            <w:r w:rsidR="00E2088D">
              <w:rPr>
                <w:noProof/>
                <w:webHidden/>
              </w:rPr>
            </w:r>
            <w:r w:rsidR="00E2088D">
              <w:rPr>
                <w:noProof/>
                <w:webHidden/>
              </w:rPr>
              <w:fldChar w:fldCharType="separate"/>
            </w:r>
            <w:r w:rsidR="00E2088D">
              <w:rPr>
                <w:noProof/>
                <w:webHidden/>
              </w:rPr>
              <w:t>9</w:t>
            </w:r>
            <w:r w:rsidR="00E2088D">
              <w:rPr>
                <w:noProof/>
                <w:webHidden/>
              </w:rPr>
              <w:fldChar w:fldCharType="end"/>
            </w:r>
          </w:hyperlink>
        </w:p>
        <w:p w14:paraId="2BA31805" w14:textId="781ACC4D" w:rsidR="00560795" w:rsidRPr="002C1A20" w:rsidRDefault="00111B35" w:rsidP="002C1A20">
          <w:pPr>
            <w:spacing w:before="120" w:after="120"/>
            <w:rPr>
              <w:b/>
              <w:bCs/>
              <w:lang w:val="en-US"/>
            </w:rPr>
            <w:sectPr w:rsidR="00560795" w:rsidRPr="002C1A20" w:rsidSect="00344136">
              <w:headerReference w:type="default" r:id="rId8"/>
              <w:footerReference w:type="default" r:id="rId9"/>
              <w:pgSz w:w="11906" w:h="16838" w:code="9"/>
              <w:pgMar w:top="1134" w:right="1134" w:bottom="567" w:left="1134" w:header="567" w:footer="283" w:gutter="0"/>
              <w:cols w:space="708"/>
              <w:docGrid w:linePitch="360"/>
            </w:sectPr>
          </w:pPr>
          <w:r w:rsidRPr="00B1103B">
            <w:rPr>
              <w:b/>
              <w:bCs/>
              <w:lang w:val="en-US"/>
            </w:rPr>
            <w:fldChar w:fldCharType="end"/>
          </w:r>
        </w:p>
      </w:sdtContent>
    </w:sdt>
    <w:p w14:paraId="70A38096" w14:textId="294050C2" w:rsidR="000522EF" w:rsidRPr="00B1103B" w:rsidRDefault="006E2D9B" w:rsidP="00E21F36">
      <w:pPr>
        <w:pStyle w:val="Heading1"/>
        <w:numPr>
          <w:ilvl w:val="0"/>
          <w:numId w:val="2"/>
        </w:numPr>
        <w:spacing w:before="120" w:after="120"/>
        <w:ind w:left="425" w:hanging="425"/>
        <w:rPr>
          <w:rFonts w:ascii="Times New Roman" w:hAnsi="Times New Roman" w:cs="Times New Roman"/>
          <w:sz w:val="28"/>
          <w:szCs w:val="24"/>
          <w:lang w:val="en-US"/>
        </w:rPr>
      </w:pPr>
      <w:bookmarkStart w:id="0" w:name="_Toc156895632"/>
      <w:r w:rsidRPr="00B1103B">
        <w:rPr>
          <w:rFonts w:ascii="Times New Roman" w:hAnsi="Times New Roman" w:cs="Times New Roman"/>
          <w:sz w:val="28"/>
          <w:szCs w:val="24"/>
          <w:lang w:val="en-US"/>
        </w:rPr>
        <w:lastRenderedPageBreak/>
        <w:t>STRATEGIC PRIORITIES</w:t>
      </w:r>
      <w:bookmarkEnd w:id="0"/>
    </w:p>
    <w:p w14:paraId="5211AF87" w14:textId="48AD5294" w:rsidR="00C24E32" w:rsidRPr="00B1103B" w:rsidRDefault="00C24E32" w:rsidP="00E21F36">
      <w:pPr>
        <w:spacing w:before="120" w:after="120"/>
        <w:jc w:val="both"/>
        <w:rPr>
          <w:lang w:val="en-US"/>
        </w:rPr>
      </w:pPr>
      <w:r w:rsidRPr="00B1103B">
        <w:rPr>
          <w:lang w:val="en-US"/>
        </w:rPr>
        <w:t xml:space="preserve">This </w:t>
      </w:r>
      <w:r w:rsidR="00560795" w:rsidRPr="00B1103B">
        <w:rPr>
          <w:lang w:val="en-US"/>
        </w:rPr>
        <w:t>SPAS LV C</w:t>
      </w:r>
      <w:r w:rsidRPr="00B1103B">
        <w:rPr>
          <w:lang w:val="en-US"/>
        </w:rPr>
        <w:t xml:space="preserve">hapter </w:t>
      </w:r>
      <w:r w:rsidR="00560795" w:rsidRPr="00B1103B">
        <w:rPr>
          <w:lang w:val="en-US"/>
        </w:rPr>
        <w:t xml:space="preserve">3 </w:t>
      </w:r>
      <w:r w:rsidRPr="00B1103B">
        <w:rPr>
          <w:lang w:val="en-US"/>
        </w:rPr>
        <w:t xml:space="preserve">includes all strategic priorities published in EPAS Volume II – 2023 edition. </w:t>
      </w:r>
      <w:r w:rsidR="003B1DC7" w:rsidRPr="00B1103B">
        <w:rPr>
          <w:lang w:val="en-US"/>
        </w:rPr>
        <w:t xml:space="preserve">To keep strategic overall view all priority areas and issues identified by EASA are listed herein. </w:t>
      </w:r>
      <w:r w:rsidR="00560795" w:rsidRPr="00B1103B">
        <w:rPr>
          <w:lang w:val="en-US"/>
        </w:rPr>
        <w:t>T</w:t>
      </w:r>
      <w:r w:rsidR="004074F7" w:rsidRPr="00B1103B">
        <w:rPr>
          <w:lang w:val="en-US"/>
        </w:rPr>
        <w:t>asks assigned by EASA to MS are specified under deliverables of each paragraph</w:t>
      </w:r>
      <w:r w:rsidRPr="00B1103B">
        <w:rPr>
          <w:lang w:val="en-US"/>
        </w:rPr>
        <w:t>.</w:t>
      </w:r>
      <w:r w:rsidR="004074F7" w:rsidRPr="00B1103B">
        <w:rPr>
          <w:lang w:val="en-US"/>
        </w:rPr>
        <w:t xml:space="preserve"> If any of such tasks are not relevant to Republic of Latvia </w:t>
      </w:r>
      <w:r w:rsidR="00560795" w:rsidRPr="00B1103B">
        <w:rPr>
          <w:lang w:val="en-US"/>
        </w:rPr>
        <w:t xml:space="preserve">the </w:t>
      </w:r>
      <w:r w:rsidR="004074F7" w:rsidRPr="00B1103B">
        <w:rPr>
          <w:lang w:val="en-US"/>
        </w:rPr>
        <w:t>appropriate justification is stated.</w:t>
      </w:r>
    </w:p>
    <w:p w14:paraId="518637FB" w14:textId="742DE5C0" w:rsidR="006E2D9B" w:rsidRPr="00B1103B" w:rsidRDefault="006E2D9B" w:rsidP="00BF1D9B">
      <w:pPr>
        <w:pStyle w:val="Heading2"/>
        <w:numPr>
          <w:ilvl w:val="1"/>
          <w:numId w:val="7"/>
        </w:numPr>
        <w:ind w:left="397" w:hanging="397"/>
        <w:rPr>
          <w:lang w:val="en-US"/>
        </w:rPr>
      </w:pPr>
      <w:bookmarkStart w:id="1" w:name="_Toc156895633"/>
      <w:r w:rsidRPr="00B1103B">
        <w:rPr>
          <w:lang w:val="en-US"/>
        </w:rPr>
        <w:t>Systemic safety and resilience</w:t>
      </w:r>
      <w:bookmarkEnd w:id="1"/>
    </w:p>
    <w:p w14:paraId="05D5397E" w14:textId="6EB4CF48" w:rsidR="005273BD" w:rsidRPr="00B1103B" w:rsidRDefault="0069625D" w:rsidP="00E2088D">
      <w:pPr>
        <w:spacing w:before="120" w:after="120"/>
        <w:jc w:val="both"/>
        <w:rPr>
          <w:lang w:val="en-US"/>
        </w:rPr>
      </w:pPr>
      <w:r w:rsidRPr="00B1103B">
        <w:rPr>
          <w:lang w:val="en-US"/>
        </w:rPr>
        <w:t>This area addresses system-wide issues that affect aviation as a whole. In most scenarios, these issues are related to the impact of security on safety, human factors and human performance, socio-economic factors, or to deficiencies in organisational processes and procedures, whether at CAA LV or industry level.</w:t>
      </w:r>
    </w:p>
    <w:p w14:paraId="2980EA2E" w14:textId="51A4A546" w:rsidR="0069625D" w:rsidRPr="00B1103B" w:rsidRDefault="0069625D" w:rsidP="00E2088D">
      <w:pPr>
        <w:spacing w:before="120" w:after="120"/>
        <w:jc w:val="both"/>
        <w:rPr>
          <w:lang w:val="en-US"/>
        </w:rPr>
      </w:pPr>
      <w:r w:rsidRPr="00B1103B">
        <w:rPr>
          <w:lang w:val="en-US"/>
        </w:rPr>
        <w:t>Fostering risk management capabilities that address various types of risk and are built on the foundation of effective management systems constitutes the main priority under this section. Safety management implementation at State and industry level is at the heart of this.</w:t>
      </w:r>
    </w:p>
    <w:p w14:paraId="02391971" w14:textId="063F018D" w:rsidR="00E21F36" w:rsidRPr="00B1103B" w:rsidRDefault="00E21F36" w:rsidP="00D115FB">
      <w:pPr>
        <w:pStyle w:val="Heading3"/>
        <w:ind w:left="556" w:hanging="567"/>
        <w:rPr>
          <w:color w:val="000000"/>
        </w:rPr>
      </w:pPr>
      <w:bookmarkStart w:id="2" w:name="_Toc156895634"/>
      <w:r w:rsidRPr="00B1103B">
        <w:rPr>
          <w:color w:val="000000"/>
        </w:rPr>
        <w:t>Risk interdependencies</w:t>
      </w:r>
      <w:bookmarkEnd w:id="2"/>
    </w:p>
    <w:p w14:paraId="0767C759" w14:textId="11C1D431" w:rsidR="006E2D9B" w:rsidRPr="00B1103B" w:rsidRDefault="00C51D18" w:rsidP="00785B96">
      <w:pPr>
        <w:pStyle w:val="Heading3"/>
        <w:numPr>
          <w:ilvl w:val="3"/>
          <w:numId w:val="2"/>
        </w:numPr>
        <w:ind w:left="1418" w:hanging="709"/>
        <w:rPr>
          <w:color w:val="000000"/>
        </w:rPr>
      </w:pPr>
      <w:bookmarkStart w:id="3" w:name="_Toc156895635"/>
      <w:r w:rsidRPr="00B1103B">
        <w:rPr>
          <w:color w:val="000000"/>
        </w:rPr>
        <w:t>Management of information security risk</w:t>
      </w:r>
      <w:r w:rsidR="006E2D9B" w:rsidRPr="00B1103B">
        <w:rPr>
          <w:color w:val="000000"/>
        </w:rPr>
        <w:t>s</w:t>
      </w:r>
      <w:bookmarkEnd w:id="3"/>
    </w:p>
    <w:p w14:paraId="2ADEC2DA" w14:textId="729BBA80" w:rsidR="006E2D9B" w:rsidRPr="00B1103B" w:rsidRDefault="00C51D18" w:rsidP="00684E23">
      <w:pPr>
        <w:shd w:val="clear" w:color="auto" w:fill="F2F2F2" w:themeFill="background1" w:themeFillShade="F2"/>
        <w:spacing w:before="120" w:after="120"/>
        <w:jc w:val="both"/>
        <w:rPr>
          <w:lang w:val="en-US"/>
        </w:rPr>
      </w:pPr>
      <w:r w:rsidRPr="00B1103B">
        <w:rPr>
          <w:lang w:val="en-US"/>
        </w:rPr>
        <w:t>Rationale:</w:t>
      </w:r>
    </w:p>
    <w:p w14:paraId="52DAA15D" w14:textId="6872CB4E" w:rsidR="00C51D18" w:rsidRPr="00B1103B" w:rsidRDefault="00C51D18" w:rsidP="00C04D72">
      <w:pPr>
        <w:spacing w:before="120" w:after="120"/>
        <w:jc w:val="both"/>
        <w:rPr>
          <w:lang w:val="en-US"/>
        </w:rPr>
      </w:pPr>
      <w:r w:rsidRPr="00B1103B">
        <w:rPr>
          <w:lang w:val="en-US"/>
        </w:rPr>
        <w:t>The management of information security risks that have an impact on safety is a strategic priority.</w:t>
      </w:r>
    </w:p>
    <w:p w14:paraId="7185B0F2" w14:textId="21FB9F2C" w:rsidR="00C51D18" w:rsidRPr="00B1103B" w:rsidRDefault="00C51D18" w:rsidP="00C04D72">
      <w:pPr>
        <w:spacing w:before="120" w:after="120"/>
        <w:jc w:val="both"/>
        <w:rPr>
          <w:lang w:val="en-US"/>
        </w:rPr>
      </w:pPr>
      <w:r w:rsidRPr="00B1103B">
        <w:rPr>
          <w:lang w:val="en-US"/>
        </w:rPr>
        <w:t xml:space="preserve">The global civil aviation ecosystem accelerates towards more </w:t>
      </w:r>
      <w:proofErr w:type="spellStart"/>
      <w:r w:rsidRPr="00B1103B">
        <w:rPr>
          <w:lang w:val="en-US"/>
        </w:rPr>
        <w:t>digitalisation</w:t>
      </w:r>
      <w:proofErr w:type="spellEnd"/>
      <w:r w:rsidRPr="00B1103B">
        <w:rPr>
          <w:lang w:val="en-US"/>
        </w:rPr>
        <w:t>. This implies that any exchange of information within any digital workflow of the aviation community needs to be resilient to information security (cybersecurity) threats which have far reaching consequences, such as on flight safety or the availability of airspace.</w:t>
      </w:r>
    </w:p>
    <w:p w14:paraId="5B4EA7E6" w14:textId="693746D6" w:rsidR="00C51D18" w:rsidRPr="00B1103B" w:rsidRDefault="00C51D18" w:rsidP="00C04D72">
      <w:pPr>
        <w:spacing w:before="120" w:after="120"/>
        <w:jc w:val="both"/>
        <w:rPr>
          <w:lang w:val="en-US"/>
        </w:rPr>
      </w:pPr>
      <w:r w:rsidRPr="00B1103B">
        <w:rPr>
          <w:lang w:val="en-US"/>
        </w:rPr>
        <w:t>The safety actions in this area are aimed at mitigating the information-security-related safety risks.</w:t>
      </w:r>
    </w:p>
    <w:p w14:paraId="08A56C18" w14:textId="45CC0E1A" w:rsidR="00684E23" w:rsidRPr="00B1103B" w:rsidRDefault="00684E23" w:rsidP="00684E23">
      <w:pPr>
        <w:shd w:val="clear" w:color="auto" w:fill="F2F2F2" w:themeFill="background1" w:themeFillShade="F2"/>
        <w:spacing w:before="120" w:after="120"/>
        <w:jc w:val="both"/>
        <w:rPr>
          <w:lang w:val="en-US"/>
        </w:rPr>
      </w:pPr>
      <w:r w:rsidRPr="00B1103B">
        <w:rPr>
          <w:lang w:val="en-US"/>
        </w:rPr>
        <w:t>Desired outcome:</w:t>
      </w:r>
    </w:p>
    <w:p w14:paraId="4045E82B" w14:textId="6E906538" w:rsidR="00684E23" w:rsidRPr="00B1103B" w:rsidRDefault="00684E23" w:rsidP="00684E23">
      <w:pPr>
        <w:spacing w:before="120" w:after="120"/>
        <w:jc w:val="both"/>
        <w:rPr>
          <w:lang w:val="en-US"/>
        </w:rPr>
      </w:pPr>
      <w:r w:rsidRPr="00B1103B">
        <w:rPr>
          <w:lang w:val="en-US"/>
        </w:rPr>
        <w:t>Increase aviation safety by managing the impact of information security risks on safety and mitigating the related safety risks.</w:t>
      </w:r>
    </w:p>
    <w:p w14:paraId="34881001" w14:textId="042B92BC" w:rsidR="00684E23" w:rsidRPr="00B1103B" w:rsidRDefault="00684E23" w:rsidP="00684E23">
      <w:pPr>
        <w:shd w:val="clear" w:color="auto" w:fill="F2F2F2" w:themeFill="background1" w:themeFillShade="F2"/>
        <w:spacing w:before="120" w:after="120"/>
        <w:jc w:val="both"/>
        <w:rPr>
          <w:lang w:val="en-US"/>
        </w:rPr>
      </w:pPr>
      <w:r w:rsidRPr="00B1103B">
        <w:rPr>
          <w:lang w:val="en-US"/>
        </w:rPr>
        <w:t>Deliverables:</w:t>
      </w:r>
    </w:p>
    <w:p w14:paraId="746748F7" w14:textId="548F7498" w:rsidR="00684E23" w:rsidRDefault="00684E23" w:rsidP="00684E23">
      <w:pPr>
        <w:spacing w:before="120" w:after="120"/>
        <w:jc w:val="both"/>
        <w:rPr>
          <w:lang w:val="en-US"/>
        </w:rPr>
      </w:pPr>
      <w:r w:rsidRPr="00B1103B">
        <w:rPr>
          <w:lang w:val="en-US"/>
        </w:rPr>
        <w:t xml:space="preserve">No action designated </w:t>
      </w:r>
      <w:r w:rsidR="00941996" w:rsidRPr="00B1103B">
        <w:rPr>
          <w:lang w:val="en-US"/>
        </w:rPr>
        <w:t>to</w:t>
      </w:r>
      <w:r w:rsidRPr="00B1103B">
        <w:rPr>
          <w:lang w:val="en-US"/>
        </w:rPr>
        <w:t xml:space="preserve"> Member States.</w:t>
      </w:r>
    </w:p>
    <w:p w14:paraId="1FE4BC6B" w14:textId="08EE2618" w:rsidR="008E26EE" w:rsidRPr="00B1103B" w:rsidRDefault="008E26EE" w:rsidP="00785B96">
      <w:pPr>
        <w:pStyle w:val="Heading3"/>
        <w:numPr>
          <w:ilvl w:val="3"/>
          <w:numId w:val="2"/>
        </w:numPr>
        <w:ind w:left="1418" w:hanging="709"/>
        <w:rPr>
          <w:color w:val="000000"/>
        </w:rPr>
      </w:pPr>
      <w:bookmarkStart w:id="4" w:name="_Toc156895636"/>
      <w:r w:rsidRPr="00B1103B">
        <w:rPr>
          <w:color w:val="000000"/>
        </w:rPr>
        <w:t>Management of security risks that have an impact on aviation safety</w:t>
      </w:r>
      <w:bookmarkEnd w:id="4"/>
    </w:p>
    <w:p w14:paraId="22D80AB1" w14:textId="77777777" w:rsidR="008E26EE" w:rsidRPr="00B1103B" w:rsidRDefault="008E26EE" w:rsidP="008E26EE">
      <w:pPr>
        <w:shd w:val="clear" w:color="auto" w:fill="F2F2F2" w:themeFill="background1" w:themeFillShade="F2"/>
        <w:spacing w:before="120" w:after="120"/>
        <w:jc w:val="both"/>
        <w:rPr>
          <w:lang w:val="en-US"/>
        </w:rPr>
      </w:pPr>
      <w:r w:rsidRPr="00B1103B">
        <w:rPr>
          <w:lang w:val="en-US"/>
        </w:rPr>
        <w:t>Rationale:</w:t>
      </w:r>
    </w:p>
    <w:p w14:paraId="092901FC" w14:textId="0E40C910" w:rsidR="008E26EE" w:rsidRPr="00B1103B" w:rsidRDefault="008E26EE" w:rsidP="008E26EE">
      <w:pPr>
        <w:spacing w:before="120" w:after="120"/>
        <w:jc w:val="both"/>
        <w:rPr>
          <w:lang w:val="en-US"/>
        </w:rPr>
      </w:pPr>
      <w:r w:rsidRPr="00B1103B">
        <w:rPr>
          <w:lang w:val="en-US"/>
        </w:rPr>
        <w:t>The Basic Regulation addresses some of the interdependencies between safety and security in civil aviation and requires the EC, the Agency and the Member States to cooperate on security matters where interdependencies between civil aviation safety and security exist.</w:t>
      </w:r>
    </w:p>
    <w:p w14:paraId="1B60093F" w14:textId="6E08203A" w:rsidR="008E26EE" w:rsidRPr="00B1103B" w:rsidRDefault="008E26EE" w:rsidP="008E26EE">
      <w:pPr>
        <w:spacing w:before="120" w:after="120"/>
        <w:jc w:val="both"/>
        <w:rPr>
          <w:lang w:val="en-US"/>
        </w:rPr>
      </w:pPr>
      <w:r w:rsidRPr="00B1103B">
        <w:rPr>
          <w:lang w:val="en-US"/>
        </w:rPr>
        <w:t>The implementation of aviation security measures can have a direct impact on the safety aspects of aerodrome or aircraft operations. Airport, aircraft or in-flight security are the areas where the interdependencies are highly visible and where any security requirements should also consider possible potential impacts on aviation safety.</w:t>
      </w:r>
    </w:p>
    <w:p w14:paraId="438143D0" w14:textId="77777777" w:rsidR="008E26EE" w:rsidRPr="00B1103B" w:rsidRDefault="008E26EE" w:rsidP="008E26EE">
      <w:pPr>
        <w:shd w:val="clear" w:color="auto" w:fill="F2F2F2" w:themeFill="background1" w:themeFillShade="F2"/>
        <w:spacing w:before="120" w:after="120"/>
        <w:jc w:val="both"/>
        <w:rPr>
          <w:lang w:val="en-US"/>
        </w:rPr>
      </w:pPr>
      <w:r w:rsidRPr="00B1103B">
        <w:rPr>
          <w:lang w:val="en-US"/>
        </w:rPr>
        <w:t>Desired outcome:</w:t>
      </w:r>
    </w:p>
    <w:p w14:paraId="5A7DE471" w14:textId="1848CFA8" w:rsidR="008E26EE" w:rsidRDefault="008E26EE" w:rsidP="008E26EE">
      <w:pPr>
        <w:spacing w:before="120" w:after="120"/>
        <w:jc w:val="both"/>
        <w:rPr>
          <w:lang w:val="en-US"/>
        </w:rPr>
      </w:pPr>
      <w:r w:rsidRPr="00B1103B">
        <w:rPr>
          <w:lang w:val="en-US"/>
        </w:rPr>
        <w:t>Increase safety by managing the impact of security on safety and mitigating related safety risks. Encourage an integrated approach to management of safety and security risks across the spectrum of aviation activities.</w:t>
      </w:r>
    </w:p>
    <w:p w14:paraId="3C532245" w14:textId="77777777" w:rsidR="00E2088D" w:rsidRPr="00B1103B" w:rsidRDefault="00E2088D" w:rsidP="008E26EE">
      <w:pPr>
        <w:spacing w:before="120" w:after="120"/>
        <w:jc w:val="both"/>
        <w:rPr>
          <w:lang w:val="en-US"/>
        </w:rPr>
      </w:pPr>
    </w:p>
    <w:p w14:paraId="2F00ABEC" w14:textId="77777777" w:rsidR="008E26EE" w:rsidRPr="00B1103B" w:rsidRDefault="008E26EE" w:rsidP="008E26EE">
      <w:pPr>
        <w:shd w:val="clear" w:color="auto" w:fill="F2F2F2" w:themeFill="background1" w:themeFillShade="F2"/>
        <w:spacing w:before="120" w:after="120"/>
        <w:jc w:val="both"/>
        <w:rPr>
          <w:lang w:val="en-US"/>
        </w:rPr>
      </w:pPr>
      <w:r w:rsidRPr="00B1103B">
        <w:rPr>
          <w:lang w:val="en-US"/>
        </w:rPr>
        <w:lastRenderedPageBreak/>
        <w:t>Deliverables:</w:t>
      </w:r>
    </w:p>
    <w:p w14:paraId="277548DD" w14:textId="53BBB814" w:rsidR="008E26EE" w:rsidRPr="00B1103B" w:rsidRDefault="008E26EE" w:rsidP="008E26EE">
      <w:pPr>
        <w:spacing w:before="120" w:after="120"/>
        <w:jc w:val="both"/>
        <w:rPr>
          <w:lang w:val="en-US"/>
        </w:rPr>
      </w:pPr>
      <w:r w:rsidRPr="00B1103B">
        <w:rPr>
          <w:lang w:val="en-US"/>
        </w:rPr>
        <w:t xml:space="preserve">Include EPAS action MST.0040 in SPAS LV Chapter 4 under </w:t>
      </w:r>
      <w:r w:rsidR="007A7C8E" w:rsidRPr="007A7C8E">
        <w:rPr>
          <w:lang w:val="en-US"/>
        </w:rPr>
        <w:t>Systemic safety and resilience</w:t>
      </w:r>
      <w:r w:rsidRPr="00B1103B">
        <w:rPr>
          <w:lang w:val="en-US"/>
        </w:rPr>
        <w:t>.</w:t>
      </w:r>
    </w:p>
    <w:p w14:paraId="4EFA8424" w14:textId="2402F7DA" w:rsidR="008E26EE" w:rsidRPr="00B1103B" w:rsidRDefault="008E26EE" w:rsidP="00785B96">
      <w:pPr>
        <w:pStyle w:val="Heading3"/>
        <w:numPr>
          <w:ilvl w:val="3"/>
          <w:numId w:val="2"/>
        </w:numPr>
        <w:ind w:left="1418" w:hanging="709"/>
        <w:rPr>
          <w:color w:val="000000"/>
        </w:rPr>
      </w:pPr>
      <w:bookmarkStart w:id="5" w:name="_Toc156895637"/>
      <w:r w:rsidRPr="00B1103B">
        <w:rPr>
          <w:color w:val="000000"/>
        </w:rPr>
        <w:t>Management of the risks arising from conflict zones</w:t>
      </w:r>
      <w:bookmarkEnd w:id="5"/>
    </w:p>
    <w:p w14:paraId="656835C0" w14:textId="77777777" w:rsidR="008E26EE" w:rsidRPr="00B1103B" w:rsidRDefault="008E26EE" w:rsidP="008E26EE">
      <w:pPr>
        <w:shd w:val="clear" w:color="auto" w:fill="F2F2F2" w:themeFill="background1" w:themeFillShade="F2"/>
        <w:spacing w:before="120" w:after="120"/>
        <w:jc w:val="both"/>
        <w:rPr>
          <w:lang w:val="en-US"/>
        </w:rPr>
      </w:pPr>
      <w:r w:rsidRPr="00B1103B">
        <w:rPr>
          <w:lang w:val="en-US"/>
        </w:rPr>
        <w:t>Rationale:</w:t>
      </w:r>
    </w:p>
    <w:p w14:paraId="2F57E561" w14:textId="77777777" w:rsidR="008E26EE" w:rsidRPr="00B1103B" w:rsidRDefault="008E26EE" w:rsidP="00C24E32">
      <w:pPr>
        <w:spacing w:before="120" w:after="120"/>
        <w:jc w:val="both"/>
        <w:rPr>
          <w:lang w:val="en-US"/>
        </w:rPr>
      </w:pPr>
      <w:r w:rsidRPr="00B1103B">
        <w:rPr>
          <w:lang w:val="en-US"/>
        </w:rPr>
        <w:t>Managing the risks arising from conflict zones is a strategic priority.</w:t>
      </w:r>
    </w:p>
    <w:p w14:paraId="182FF2C9" w14:textId="1C9B205E" w:rsidR="008E26EE" w:rsidRPr="00B1103B" w:rsidRDefault="008E26EE" w:rsidP="00C24E32">
      <w:pPr>
        <w:spacing w:before="120" w:after="120"/>
        <w:jc w:val="both"/>
        <w:rPr>
          <w:lang w:val="en-US"/>
        </w:rPr>
      </w:pPr>
      <w:r w:rsidRPr="00B1103B">
        <w:rPr>
          <w:lang w:val="en-US"/>
        </w:rPr>
        <w:t xml:space="preserve">The safety actions in this area are aimed at mitigating the risks and threats posed </w:t>
      </w:r>
      <w:r w:rsidR="00CA6952" w:rsidRPr="00B1103B">
        <w:rPr>
          <w:lang w:val="en-US"/>
        </w:rPr>
        <w:t xml:space="preserve">by flying over </w:t>
      </w:r>
      <w:r w:rsidRPr="00B1103B">
        <w:rPr>
          <w:lang w:val="en-US"/>
        </w:rPr>
        <w:t>or in the vicinity of zones where armed conflicts exist.</w:t>
      </w:r>
    </w:p>
    <w:p w14:paraId="70B6217B" w14:textId="77777777" w:rsidR="008E26EE" w:rsidRPr="00B1103B" w:rsidRDefault="008E26EE" w:rsidP="008E26EE">
      <w:pPr>
        <w:shd w:val="clear" w:color="auto" w:fill="F2F2F2" w:themeFill="background1" w:themeFillShade="F2"/>
        <w:spacing w:before="120" w:after="120"/>
        <w:jc w:val="both"/>
        <w:rPr>
          <w:lang w:val="en-US"/>
        </w:rPr>
      </w:pPr>
      <w:r w:rsidRPr="00B1103B">
        <w:rPr>
          <w:lang w:val="en-US"/>
        </w:rPr>
        <w:t>Desired outcome:</w:t>
      </w:r>
    </w:p>
    <w:p w14:paraId="4A3C0708" w14:textId="77777777" w:rsidR="00C24E32" w:rsidRPr="00B1103B" w:rsidRDefault="008E26EE" w:rsidP="00C24E32">
      <w:pPr>
        <w:spacing w:before="120" w:after="120"/>
        <w:jc w:val="both"/>
        <w:rPr>
          <w:lang w:val="en-US"/>
        </w:rPr>
      </w:pPr>
      <w:r w:rsidRPr="00B1103B">
        <w:rPr>
          <w:lang w:val="en-US"/>
        </w:rPr>
        <w:t>Enable the effective information sharing about possible risks and threats in conflict zones. Manage the risks arising from conflict zones.</w:t>
      </w:r>
    </w:p>
    <w:p w14:paraId="6CFF6AE9" w14:textId="162CA82A" w:rsidR="008E26EE" w:rsidRPr="00B1103B" w:rsidRDefault="008E26EE" w:rsidP="00C24E32">
      <w:pPr>
        <w:shd w:val="clear" w:color="auto" w:fill="F2F2F2" w:themeFill="background1" w:themeFillShade="F2"/>
        <w:spacing w:before="120" w:after="120"/>
        <w:jc w:val="both"/>
        <w:rPr>
          <w:lang w:val="en-US"/>
        </w:rPr>
      </w:pPr>
      <w:r w:rsidRPr="00B1103B">
        <w:rPr>
          <w:lang w:val="en-US"/>
        </w:rPr>
        <w:t>Deliverables:</w:t>
      </w:r>
    </w:p>
    <w:p w14:paraId="5AF96A1A" w14:textId="381C7A70" w:rsidR="00C24E32" w:rsidRPr="00B1103B" w:rsidRDefault="00C24E32" w:rsidP="00C24E32">
      <w:pPr>
        <w:spacing w:before="120" w:after="120"/>
        <w:jc w:val="both"/>
        <w:rPr>
          <w:lang w:val="en-US"/>
        </w:rPr>
      </w:pPr>
      <w:r w:rsidRPr="00B1103B">
        <w:rPr>
          <w:lang w:val="en-US"/>
        </w:rPr>
        <w:t>No action designated to Member States.</w:t>
      </w:r>
    </w:p>
    <w:p w14:paraId="3791F101" w14:textId="09B19CFE" w:rsidR="00840812" w:rsidRPr="00B1103B" w:rsidRDefault="00840812" w:rsidP="00785B96">
      <w:pPr>
        <w:pStyle w:val="Heading3"/>
        <w:numPr>
          <w:ilvl w:val="3"/>
          <w:numId w:val="2"/>
        </w:numPr>
        <w:ind w:left="1418" w:hanging="709"/>
        <w:rPr>
          <w:color w:val="000000"/>
        </w:rPr>
      </w:pPr>
      <w:bookmarkStart w:id="6" w:name="_Toc156895638"/>
      <w:bookmarkStart w:id="7" w:name="_Hlk153450090"/>
      <w:r w:rsidRPr="00B1103B">
        <w:rPr>
          <w:color w:val="000000"/>
        </w:rPr>
        <w:t>Management of the risks arising from socio-economic factors</w:t>
      </w:r>
      <w:bookmarkEnd w:id="6"/>
    </w:p>
    <w:bookmarkEnd w:id="7"/>
    <w:p w14:paraId="7ED60211" w14:textId="77777777" w:rsidR="00840812" w:rsidRPr="00B1103B" w:rsidRDefault="00840812" w:rsidP="00840812">
      <w:pPr>
        <w:shd w:val="clear" w:color="auto" w:fill="F2F2F2" w:themeFill="background1" w:themeFillShade="F2"/>
        <w:spacing w:before="120" w:after="120"/>
        <w:jc w:val="both"/>
        <w:rPr>
          <w:lang w:val="en-US"/>
        </w:rPr>
      </w:pPr>
      <w:r w:rsidRPr="00B1103B">
        <w:rPr>
          <w:lang w:val="en-US"/>
        </w:rPr>
        <w:t>Rationale:</w:t>
      </w:r>
    </w:p>
    <w:p w14:paraId="7A72B428" w14:textId="46157B1C" w:rsidR="00840812" w:rsidRPr="00B1103B" w:rsidRDefault="00840812" w:rsidP="00840812">
      <w:pPr>
        <w:spacing w:before="120" w:after="120"/>
        <w:jc w:val="both"/>
        <w:rPr>
          <w:lang w:val="en-US"/>
        </w:rPr>
      </w:pPr>
      <w:r w:rsidRPr="00B1103B">
        <w:rPr>
          <w:lang w:val="en-US"/>
        </w:rPr>
        <w:t>Article 89 of Regulation (EU) 2018/1139 formally requires the Commission, the Agency, other Union institution bodies, offices and agencies and the Member States, within their respective fields of competence, to cooperate with a view to ensuring that interdependencies between civil aviation safety and related socio-economic factors are taken into account including in regulatory procedures, oversight and implementation of just culture as defined in Article 2 of Regulation (EU) No 376/2014, to address socio-economic risks to aviation safety.</w:t>
      </w:r>
    </w:p>
    <w:p w14:paraId="1B3FA03F" w14:textId="16E9D79E" w:rsidR="00840812" w:rsidRPr="00B1103B" w:rsidRDefault="00840812" w:rsidP="00840812">
      <w:pPr>
        <w:spacing w:before="120" w:after="120"/>
        <w:jc w:val="both"/>
        <w:rPr>
          <w:lang w:val="en-US"/>
        </w:rPr>
      </w:pPr>
      <w:r w:rsidRPr="00B1103B">
        <w:rPr>
          <w:lang w:val="en-US"/>
        </w:rPr>
        <w:t>One of the main discussions on socio-economic factors is currently focused on the employment and working conditions of pilots in commercial air transport. Several EU-wide studies suggest that there may be concerns about the possible impact of the working conditions on safety culture and safety reporting (data for other safety critical personnel is limited).</w:t>
      </w:r>
    </w:p>
    <w:p w14:paraId="0DC0C503" w14:textId="151552B4" w:rsidR="00840812" w:rsidRPr="00B1103B" w:rsidRDefault="00840812" w:rsidP="00840812">
      <w:pPr>
        <w:spacing w:before="120" w:after="120"/>
        <w:jc w:val="both"/>
        <w:rPr>
          <w:lang w:val="en-US"/>
        </w:rPr>
      </w:pPr>
      <w:r w:rsidRPr="00B1103B">
        <w:rPr>
          <w:lang w:val="en-US"/>
        </w:rPr>
        <w:t>However, these studies, and data available to the Agency, fail to establish a correlation between employment and working conditions and level of safety. The absence of an established correlation could also be due to the lack of adequate data and the lack of reporting from safety-critical personnel.</w:t>
      </w:r>
    </w:p>
    <w:p w14:paraId="5599357B" w14:textId="77777777" w:rsidR="00840812" w:rsidRPr="00B1103B" w:rsidRDefault="00840812" w:rsidP="00840812">
      <w:pPr>
        <w:shd w:val="clear" w:color="auto" w:fill="F2F2F2" w:themeFill="background1" w:themeFillShade="F2"/>
        <w:spacing w:before="120" w:after="120"/>
        <w:jc w:val="both"/>
        <w:rPr>
          <w:lang w:val="en-US"/>
        </w:rPr>
      </w:pPr>
      <w:r w:rsidRPr="00B1103B">
        <w:rPr>
          <w:lang w:val="en-US"/>
        </w:rPr>
        <w:t>Desired outcome:</w:t>
      </w:r>
    </w:p>
    <w:p w14:paraId="6E128C25" w14:textId="71A59522" w:rsidR="00840812" w:rsidRPr="00B1103B" w:rsidRDefault="00840812" w:rsidP="00840812">
      <w:pPr>
        <w:spacing w:before="120" w:after="120"/>
        <w:jc w:val="both"/>
        <w:rPr>
          <w:lang w:val="en-US"/>
        </w:rPr>
      </w:pPr>
      <w:r w:rsidRPr="00B1103B">
        <w:rPr>
          <w:lang w:val="en-US"/>
        </w:rPr>
        <w:t>Enable a better understanding of the possible risks arising from socio-economic factors, and manage them.</w:t>
      </w:r>
    </w:p>
    <w:p w14:paraId="6B2BEAA7" w14:textId="77777777" w:rsidR="00840812" w:rsidRPr="00B1103B" w:rsidRDefault="00840812" w:rsidP="00840812">
      <w:pPr>
        <w:shd w:val="clear" w:color="auto" w:fill="F2F2F2" w:themeFill="background1" w:themeFillShade="F2"/>
        <w:spacing w:before="120" w:after="120"/>
        <w:jc w:val="both"/>
        <w:rPr>
          <w:lang w:val="en-US"/>
        </w:rPr>
      </w:pPr>
      <w:r w:rsidRPr="00B1103B">
        <w:rPr>
          <w:lang w:val="en-US"/>
        </w:rPr>
        <w:t>Deliverables:</w:t>
      </w:r>
    </w:p>
    <w:p w14:paraId="120C4C95" w14:textId="4DD15A6B" w:rsidR="00785B96" w:rsidRDefault="00840812" w:rsidP="00840812">
      <w:pPr>
        <w:spacing w:before="120" w:after="120"/>
        <w:jc w:val="both"/>
        <w:rPr>
          <w:lang w:val="en-US"/>
        </w:rPr>
      </w:pPr>
      <w:r w:rsidRPr="00B1103B">
        <w:rPr>
          <w:lang w:val="en-US"/>
        </w:rPr>
        <w:t>Include EPAS action MST.0042 in SPAS LV Chapter 4 under</w:t>
      </w:r>
      <w:r w:rsidR="007A7C8E">
        <w:rPr>
          <w:lang w:val="en-US"/>
        </w:rPr>
        <w:t xml:space="preserve"> </w:t>
      </w:r>
      <w:r w:rsidR="007A7C8E" w:rsidRPr="007A7C8E">
        <w:rPr>
          <w:lang w:val="en-US"/>
        </w:rPr>
        <w:t>Systemic safety and resilience</w:t>
      </w:r>
      <w:r w:rsidRPr="00B1103B">
        <w:rPr>
          <w:lang w:val="en-US"/>
        </w:rPr>
        <w:t>.</w:t>
      </w:r>
    </w:p>
    <w:p w14:paraId="7386A245" w14:textId="77777777" w:rsidR="00785B96" w:rsidRPr="00B1103B" w:rsidRDefault="00785B96" w:rsidP="00840812">
      <w:pPr>
        <w:spacing w:before="120" w:after="120"/>
        <w:jc w:val="both"/>
        <w:rPr>
          <w:lang w:val="en-US"/>
        </w:rPr>
      </w:pPr>
    </w:p>
    <w:p w14:paraId="20E73736" w14:textId="03461439" w:rsidR="00C35B9B" w:rsidRDefault="00A428A8" w:rsidP="00D115FB">
      <w:pPr>
        <w:pStyle w:val="Heading3"/>
        <w:ind w:left="556" w:hanging="567"/>
        <w:rPr>
          <w:color w:val="000000"/>
        </w:rPr>
      </w:pPr>
      <w:bookmarkStart w:id="8" w:name="_Toc156895639"/>
      <w:r w:rsidRPr="00B1103B">
        <w:rPr>
          <w:color w:val="000000"/>
        </w:rPr>
        <w:t>S</w:t>
      </w:r>
      <w:r w:rsidR="00CB1B98" w:rsidRPr="00B1103B">
        <w:rPr>
          <w:color w:val="000000"/>
        </w:rPr>
        <w:t xml:space="preserve">afety </w:t>
      </w:r>
      <w:r w:rsidRPr="00B1103B">
        <w:rPr>
          <w:color w:val="000000"/>
        </w:rPr>
        <w:t>M</w:t>
      </w:r>
      <w:r w:rsidR="00CB1B98" w:rsidRPr="00B1103B">
        <w:rPr>
          <w:color w:val="000000"/>
        </w:rPr>
        <w:t>anagement</w:t>
      </w:r>
      <w:bookmarkEnd w:id="8"/>
    </w:p>
    <w:p w14:paraId="6798412D" w14:textId="4C280CC8" w:rsidR="00CF1CE6" w:rsidRPr="00CF1CE6" w:rsidRDefault="00785B96" w:rsidP="00785B96">
      <w:pPr>
        <w:pStyle w:val="Heading3"/>
        <w:numPr>
          <w:ilvl w:val="3"/>
          <w:numId w:val="2"/>
        </w:numPr>
        <w:ind w:left="1418" w:hanging="709"/>
        <w:rPr>
          <w:color w:val="000000"/>
        </w:rPr>
      </w:pPr>
      <w:r>
        <w:rPr>
          <w:color w:val="000000"/>
        </w:rPr>
        <w:t xml:space="preserve"> </w:t>
      </w:r>
      <w:bookmarkStart w:id="9" w:name="_Toc156895640"/>
      <w:r w:rsidR="00FE1D10" w:rsidRPr="00FE1D10">
        <w:rPr>
          <w:color w:val="000000"/>
        </w:rPr>
        <w:t>Achieve effective implementation of SSP/SPAS in Member States</w:t>
      </w:r>
      <w:bookmarkEnd w:id="9"/>
    </w:p>
    <w:p w14:paraId="54D341A3" w14:textId="3BA63CE7" w:rsidR="00BF1D9B" w:rsidRPr="00B1103B" w:rsidRDefault="00E84BFA" w:rsidP="00E84BFA">
      <w:pPr>
        <w:shd w:val="clear" w:color="auto" w:fill="F2F2F2" w:themeFill="background1" w:themeFillShade="F2"/>
        <w:spacing w:before="120" w:after="120"/>
        <w:jc w:val="both"/>
        <w:rPr>
          <w:lang w:val="en-US"/>
        </w:rPr>
      </w:pPr>
      <w:r w:rsidRPr="00B1103B">
        <w:rPr>
          <w:lang w:val="en-US"/>
        </w:rPr>
        <w:t>Rationale:</w:t>
      </w:r>
    </w:p>
    <w:p w14:paraId="600F7FB5" w14:textId="77777777" w:rsidR="00FE1D10" w:rsidRDefault="00FE1D10" w:rsidP="00FE1D10">
      <w:pPr>
        <w:spacing w:before="120" w:after="120"/>
        <w:jc w:val="both"/>
        <w:rPr>
          <w:lang w:val="en-US"/>
        </w:rPr>
      </w:pPr>
      <w:r w:rsidRPr="00FE1D10">
        <w:rPr>
          <w:lang w:val="en-US"/>
        </w:rPr>
        <w:t>Effective implementation of SSP/SPAS at Member State level throughout Europe is maintained as a strategic</w:t>
      </w:r>
      <w:r>
        <w:rPr>
          <w:lang w:val="en-US"/>
        </w:rPr>
        <w:t xml:space="preserve"> </w:t>
      </w:r>
      <w:r w:rsidRPr="00FE1D10">
        <w:rPr>
          <w:lang w:val="en-US"/>
        </w:rPr>
        <w:t>priority; it is an important pillar of EU aviation safety management as outlined in the EASP. It also constitutes an</w:t>
      </w:r>
      <w:r>
        <w:rPr>
          <w:lang w:val="en-US"/>
        </w:rPr>
        <w:t xml:space="preserve"> </w:t>
      </w:r>
      <w:r w:rsidRPr="00FE1D10">
        <w:rPr>
          <w:lang w:val="en-US"/>
        </w:rPr>
        <w:t>essential enabler for resilience.</w:t>
      </w:r>
    </w:p>
    <w:p w14:paraId="737B4E2B" w14:textId="02DC7F62" w:rsidR="00E84BFA" w:rsidRPr="00B1103B" w:rsidRDefault="00E84BFA" w:rsidP="00FE1D10">
      <w:pPr>
        <w:spacing w:before="120" w:after="120"/>
        <w:jc w:val="both"/>
        <w:rPr>
          <w:lang w:val="en-US"/>
        </w:rPr>
      </w:pPr>
      <w:r w:rsidRPr="00B1103B">
        <w:rPr>
          <w:lang w:val="en-US"/>
        </w:rPr>
        <w:lastRenderedPageBreak/>
        <w:t>The proactive implementation of safety management considering all known safety data and information has proven essential for the ability of the aviation system to deal with safety issues, including new items coming from disruptive events or from a crisis (recovery). Both the SSP and SMS will be increasingly instrumental within the EU aviation safety management system, not only in ensuring that safety issues are addressed at the right level, but also in guaranteeing the availability of required data and safety intelligence to support the timely identification of safety risks and issues.</w:t>
      </w:r>
    </w:p>
    <w:p w14:paraId="6752D5F6" w14:textId="77777777" w:rsidR="00E84BFA" w:rsidRPr="00B1103B" w:rsidRDefault="00E84BFA" w:rsidP="00E84BFA">
      <w:pPr>
        <w:shd w:val="clear" w:color="auto" w:fill="F2F2F2" w:themeFill="background1" w:themeFillShade="F2"/>
        <w:spacing w:before="120" w:after="120"/>
        <w:jc w:val="both"/>
        <w:rPr>
          <w:lang w:val="en-US"/>
        </w:rPr>
      </w:pPr>
      <w:r w:rsidRPr="00B1103B">
        <w:rPr>
          <w:lang w:val="en-US"/>
        </w:rPr>
        <w:t>Desired outcome:</w:t>
      </w:r>
    </w:p>
    <w:p w14:paraId="11150844" w14:textId="4A7C8F55" w:rsidR="00E84BFA" w:rsidRPr="00B1103B" w:rsidRDefault="00E84BFA" w:rsidP="00E84BFA">
      <w:pPr>
        <w:spacing w:before="120" w:after="120"/>
        <w:jc w:val="both"/>
        <w:rPr>
          <w:lang w:val="en-US"/>
        </w:rPr>
      </w:pPr>
      <w:r w:rsidRPr="00B1103B">
        <w:rPr>
          <w:lang w:val="en-US"/>
        </w:rPr>
        <w:t>Improve the level of safety through the effective implementation of safety management by CAA LV and organisations.</w:t>
      </w:r>
    </w:p>
    <w:p w14:paraId="12CBB612" w14:textId="77777777" w:rsidR="00E84BFA" w:rsidRPr="00B1103B" w:rsidRDefault="00E84BFA" w:rsidP="00E84BFA">
      <w:pPr>
        <w:shd w:val="clear" w:color="auto" w:fill="F2F2F2" w:themeFill="background1" w:themeFillShade="F2"/>
        <w:spacing w:before="120" w:after="120"/>
        <w:jc w:val="both"/>
        <w:rPr>
          <w:lang w:val="en-US"/>
        </w:rPr>
      </w:pPr>
      <w:r w:rsidRPr="00B1103B">
        <w:rPr>
          <w:lang w:val="en-US"/>
        </w:rPr>
        <w:t>Deliverables:</w:t>
      </w:r>
    </w:p>
    <w:p w14:paraId="2C09134C" w14:textId="50C615B8" w:rsidR="00FE1D10" w:rsidRDefault="00E84BFA" w:rsidP="00E84BFA">
      <w:pPr>
        <w:spacing w:before="120" w:after="120"/>
        <w:jc w:val="both"/>
        <w:rPr>
          <w:lang w:val="en-US"/>
        </w:rPr>
      </w:pPr>
      <w:r w:rsidRPr="00B1103B">
        <w:rPr>
          <w:lang w:val="en-US"/>
        </w:rPr>
        <w:t xml:space="preserve">Include EPAS action MST.0001, MST.0002, </w:t>
      </w:r>
      <w:r w:rsidR="00D06C75" w:rsidRPr="00B1103B">
        <w:rPr>
          <w:lang w:val="en-US"/>
        </w:rPr>
        <w:t>MST</w:t>
      </w:r>
      <w:r w:rsidR="00D33734" w:rsidRPr="00B1103B">
        <w:rPr>
          <w:lang w:val="en-US"/>
        </w:rPr>
        <w:t>.00</w:t>
      </w:r>
      <w:r w:rsidR="00CA6952" w:rsidRPr="00B1103B">
        <w:rPr>
          <w:lang w:val="en-US"/>
        </w:rPr>
        <w:t>32</w:t>
      </w:r>
      <w:r w:rsidRPr="00B1103B">
        <w:rPr>
          <w:lang w:val="en-US"/>
        </w:rPr>
        <w:t>, MST.0028 in SPAS LV Chapter 4 under</w:t>
      </w:r>
      <w:r w:rsidR="007A7C8E">
        <w:rPr>
          <w:lang w:val="en-US"/>
        </w:rPr>
        <w:t xml:space="preserve"> </w:t>
      </w:r>
      <w:r w:rsidR="007A7C8E" w:rsidRPr="007A7C8E">
        <w:rPr>
          <w:lang w:val="en-US"/>
        </w:rPr>
        <w:t>Systemic safety and resilience</w:t>
      </w:r>
      <w:r w:rsidRPr="00B1103B">
        <w:rPr>
          <w:lang w:val="en-US"/>
        </w:rPr>
        <w:t>.</w:t>
      </w:r>
    </w:p>
    <w:p w14:paraId="55FDA5F4" w14:textId="5A3C08BC" w:rsidR="00CF1CE6" w:rsidRDefault="00CF1CE6" w:rsidP="00785B96">
      <w:pPr>
        <w:pStyle w:val="Heading3"/>
        <w:numPr>
          <w:ilvl w:val="3"/>
          <w:numId w:val="2"/>
        </w:numPr>
        <w:ind w:left="1560"/>
        <w:rPr>
          <w:color w:val="000000"/>
        </w:rPr>
      </w:pPr>
      <w:bookmarkStart w:id="10" w:name="_Toc156895641"/>
      <w:r w:rsidRPr="00CF1CE6">
        <w:rPr>
          <w:color w:val="000000"/>
        </w:rPr>
        <w:t>Achieve effective implementation of management systems (SMS) in industry</w:t>
      </w:r>
      <w:bookmarkEnd w:id="10"/>
    </w:p>
    <w:p w14:paraId="4DFBA9B7" w14:textId="77777777" w:rsidR="00CF1CE6" w:rsidRPr="00B1103B" w:rsidRDefault="00CF1CE6" w:rsidP="00CF1CE6">
      <w:pPr>
        <w:shd w:val="clear" w:color="auto" w:fill="F2F2F2" w:themeFill="background1" w:themeFillShade="F2"/>
        <w:spacing w:before="120" w:after="120"/>
        <w:jc w:val="both"/>
        <w:rPr>
          <w:lang w:val="en-US"/>
        </w:rPr>
      </w:pPr>
      <w:r w:rsidRPr="00B1103B">
        <w:rPr>
          <w:lang w:val="en-US"/>
        </w:rPr>
        <w:t>Rationale:</w:t>
      </w:r>
    </w:p>
    <w:p w14:paraId="6FE91E57" w14:textId="39F84BA8" w:rsidR="00CF1CE6" w:rsidRPr="00CF1CE6" w:rsidRDefault="00CF1CE6" w:rsidP="00CF1CE6">
      <w:pPr>
        <w:spacing w:before="120" w:after="120"/>
        <w:jc w:val="both"/>
        <w:rPr>
          <w:lang w:val="en-US"/>
        </w:rPr>
      </w:pPr>
      <w:r w:rsidRPr="00CF1CE6">
        <w:rPr>
          <w:lang w:val="en-US"/>
        </w:rPr>
        <w:t>This strategic priority aims at the development of robust risk management capabilities, making use of all available</w:t>
      </w:r>
      <w:r>
        <w:rPr>
          <w:lang w:val="en-US"/>
        </w:rPr>
        <w:t xml:space="preserve"> </w:t>
      </w:r>
      <w:r w:rsidRPr="00CF1CE6">
        <w:rPr>
          <w:lang w:val="en-US"/>
        </w:rPr>
        <w:t>safety data and safety intelligence, encompassing organisational factors as well as human factors and human</w:t>
      </w:r>
      <w:r>
        <w:rPr>
          <w:lang w:val="en-US"/>
        </w:rPr>
        <w:t xml:space="preserve"> </w:t>
      </w:r>
      <w:r w:rsidRPr="00CF1CE6">
        <w:rPr>
          <w:lang w:val="en-US"/>
        </w:rPr>
        <w:t>performance management, and raising the level of awareness with regard to the most significant risks affecting</w:t>
      </w:r>
      <w:r>
        <w:rPr>
          <w:lang w:val="en-US"/>
        </w:rPr>
        <w:t xml:space="preserve"> </w:t>
      </w:r>
      <w:r w:rsidRPr="00CF1CE6">
        <w:rPr>
          <w:lang w:val="en-US"/>
        </w:rPr>
        <w:t>the organisation. The competence of the safety practitioners is a key enabler to enhance risk management</w:t>
      </w:r>
      <w:r>
        <w:rPr>
          <w:lang w:val="en-US"/>
        </w:rPr>
        <w:t xml:space="preserve"> </w:t>
      </w:r>
      <w:r w:rsidRPr="00CF1CE6">
        <w:rPr>
          <w:lang w:val="en-US"/>
        </w:rPr>
        <w:t xml:space="preserve">capabilities. With this, SMS should be seen as a powerful business management tool for informed </w:t>
      </w:r>
      <w:r>
        <w:rPr>
          <w:lang w:val="en-US"/>
        </w:rPr>
        <w:t>decision-</w:t>
      </w:r>
      <w:r w:rsidRPr="00CF1CE6">
        <w:rPr>
          <w:lang w:val="en-US"/>
        </w:rPr>
        <w:t>making.</w:t>
      </w:r>
      <w:r>
        <w:rPr>
          <w:lang w:val="en-US"/>
        </w:rPr>
        <w:t xml:space="preserve"> </w:t>
      </w:r>
      <w:r w:rsidRPr="00CF1CE6">
        <w:rPr>
          <w:lang w:val="en-US"/>
        </w:rPr>
        <w:t>Disruptive events such as the COVID-19 pandemic have demonstrated the added value of investments</w:t>
      </w:r>
      <w:r>
        <w:rPr>
          <w:lang w:val="en-US"/>
        </w:rPr>
        <w:t xml:space="preserve"> </w:t>
      </w:r>
      <w:r w:rsidRPr="00CF1CE6">
        <w:rPr>
          <w:lang w:val="en-US"/>
        </w:rPr>
        <w:t>in the management system.</w:t>
      </w:r>
    </w:p>
    <w:p w14:paraId="4AAA9E82" w14:textId="0BCCD6BD" w:rsidR="00CF1CE6" w:rsidRPr="00B1103B" w:rsidRDefault="00CF1CE6" w:rsidP="00CF1CE6">
      <w:pPr>
        <w:spacing w:before="120" w:after="120"/>
        <w:jc w:val="both"/>
        <w:rPr>
          <w:lang w:val="en-US"/>
        </w:rPr>
      </w:pPr>
      <w:r w:rsidRPr="00CF1CE6">
        <w:rPr>
          <w:lang w:val="en-US"/>
        </w:rPr>
        <w:t xml:space="preserve">With the accelerating pace of </w:t>
      </w:r>
      <w:proofErr w:type="spellStart"/>
      <w:r w:rsidRPr="00CF1CE6">
        <w:rPr>
          <w:lang w:val="en-US"/>
        </w:rPr>
        <w:t>digitalisation</w:t>
      </w:r>
      <w:proofErr w:type="spellEnd"/>
      <w:r w:rsidRPr="00CF1CE6">
        <w:rPr>
          <w:lang w:val="en-US"/>
        </w:rPr>
        <w:t>, capabilities for safety data collection, analysis and exchange will be</w:t>
      </w:r>
      <w:r>
        <w:rPr>
          <w:lang w:val="en-US"/>
        </w:rPr>
        <w:t xml:space="preserve"> </w:t>
      </w:r>
      <w:r w:rsidRPr="00CF1CE6">
        <w:rPr>
          <w:lang w:val="en-US"/>
        </w:rPr>
        <w:t>augmented for the benefit of data-driven decision-making in a more dynamic and proactive manner.</w:t>
      </w:r>
    </w:p>
    <w:p w14:paraId="0E8FB094" w14:textId="77777777" w:rsidR="00CF1CE6" w:rsidRPr="00B1103B" w:rsidRDefault="00CF1CE6" w:rsidP="00CF1CE6">
      <w:pPr>
        <w:shd w:val="clear" w:color="auto" w:fill="F2F2F2" w:themeFill="background1" w:themeFillShade="F2"/>
        <w:spacing w:before="120" w:after="120"/>
        <w:jc w:val="both"/>
        <w:rPr>
          <w:lang w:val="en-US"/>
        </w:rPr>
      </w:pPr>
      <w:r w:rsidRPr="00B1103B">
        <w:rPr>
          <w:lang w:val="en-US"/>
        </w:rPr>
        <w:t>Desired outcome:</w:t>
      </w:r>
    </w:p>
    <w:p w14:paraId="3975DEF4" w14:textId="0B8D5409" w:rsidR="00CF1CE6" w:rsidRPr="00B1103B" w:rsidRDefault="00CF1CE6" w:rsidP="00CF1CE6">
      <w:pPr>
        <w:rPr>
          <w:lang w:val="en-US"/>
        </w:rPr>
      </w:pPr>
      <w:r w:rsidRPr="00CF1CE6">
        <w:rPr>
          <w:lang w:val="en-US"/>
        </w:rPr>
        <w:t>To increase safety with a combination of actions that address more than one issue.</w:t>
      </w:r>
    </w:p>
    <w:p w14:paraId="79F71187" w14:textId="77777777" w:rsidR="00CF1CE6" w:rsidRPr="00B1103B" w:rsidRDefault="00CF1CE6" w:rsidP="00CF1CE6">
      <w:pPr>
        <w:shd w:val="clear" w:color="auto" w:fill="F2F2F2" w:themeFill="background1" w:themeFillShade="F2"/>
        <w:spacing w:before="120" w:after="120"/>
        <w:jc w:val="both"/>
        <w:rPr>
          <w:lang w:val="en-US"/>
        </w:rPr>
      </w:pPr>
      <w:r w:rsidRPr="00B1103B">
        <w:rPr>
          <w:lang w:val="en-US"/>
        </w:rPr>
        <w:t>Deliverables:</w:t>
      </w:r>
    </w:p>
    <w:p w14:paraId="16684E8C" w14:textId="1E543246" w:rsidR="00CF1CE6" w:rsidRPr="00B1103B" w:rsidRDefault="00CF1CE6" w:rsidP="00CF1CE6">
      <w:pPr>
        <w:rPr>
          <w:lang w:val="en-US"/>
        </w:rPr>
      </w:pPr>
      <w:r w:rsidRPr="00B1103B">
        <w:rPr>
          <w:lang w:val="en-US"/>
        </w:rPr>
        <w:t xml:space="preserve">Include EPAS action </w:t>
      </w:r>
      <w:r>
        <w:rPr>
          <w:lang w:val="en-US"/>
        </w:rPr>
        <w:t>MST.00</w:t>
      </w:r>
      <w:r w:rsidR="007B33B7">
        <w:rPr>
          <w:lang w:val="en-US"/>
        </w:rPr>
        <w:t>0</w:t>
      </w:r>
      <w:r>
        <w:rPr>
          <w:lang w:val="en-US"/>
        </w:rPr>
        <w:t xml:space="preserve">2 and </w:t>
      </w:r>
      <w:r w:rsidRPr="00B1103B">
        <w:rPr>
          <w:lang w:val="en-US"/>
        </w:rPr>
        <w:t>MST.00</w:t>
      </w:r>
      <w:r>
        <w:rPr>
          <w:lang w:val="en-US"/>
        </w:rPr>
        <w:t>03</w:t>
      </w:r>
      <w:r w:rsidRPr="00B1103B">
        <w:rPr>
          <w:lang w:val="en-US"/>
        </w:rPr>
        <w:t xml:space="preserve"> in SPAS LV Chapter 4 under </w:t>
      </w:r>
      <w:r w:rsidR="007A7C8E" w:rsidRPr="007A7C8E">
        <w:rPr>
          <w:lang w:val="en-US"/>
        </w:rPr>
        <w:t>Systemic safety and resilience</w:t>
      </w:r>
      <w:r w:rsidR="007A7C8E">
        <w:rPr>
          <w:lang w:val="en-US"/>
        </w:rPr>
        <w:t xml:space="preserve"> and </w:t>
      </w:r>
      <w:r w:rsidR="007A7C8E" w:rsidRPr="007A7C8E">
        <w:rPr>
          <w:lang w:val="en-US"/>
        </w:rPr>
        <w:t>Flight operations</w:t>
      </w:r>
    </w:p>
    <w:p w14:paraId="15C7F413" w14:textId="77777777" w:rsidR="00CF1CE6" w:rsidRPr="00CF1CE6" w:rsidRDefault="00CF1CE6" w:rsidP="00CF1CE6">
      <w:pPr>
        <w:rPr>
          <w:lang w:val="en-US"/>
        </w:rPr>
      </w:pPr>
    </w:p>
    <w:p w14:paraId="20A90530" w14:textId="4FF679FE" w:rsidR="001D41E8" w:rsidRPr="00B1103B" w:rsidRDefault="001D41E8" w:rsidP="001D41E8">
      <w:pPr>
        <w:pStyle w:val="Heading3"/>
        <w:ind w:left="556" w:hanging="567"/>
        <w:rPr>
          <w:color w:val="000000"/>
        </w:rPr>
      </w:pPr>
      <w:bookmarkStart w:id="11" w:name="_Toc156895642"/>
      <w:r w:rsidRPr="00B1103B">
        <w:rPr>
          <w:color w:val="000000"/>
        </w:rPr>
        <w:t>Human factors and human performance</w:t>
      </w:r>
      <w:bookmarkEnd w:id="11"/>
    </w:p>
    <w:p w14:paraId="79130CC3" w14:textId="77777777" w:rsidR="001D41E8" w:rsidRPr="00B1103B" w:rsidRDefault="001D41E8" w:rsidP="001D41E8">
      <w:pPr>
        <w:shd w:val="clear" w:color="auto" w:fill="F2F2F2" w:themeFill="background1" w:themeFillShade="F2"/>
        <w:spacing w:before="120" w:after="120"/>
        <w:jc w:val="both"/>
        <w:rPr>
          <w:lang w:val="en-US"/>
        </w:rPr>
      </w:pPr>
      <w:bookmarkStart w:id="12" w:name="_Hlk151039941"/>
      <w:r w:rsidRPr="00B1103B">
        <w:rPr>
          <w:lang w:val="en-US"/>
        </w:rPr>
        <w:t>Rationale:</w:t>
      </w:r>
    </w:p>
    <w:bookmarkEnd w:id="12"/>
    <w:p w14:paraId="266F3B5E" w14:textId="5A85D5DD" w:rsidR="001D41E8" w:rsidRPr="00B1103B" w:rsidRDefault="001D41E8" w:rsidP="001D41E8">
      <w:pPr>
        <w:spacing w:before="120" w:after="120"/>
        <w:jc w:val="both"/>
        <w:rPr>
          <w:lang w:val="en-US"/>
        </w:rPr>
      </w:pPr>
      <w:r w:rsidRPr="00B1103B">
        <w:rPr>
          <w:lang w:val="en-US"/>
        </w:rPr>
        <w:t>Human factors and human performance are strategic priorities. As new technologies and concepts of operation emerge on the market and the complexity of the aviation system continuously increases, it is of key importance to properly address human factors and human performance in terms of both limitations and their contribution to delivering safety, as part of the safety management implementation.</w:t>
      </w:r>
    </w:p>
    <w:p w14:paraId="232A1D32" w14:textId="0F7DF189" w:rsidR="001D41E8" w:rsidRPr="00B1103B" w:rsidRDefault="001D41E8" w:rsidP="001D41E8">
      <w:pPr>
        <w:spacing w:before="120" w:after="120"/>
        <w:jc w:val="both"/>
        <w:rPr>
          <w:lang w:val="en-US"/>
        </w:rPr>
      </w:pPr>
      <w:r w:rsidRPr="00B1103B">
        <w:rPr>
          <w:lang w:val="en-US"/>
        </w:rPr>
        <w:t>The health, well-being and fitness of aviation personnel are intrinsically linked to the resilience of the aviation system. Risks in the area of medical fitness have increased during the COVID-19 crisis. Those risks have an impact on the performance of key personnel in the aviation system due to their effect on mental or physical state, which are influenced by multiple factors.</w:t>
      </w:r>
    </w:p>
    <w:p w14:paraId="5097A528" w14:textId="77777777" w:rsidR="001D41E8" w:rsidRPr="00B1103B" w:rsidRDefault="001D41E8" w:rsidP="001D41E8">
      <w:pPr>
        <w:shd w:val="clear" w:color="auto" w:fill="F2F2F2" w:themeFill="background1" w:themeFillShade="F2"/>
        <w:spacing w:before="120" w:after="120"/>
        <w:jc w:val="both"/>
        <w:rPr>
          <w:lang w:val="en-US"/>
        </w:rPr>
      </w:pPr>
      <w:bookmarkStart w:id="13" w:name="_Hlk151039954"/>
      <w:r w:rsidRPr="00B1103B">
        <w:rPr>
          <w:lang w:val="en-US"/>
        </w:rPr>
        <w:t>Desired outcome:</w:t>
      </w:r>
    </w:p>
    <w:bookmarkEnd w:id="13"/>
    <w:p w14:paraId="6535F6C0" w14:textId="07471800" w:rsidR="001D41E8" w:rsidRPr="00B1103B" w:rsidRDefault="001D41E8" w:rsidP="001D41E8">
      <w:pPr>
        <w:spacing w:before="120" w:after="120"/>
        <w:jc w:val="both"/>
        <w:rPr>
          <w:lang w:val="en-US"/>
        </w:rPr>
      </w:pPr>
      <w:r w:rsidRPr="00B1103B">
        <w:rPr>
          <w:lang w:val="en-US"/>
        </w:rPr>
        <w:t>Ensure continuous improvement in safety management activities as related to human factors and human performance.</w:t>
      </w:r>
    </w:p>
    <w:p w14:paraId="62481FE8" w14:textId="77777777" w:rsidR="001D41E8" w:rsidRPr="00B1103B" w:rsidRDefault="001D41E8" w:rsidP="001D41E8">
      <w:pPr>
        <w:spacing w:before="120" w:after="120"/>
        <w:jc w:val="both"/>
        <w:rPr>
          <w:lang w:val="en-US"/>
        </w:rPr>
      </w:pPr>
      <w:r w:rsidRPr="00B1103B">
        <w:rPr>
          <w:lang w:val="en-US"/>
        </w:rPr>
        <w:lastRenderedPageBreak/>
        <w:t>Exploit new advances in medicines and health monitoring.</w:t>
      </w:r>
    </w:p>
    <w:p w14:paraId="6DA7D43B" w14:textId="4D707883" w:rsidR="001D41E8" w:rsidRPr="00B1103B" w:rsidRDefault="001D41E8" w:rsidP="001D41E8">
      <w:pPr>
        <w:spacing w:before="120" w:after="120"/>
        <w:jc w:val="both"/>
        <w:rPr>
          <w:lang w:val="en-US"/>
        </w:rPr>
      </w:pPr>
      <w:proofErr w:type="spellStart"/>
      <w:r w:rsidRPr="00B1103B">
        <w:rPr>
          <w:lang w:val="en-US"/>
        </w:rPr>
        <w:t>Harmonise</w:t>
      </w:r>
      <w:proofErr w:type="spellEnd"/>
      <w:r w:rsidRPr="00B1103B">
        <w:rPr>
          <w:lang w:val="en-US"/>
        </w:rPr>
        <w:t xml:space="preserve"> MED and FTL requirements where this ensures fair competition or facilitates the free movement of goods, persons and services.</w:t>
      </w:r>
    </w:p>
    <w:p w14:paraId="31EF6560" w14:textId="77777777" w:rsidR="001D41E8" w:rsidRPr="00B1103B" w:rsidRDefault="001D41E8" w:rsidP="001D41E8">
      <w:pPr>
        <w:shd w:val="clear" w:color="auto" w:fill="F2F2F2" w:themeFill="background1" w:themeFillShade="F2"/>
        <w:spacing w:before="120" w:after="120"/>
        <w:jc w:val="both"/>
        <w:rPr>
          <w:lang w:val="en-US"/>
        </w:rPr>
      </w:pPr>
      <w:r w:rsidRPr="00B1103B">
        <w:rPr>
          <w:lang w:val="en-US"/>
        </w:rPr>
        <w:t>Deliverables:</w:t>
      </w:r>
    </w:p>
    <w:p w14:paraId="4A15445A" w14:textId="2C25B7EB" w:rsidR="002E11B7" w:rsidRPr="00B1103B" w:rsidRDefault="001D41E8" w:rsidP="00C04D72">
      <w:pPr>
        <w:spacing w:before="120" w:after="120"/>
        <w:jc w:val="both"/>
        <w:rPr>
          <w:lang w:val="en-US"/>
        </w:rPr>
      </w:pPr>
      <w:r w:rsidRPr="00B1103B">
        <w:rPr>
          <w:lang w:val="en-US"/>
        </w:rPr>
        <w:t>Include EPAS action MST.0037</w:t>
      </w:r>
      <w:r w:rsidR="0069625D" w:rsidRPr="00B1103B">
        <w:rPr>
          <w:lang w:val="en-US"/>
        </w:rPr>
        <w:t>, MST</w:t>
      </w:r>
      <w:r w:rsidR="00CA6952" w:rsidRPr="00B1103B">
        <w:rPr>
          <w:lang w:val="en-US"/>
        </w:rPr>
        <w:t>.0034</w:t>
      </w:r>
      <w:r w:rsidRPr="00B1103B">
        <w:rPr>
          <w:lang w:val="en-US"/>
        </w:rPr>
        <w:t xml:space="preserve"> in SPAS LV Chapter 4 under</w:t>
      </w:r>
      <w:r w:rsidR="007A7C8E" w:rsidRPr="007A7C8E">
        <w:rPr>
          <w:lang w:val="en-US"/>
        </w:rPr>
        <w:tab/>
        <w:t>Systemic</w:t>
      </w:r>
      <w:r w:rsidR="00C04D72">
        <w:rPr>
          <w:lang w:val="en-US"/>
        </w:rPr>
        <w:t xml:space="preserve"> </w:t>
      </w:r>
      <w:r w:rsidR="007A7C8E" w:rsidRPr="007A7C8E">
        <w:rPr>
          <w:lang w:val="en-US"/>
        </w:rPr>
        <w:t>safety and resilience</w:t>
      </w:r>
      <w:r w:rsidRPr="00B1103B">
        <w:rPr>
          <w:lang w:val="en-US"/>
        </w:rPr>
        <w:t>.</w:t>
      </w:r>
    </w:p>
    <w:p w14:paraId="3433A8AD" w14:textId="25F92FDA" w:rsidR="002E11B7" w:rsidRPr="00B1103B" w:rsidRDefault="002E11B7" w:rsidP="002E11B7">
      <w:pPr>
        <w:pStyle w:val="Heading3"/>
        <w:ind w:left="709"/>
      </w:pPr>
      <w:bookmarkStart w:id="14" w:name="_Toc156895643"/>
      <w:r w:rsidRPr="00B1103B">
        <w:t>Civil-military coordination and cooperation</w:t>
      </w:r>
      <w:bookmarkEnd w:id="14"/>
    </w:p>
    <w:p w14:paraId="7EF71203" w14:textId="01476ADA" w:rsidR="002E11B7" w:rsidRPr="00B1103B" w:rsidRDefault="002E11B7" w:rsidP="002E11B7">
      <w:pPr>
        <w:shd w:val="clear" w:color="auto" w:fill="F2F2F2" w:themeFill="background1" w:themeFillShade="F2"/>
        <w:spacing w:before="120" w:after="120"/>
        <w:jc w:val="both"/>
        <w:rPr>
          <w:lang w:val="en-US"/>
        </w:rPr>
      </w:pPr>
      <w:bookmarkStart w:id="15" w:name="_Hlk151040003"/>
      <w:r w:rsidRPr="00B1103B">
        <w:rPr>
          <w:lang w:val="en-US"/>
        </w:rPr>
        <w:t>Rationale:</w:t>
      </w:r>
    </w:p>
    <w:p w14:paraId="2BDAE7CA" w14:textId="0CDA956A" w:rsidR="002E11B7" w:rsidRPr="00B1103B" w:rsidRDefault="00766003" w:rsidP="00766003">
      <w:pPr>
        <w:spacing w:before="120" w:after="120"/>
        <w:jc w:val="both"/>
        <w:rPr>
          <w:lang w:val="en-US"/>
        </w:rPr>
      </w:pPr>
      <w:r w:rsidRPr="00766003">
        <w:rPr>
          <w:lang w:val="en-US"/>
        </w:rPr>
        <w:t>Closer cooperation is needed between the civil and the military aviation stakeholders, including at the level of</w:t>
      </w:r>
      <w:r>
        <w:rPr>
          <w:lang w:val="en-US"/>
        </w:rPr>
        <w:t xml:space="preserve"> </w:t>
      </w:r>
      <w:r w:rsidRPr="00766003">
        <w:rPr>
          <w:lang w:val="en-US"/>
        </w:rPr>
        <w:t>State safety management, both to reconcile the airspace needs and to achieve a safe and efficient use of airspace</w:t>
      </w:r>
      <w:r>
        <w:rPr>
          <w:lang w:val="en-US"/>
        </w:rPr>
        <w:t xml:space="preserve"> </w:t>
      </w:r>
      <w:r w:rsidRPr="00766003">
        <w:rPr>
          <w:lang w:val="en-US"/>
        </w:rPr>
        <w:t>as well as to protect fundamental principles such as security or interoperability. Indeed, airspace should be</w:t>
      </w:r>
      <w:r>
        <w:rPr>
          <w:lang w:val="en-US"/>
        </w:rPr>
        <w:t xml:space="preserve"> </w:t>
      </w:r>
      <w:r w:rsidRPr="00766003">
        <w:rPr>
          <w:lang w:val="en-US"/>
        </w:rPr>
        <w:t>considered as a single continuum, planned and used in a flexible way on a day-to-day basis by all categories of</w:t>
      </w:r>
      <w:r>
        <w:rPr>
          <w:lang w:val="en-US"/>
        </w:rPr>
        <w:t xml:space="preserve"> </w:t>
      </w:r>
      <w:r w:rsidRPr="00766003">
        <w:rPr>
          <w:lang w:val="en-US"/>
        </w:rPr>
        <w:t>airspace users.</w:t>
      </w:r>
    </w:p>
    <w:p w14:paraId="52A48B90" w14:textId="77777777" w:rsidR="002E11B7" w:rsidRPr="00B1103B" w:rsidRDefault="002E11B7" w:rsidP="002E11B7">
      <w:pPr>
        <w:shd w:val="clear" w:color="auto" w:fill="F2F2F2" w:themeFill="background1" w:themeFillShade="F2"/>
        <w:spacing w:before="120" w:after="120"/>
        <w:jc w:val="both"/>
        <w:rPr>
          <w:lang w:val="en-US"/>
        </w:rPr>
      </w:pPr>
      <w:r w:rsidRPr="00B1103B">
        <w:rPr>
          <w:lang w:val="en-US"/>
        </w:rPr>
        <w:t>Desired outcome:</w:t>
      </w:r>
    </w:p>
    <w:p w14:paraId="393C022B" w14:textId="0E812351" w:rsidR="002E11B7" w:rsidRPr="00B1103B" w:rsidRDefault="00C04D72" w:rsidP="002E11B7">
      <w:pPr>
        <w:rPr>
          <w:lang w:val="en-US"/>
        </w:rPr>
      </w:pPr>
      <w:r w:rsidRPr="00C04D72">
        <w:rPr>
          <w:lang w:val="en-US"/>
        </w:rPr>
        <w:t>Safety risk management at state level.</w:t>
      </w:r>
    </w:p>
    <w:p w14:paraId="03697F5B" w14:textId="77777777" w:rsidR="002E11B7" w:rsidRPr="00B1103B" w:rsidRDefault="002E11B7" w:rsidP="002E11B7">
      <w:pPr>
        <w:shd w:val="clear" w:color="auto" w:fill="F2F2F2" w:themeFill="background1" w:themeFillShade="F2"/>
        <w:spacing w:before="120" w:after="120"/>
        <w:jc w:val="both"/>
        <w:rPr>
          <w:lang w:val="en-US"/>
        </w:rPr>
      </w:pPr>
      <w:r w:rsidRPr="00B1103B">
        <w:rPr>
          <w:lang w:val="en-US"/>
        </w:rPr>
        <w:t>Deliverables:</w:t>
      </w:r>
    </w:p>
    <w:p w14:paraId="596E9C28" w14:textId="67F12088" w:rsidR="002E11B7" w:rsidRDefault="004277DC" w:rsidP="002E11B7">
      <w:pPr>
        <w:rPr>
          <w:highlight w:val="yellow"/>
          <w:lang w:val="en-US"/>
        </w:rPr>
      </w:pPr>
      <w:bookmarkStart w:id="16" w:name="_Hlk151041731"/>
      <w:bookmarkEnd w:id="15"/>
      <w:r w:rsidRPr="00B1103B">
        <w:rPr>
          <w:lang w:val="en-US"/>
        </w:rPr>
        <w:t xml:space="preserve">Include EPAS action MST.0001, MST.0024 in SPAS LV Chapter 4 under </w:t>
      </w:r>
      <w:r w:rsidR="0085061A" w:rsidRPr="0085061A">
        <w:rPr>
          <w:lang w:val="en-US"/>
        </w:rPr>
        <w:t>Systemic safety and</w:t>
      </w:r>
      <w:r w:rsidR="0085061A">
        <w:rPr>
          <w:lang w:val="en-US"/>
        </w:rPr>
        <w:t xml:space="preserve"> </w:t>
      </w:r>
      <w:r w:rsidR="0085061A" w:rsidRPr="0085061A">
        <w:rPr>
          <w:lang w:val="en-US"/>
        </w:rPr>
        <w:t xml:space="preserve">resilience </w:t>
      </w:r>
      <w:r w:rsidR="0085061A">
        <w:rPr>
          <w:lang w:val="en-US"/>
        </w:rPr>
        <w:t xml:space="preserve">and </w:t>
      </w:r>
      <w:r w:rsidR="0085061A" w:rsidRPr="0085061A">
        <w:rPr>
          <w:lang w:val="en-US"/>
        </w:rPr>
        <w:t>Flight operations</w:t>
      </w:r>
      <w:r w:rsidRPr="0085061A">
        <w:rPr>
          <w:lang w:val="en-US"/>
        </w:rPr>
        <w:t>.</w:t>
      </w:r>
    </w:p>
    <w:p w14:paraId="3A7989EB" w14:textId="7A337BF1" w:rsidR="00AA4CC2" w:rsidRDefault="00AA4CC2" w:rsidP="002E11B7">
      <w:pPr>
        <w:rPr>
          <w:lang w:val="en-US"/>
        </w:rPr>
      </w:pPr>
    </w:p>
    <w:p w14:paraId="49F75278" w14:textId="29576287" w:rsidR="00AA4CC2" w:rsidRPr="00AA4CC2" w:rsidRDefault="00AA4CC2" w:rsidP="00785B96">
      <w:pPr>
        <w:pStyle w:val="Heading3"/>
        <w:ind w:left="709"/>
      </w:pPr>
      <w:bookmarkStart w:id="17" w:name="_Toc156895644"/>
      <w:r>
        <w:rPr>
          <w:color w:val="000000"/>
        </w:rPr>
        <w:t>Capable and streamlined oversight</w:t>
      </w:r>
      <w:bookmarkEnd w:id="17"/>
    </w:p>
    <w:p w14:paraId="302394A5" w14:textId="73A112C0" w:rsidR="00AA4CC2" w:rsidRDefault="00AA4CC2" w:rsidP="00AA4CC2">
      <w:pPr>
        <w:shd w:val="clear" w:color="auto" w:fill="F2F2F2" w:themeFill="background1" w:themeFillShade="F2"/>
        <w:spacing w:before="120" w:after="120"/>
        <w:jc w:val="both"/>
        <w:rPr>
          <w:lang w:val="en-US"/>
        </w:rPr>
      </w:pPr>
      <w:r w:rsidRPr="00B1103B">
        <w:rPr>
          <w:lang w:val="en-US"/>
        </w:rPr>
        <w:t>Rationale:</w:t>
      </w:r>
    </w:p>
    <w:p w14:paraId="055934FB" w14:textId="50AACEE1" w:rsidR="00382486" w:rsidRPr="00B1103B" w:rsidRDefault="00382486" w:rsidP="00382486">
      <w:pPr>
        <w:spacing w:before="120" w:after="120"/>
        <w:jc w:val="both"/>
        <w:rPr>
          <w:lang w:val="en-US"/>
        </w:rPr>
      </w:pPr>
      <w:r w:rsidRPr="00382486">
        <w:rPr>
          <w:lang w:val="en-US"/>
        </w:rPr>
        <w:t>The Regulation</w:t>
      </w:r>
      <w:r>
        <w:rPr>
          <w:lang w:val="en-US"/>
        </w:rPr>
        <w:t xml:space="preserve"> </w:t>
      </w:r>
      <w:r w:rsidRPr="00382486">
        <w:rPr>
          <w:lang w:val="en-US"/>
        </w:rPr>
        <w:t>2022/410</w:t>
      </w:r>
      <w:r>
        <w:rPr>
          <w:lang w:val="en-US"/>
        </w:rPr>
        <w:t xml:space="preserve"> </w:t>
      </w:r>
      <w:r w:rsidRPr="00382486">
        <w:rPr>
          <w:lang w:val="en-US"/>
        </w:rPr>
        <w:t>introducing the “One CAMO” concept enhances the cooperation mechanisms between</w:t>
      </w:r>
      <w:r>
        <w:rPr>
          <w:lang w:val="en-US"/>
        </w:rPr>
        <w:t xml:space="preserve"> </w:t>
      </w:r>
      <w:r w:rsidRPr="00382486">
        <w:rPr>
          <w:lang w:val="en-US"/>
        </w:rPr>
        <w:t>different national competent authorities responsible for the oversight of the CAMO and AOC holders, when</w:t>
      </w:r>
      <w:r>
        <w:rPr>
          <w:lang w:val="en-US"/>
        </w:rPr>
        <w:t xml:space="preserve"> </w:t>
      </w:r>
      <w:r w:rsidRPr="00382486">
        <w:rPr>
          <w:lang w:val="en-US"/>
        </w:rPr>
        <w:t xml:space="preserve">these </w:t>
      </w:r>
      <w:r w:rsidR="009729B0" w:rsidRPr="00382486">
        <w:rPr>
          <w:lang w:val="en-US"/>
        </w:rPr>
        <w:t>organizations’</w:t>
      </w:r>
      <w:r w:rsidRPr="00382486">
        <w:rPr>
          <w:lang w:val="en-US"/>
        </w:rPr>
        <w:t xml:space="preserve"> principal place of business are located in different Member States. This cooperation includes</w:t>
      </w:r>
      <w:r>
        <w:rPr>
          <w:lang w:val="en-US"/>
        </w:rPr>
        <w:t xml:space="preserve"> </w:t>
      </w:r>
      <w:r w:rsidRPr="00382486">
        <w:rPr>
          <w:lang w:val="en-US"/>
        </w:rPr>
        <w:t>sharing the result of the oversight activities and encourages the performance of some oversight tasks on the</w:t>
      </w:r>
      <w:r>
        <w:rPr>
          <w:lang w:val="en-US"/>
        </w:rPr>
        <w:t xml:space="preserve"> </w:t>
      </w:r>
      <w:r w:rsidRPr="00382486">
        <w:rPr>
          <w:lang w:val="en-US"/>
        </w:rPr>
        <w:t>CAMO by the national competent authority responsible for the operators. The use of this possibility will not</w:t>
      </w:r>
      <w:r>
        <w:rPr>
          <w:lang w:val="en-US"/>
        </w:rPr>
        <w:t xml:space="preserve"> </w:t>
      </w:r>
      <w:r w:rsidRPr="00382486">
        <w:rPr>
          <w:lang w:val="en-US"/>
        </w:rPr>
        <w:t>transfer the responsibility of the national competent authority, which is kept by the NCA where the principal</w:t>
      </w:r>
      <w:r>
        <w:rPr>
          <w:lang w:val="en-US"/>
        </w:rPr>
        <w:t xml:space="preserve"> </w:t>
      </w:r>
      <w:r w:rsidRPr="00382486">
        <w:rPr>
          <w:lang w:val="en-US"/>
        </w:rPr>
        <w:t>place of business of the organisation is located.</w:t>
      </w:r>
    </w:p>
    <w:p w14:paraId="05B71DC6" w14:textId="77777777" w:rsidR="00AA4CC2" w:rsidRPr="00B1103B" w:rsidRDefault="00AA4CC2" w:rsidP="00AA4CC2">
      <w:pPr>
        <w:shd w:val="clear" w:color="auto" w:fill="F2F2F2" w:themeFill="background1" w:themeFillShade="F2"/>
        <w:spacing w:before="120" w:after="120"/>
        <w:jc w:val="both"/>
        <w:rPr>
          <w:lang w:val="en-US"/>
        </w:rPr>
      </w:pPr>
      <w:r w:rsidRPr="00B1103B">
        <w:rPr>
          <w:lang w:val="en-US"/>
        </w:rPr>
        <w:t>Desired outcome:</w:t>
      </w:r>
    </w:p>
    <w:p w14:paraId="5CFDF391" w14:textId="6EF258ED" w:rsidR="00AA4CC2" w:rsidRPr="00B1103B" w:rsidRDefault="00382486" w:rsidP="00AA4CC2">
      <w:pPr>
        <w:rPr>
          <w:lang w:val="en-US"/>
        </w:rPr>
      </w:pPr>
      <w:r w:rsidRPr="00382486">
        <w:rPr>
          <w:lang w:val="en-US"/>
        </w:rPr>
        <w:t>Group operations, implementation of ‘One CAMO’ for airline groups’</w:t>
      </w:r>
      <w:r w:rsidR="00771685">
        <w:rPr>
          <w:lang w:val="en-US"/>
        </w:rPr>
        <w:t>.</w:t>
      </w:r>
    </w:p>
    <w:p w14:paraId="1575FC30" w14:textId="77777777" w:rsidR="00AA4CC2" w:rsidRPr="00B1103B" w:rsidRDefault="00AA4CC2" w:rsidP="00AA4CC2">
      <w:pPr>
        <w:shd w:val="clear" w:color="auto" w:fill="F2F2F2" w:themeFill="background1" w:themeFillShade="F2"/>
        <w:spacing w:before="120" w:after="120"/>
        <w:jc w:val="both"/>
        <w:rPr>
          <w:lang w:val="en-US"/>
        </w:rPr>
      </w:pPr>
      <w:r w:rsidRPr="00B1103B">
        <w:rPr>
          <w:lang w:val="en-US"/>
        </w:rPr>
        <w:t>Deliverables:</w:t>
      </w:r>
    </w:p>
    <w:p w14:paraId="2426D6DF" w14:textId="56625770" w:rsidR="00AA4CC2" w:rsidRPr="00B1103B" w:rsidRDefault="00AA4CC2" w:rsidP="002E11B7">
      <w:pPr>
        <w:rPr>
          <w:lang w:val="en-US"/>
        </w:rPr>
      </w:pPr>
      <w:r w:rsidRPr="00B1103B">
        <w:rPr>
          <w:lang w:val="en-US"/>
        </w:rPr>
        <w:t>Include EPAS action MST.00</w:t>
      </w:r>
      <w:r w:rsidR="00771685">
        <w:rPr>
          <w:lang w:val="en-US"/>
        </w:rPr>
        <w:t>19</w:t>
      </w:r>
      <w:r w:rsidR="0085061A">
        <w:rPr>
          <w:lang w:val="en-US"/>
        </w:rPr>
        <w:t xml:space="preserve"> </w:t>
      </w:r>
      <w:r w:rsidRPr="00B1103B">
        <w:rPr>
          <w:lang w:val="en-US"/>
        </w:rPr>
        <w:t>in SPAS LV Chapter 4 under</w:t>
      </w:r>
      <w:r w:rsidR="0085061A">
        <w:rPr>
          <w:lang w:val="en-US"/>
        </w:rPr>
        <w:t xml:space="preserve"> </w:t>
      </w:r>
      <w:r w:rsidR="0085061A" w:rsidRPr="0085061A">
        <w:rPr>
          <w:lang w:val="en-US"/>
        </w:rPr>
        <w:t>Flight operations</w:t>
      </w:r>
      <w:r w:rsidR="0085061A">
        <w:rPr>
          <w:lang w:val="en-US"/>
        </w:rPr>
        <w:t>.</w:t>
      </w:r>
    </w:p>
    <w:bookmarkEnd w:id="16"/>
    <w:p w14:paraId="7BA59BCF" w14:textId="77777777" w:rsidR="002E11B7" w:rsidRPr="00B1103B" w:rsidRDefault="002E11B7" w:rsidP="002E11B7">
      <w:pPr>
        <w:rPr>
          <w:lang w:val="en-US"/>
        </w:rPr>
      </w:pPr>
    </w:p>
    <w:p w14:paraId="612A2754" w14:textId="12D4295E" w:rsidR="004277DC" w:rsidRPr="00B1103B" w:rsidRDefault="004277DC" w:rsidP="00785B96">
      <w:pPr>
        <w:pStyle w:val="Heading2"/>
        <w:ind w:left="426" w:hanging="426"/>
        <w:rPr>
          <w:lang w:val="en-US"/>
        </w:rPr>
      </w:pPr>
      <w:bookmarkStart w:id="18" w:name="_Toc156895645"/>
      <w:r w:rsidRPr="00B1103B">
        <w:rPr>
          <w:lang w:val="en-US"/>
        </w:rPr>
        <w:t>Competence of personnel</w:t>
      </w:r>
      <w:bookmarkEnd w:id="18"/>
    </w:p>
    <w:p w14:paraId="0A3825C5" w14:textId="1FC731BE" w:rsidR="00AC5F64" w:rsidRPr="00B1103B" w:rsidRDefault="00AC5F64" w:rsidP="00785B96">
      <w:pPr>
        <w:pStyle w:val="Heading3"/>
        <w:ind w:left="426" w:hanging="426"/>
      </w:pPr>
      <w:bookmarkStart w:id="19" w:name="_Toc156895646"/>
      <w:r w:rsidRPr="00B1103B">
        <w:t>Cross-domain priorities</w:t>
      </w:r>
      <w:bookmarkEnd w:id="19"/>
    </w:p>
    <w:p w14:paraId="326E4013" w14:textId="59403920" w:rsidR="000727E1" w:rsidRPr="00B1103B" w:rsidRDefault="00AC5F64" w:rsidP="00785B96">
      <w:pPr>
        <w:pStyle w:val="Heading3"/>
        <w:numPr>
          <w:ilvl w:val="0"/>
          <w:numId w:val="0"/>
        </w:numPr>
        <w:ind w:left="1418" w:hanging="709"/>
      </w:pPr>
      <w:bookmarkStart w:id="20" w:name="_Toc156895647"/>
      <w:r w:rsidRPr="00B1103B">
        <w:t>3.2.1.1.</w:t>
      </w:r>
      <w:r w:rsidR="00B1103B" w:rsidRPr="00B1103B">
        <w:t xml:space="preserve"> </w:t>
      </w:r>
      <w:r w:rsidR="000727E1" w:rsidRPr="00B1103B">
        <w:t>Improve the level of language proficiency in aviation</w:t>
      </w:r>
      <w:bookmarkEnd w:id="20"/>
    </w:p>
    <w:p w14:paraId="3C6E627A" w14:textId="77777777" w:rsidR="000727E1" w:rsidRPr="00B1103B" w:rsidRDefault="000727E1" w:rsidP="000727E1">
      <w:pPr>
        <w:shd w:val="clear" w:color="auto" w:fill="F2F2F2" w:themeFill="background1" w:themeFillShade="F2"/>
        <w:spacing w:before="120" w:after="120"/>
        <w:jc w:val="both"/>
        <w:rPr>
          <w:lang w:val="en-US"/>
        </w:rPr>
      </w:pPr>
      <w:r w:rsidRPr="00B1103B">
        <w:rPr>
          <w:lang w:val="en-US"/>
        </w:rPr>
        <w:t>Rationale:</w:t>
      </w:r>
    </w:p>
    <w:p w14:paraId="0A80FFF7" w14:textId="15D4CF84" w:rsidR="00B1103B" w:rsidRPr="00B1103B" w:rsidRDefault="00B1103B" w:rsidP="00B1103B">
      <w:pPr>
        <w:jc w:val="both"/>
        <w:rPr>
          <w:lang w:val="en-US"/>
        </w:rPr>
      </w:pPr>
      <w:r w:rsidRPr="00B1103B">
        <w:rPr>
          <w:lang w:val="en-US"/>
        </w:rPr>
        <w:t>EASA considers language proficiency as an important aviation safety element and joins efforts with ICAO to</w:t>
      </w:r>
      <w:r>
        <w:rPr>
          <w:lang w:val="en-US"/>
        </w:rPr>
        <w:t xml:space="preserve"> </w:t>
      </w:r>
      <w:r w:rsidRPr="00B1103B">
        <w:rPr>
          <w:lang w:val="en-US"/>
        </w:rPr>
        <w:t xml:space="preserve">streamline and </w:t>
      </w:r>
      <w:proofErr w:type="spellStart"/>
      <w:r w:rsidRPr="00B1103B">
        <w:rPr>
          <w:lang w:val="en-US"/>
        </w:rPr>
        <w:t>harmonise</w:t>
      </w:r>
      <w:proofErr w:type="spellEnd"/>
      <w:r w:rsidRPr="00B1103B">
        <w:rPr>
          <w:lang w:val="en-US"/>
        </w:rPr>
        <w:t xml:space="preserve"> language proficiency requirements (LPR)-related activities, as well as to </w:t>
      </w:r>
      <w:proofErr w:type="spellStart"/>
      <w:r w:rsidRPr="00B1103B">
        <w:rPr>
          <w:lang w:val="en-US"/>
        </w:rPr>
        <w:t>optimise</w:t>
      </w:r>
      <w:proofErr w:type="spellEnd"/>
      <w:r w:rsidRPr="00B1103B">
        <w:rPr>
          <w:lang w:val="en-US"/>
        </w:rPr>
        <w:t xml:space="preserve"> the</w:t>
      </w:r>
      <w:r>
        <w:rPr>
          <w:lang w:val="en-US"/>
        </w:rPr>
        <w:t xml:space="preserve"> </w:t>
      </w:r>
      <w:r w:rsidRPr="00B1103B">
        <w:rPr>
          <w:lang w:val="en-US"/>
        </w:rPr>
        <w:t xml:space="preserve">support provided to Member States and the industry. LPRs are important not </w:t>
      </w:r>
      <w:r w:rsidRPr="00B1103B">
        <w:rPr>
          <w:lang w:val="en-US"/>
        </w:rPr>
        <w:lastRenderedPageBreak/>
        <w:t>just for pilots and ATCOs but also</w:t>
      </w:r>
      <w:r>
        <w:rPr>
          <w:lang w:val="en-US"/>
        </w:rPr>
        <w:t xml:space="preserve"> </w:t>
      </w:r>
      <w:r w:rsidRPr="00B1103B">
        <w:rPr>
          <w:lang w:val="en-US"/>
        </w:rPr>
        <w:t>for certain aerodrome personnel such as vehicle drivers, and this requirement has recently been reflected in the</w:t>
      </w:r>
      <w:r>
        <w:rPr>
          <w:lang w:val="en-US"/>
        </w:rPr>
        <w:t xml:space="preserve"> </w:t>
      </w:r>
      <w:r w:rsidRPr="00B1103B">
        <w:rPr>
          <w:lang w:val="en-US"/>
        </w:rPr>
        <w:t>amendment of the aerodrome regulation with Regulation (EU) 2020/2148 on runway safety.</w:t>
      </w:r>
      <w:r w:rsidR="000846D3">
        <w:rPr>
          <w:lang w:val="en-US"/>
        </w:rPr>
        <w:t xml:space="preserve"> </w:t>
      </w:r>
      <w:r w:rsidRPr="00B1103B">
        <w:rPr>
          <w:lang w:val="en-US"/>
        </w:rPr>
        <w:t>Building on the successful joint endeavours, ICAO and EASA conduct in close coordination a joint ICAO-EASA</w:t>
      </w:r>
      <w:r>
        <w:rPr>
          <w:lang w:val="en-US"/>
        </w:rPr>
        <w:t xml:space="preserve"> </w:t>
      </w:r>
      <w:r w:rsidRPr="00B1103B">
        <w:rPr>
          <w:lang w:val="en-US"/>
        </w:rPr>
        <w:t>activity on LPR implementation.</w:t>
      </w:r>
    </w:p>
    <w:p w14:paraId="11E85FC1" w14:textId="77777777" w:rsidR="00B1103B" w:rsidRPr="00B1103B" w:rsidRDefault="00B1103B" w:rsidP="00B1103B">
      <w:pPr>
        <w:jc w:val="both"/>
        <w:rPr>
          <w:lang w:val="en-US"/>
        </w:rPr>
      </w:pPr>
      <w:r w:rsidRPr="00B1103B">
        <w:rPr>
          <w:lang w:val="en-US"/>
        </w:rPr>
        <w:t>The following additional points have been brought to the attention of EASA (some came directly from industry):</w:t>
      </w:r>
    </w:p>
    <w:p w14:paraId="7FEE95A3" w14:textId="3DE820C4" w:rsidR="00B1103B" w:rsidRPr="00B1103B" w:rsidRDefault="00B1103B" w:rsidP="00B1103B">
      <w:pPr>
        <w:jc w:val="both"/>
        <w:rPr>
          <w:lang w:val="en-US"/>
        </w:rPr>
      </w:pPr>
      <w:r w:rsidRPr="00B1103B">
        <w:rPr>
          <w:lang w:val="en-US"/>
        </w:rPr>
        <w:t>• The lack of standardisation in assessment of language proficiency and lack of standardisation in the outcome</w:t>
      </w:r>
      <w:r w:rsidR="000846D3">
        <w:rPr>
          <w:lang w:val="en-US"/>
        </w:rPr>
        <w:t xml:space="preserve"> </w:t>
      </w:r>
      <w:r w:rsidRPr="00B1103B">
        <w:rPr>
          <w:lang w:val="en-US"/>
        </w:rPr>
        <w:t>of the testing is an area of concern, such that the stated level of an English LP endorsement might not always</w:t>
      </w:r>
      <w:r w:rsidR="000846D3">
        <w:rPr>
          <w:lang w:val="en-US"/>
        </w:rPr>
        <w:t xml:space="preserve"> </w:t>
      </w:r>
      <w:r w:rsidRPr="00B1103B">
        <w:rPr>
          <w:lang w:val="en-US"/>
        </w:rPr>
        <w:t>be a reliable indicator of the holder’s actual ability.</w:t>
      </w:r>
    </w:p>
    <w:p w14:paraId="7EEF8845" w14:textId="77777777" w:rsidR="00B1103B" w:rsidRPr="00B1103B" w:rsidRDefault="00B1103B" w:rsidP="00B1103B">
      <w:pPr>
        <w:jc w:val="both"/>
        <w:rPr>
          <w:lang w:val="en-US"/>
        </w:rPr>
      </w:pPr>
      <w:r w:rsidRPr="00B1103B">
        <w:rPr>
          <w:lang w:val="en-US"/>
        </w:rPr>
        <w:t>• Raw safety data show only a very low number of incidents related to a lack of language proficiency,</w:t>
      </w:r>
    </w:p>
    <w:p w14:paraId="55627BCB" w14:textId="7062CF19" w:rsidR="00B1103B" w:rsidRPr="00B1103B" w:rsidRDefault="00B1103B" w:rsidP="00B1103B">
      <w:pPr>
        <w:jc w:val="both"/>
        <w:rPr>
          <w:lang w:val="en-US"/>
        </w:rPr>
      </w:pPr>
      <w:r w:rsidRPr="00B1103B">
        <w:rPr>
          <w:lang w:val="en-US"/>
        </w:rPr>
        <w:t>whilst a significant number of incidents are related to a lack of situational awareness because the radio</w:t>
      </w:r>
      <w:r w:rsidR="000846D3">
        <w:rPr>
          <w:lang w:val="en-US"/>
        </w:rPr>
        <w:t xml:space="preserve"> </w:t>
      </w:r>
      <w:r w:rsidRPr="00B1103B">
        <w:rPr>
          <w:lang w:val="en-US"/>
        </w:rPr>
        <w:t>communications were only in the local language.</w:t>
      </w:r>
    </w:p>
    <w:p w14:paraId="250E5013" w14:textId="77777777" w:rsidR="000727E1" w:rsidRPr="00B1103B" w:rsidRDefault="000727E1" w:rsidP="000727E1">
      <w:pPr>
        <w:shd w:val="clear" w:color="auto" w:fill="F2F2F2" w:themeFill="background1" w:themeFillShade="F2"/>
        <w:spacing w:before="120" w:after="120"/>
        <w:jc w:val="both"/>
        <w:rPr>
          <w:lang w:val="en-US"/>
        </w:rPr>
      </w:pPr>
      <w:r w:rsidRPr="00B1103B">
        <w:rPr>
          <w:lang w:val="en-US"/>
        </w:rPr>
        <w:t>Desired outcome:</w:t>
      </w:r>
    </w:p>
    <w:p w14:paraId="27B42D18" w14:textId="578ACD9F" w:rsidR="000846D3" w:rsidRDefault="000846D3" w:rsidP="00C04D72">
      <w:pPr>
        <w:jc w:val="both"/>
        <w:rPr>
          <w:lang w:val="en-US"/>
        </w:rPr>
      </w:pPr>
      <w:r w:rsidRPr="000846D3">
        <w:rPr>
          <w:lang w:val="en-US"/>
        </w:rPr>
        <w:t>To increase safety by reducing the risk of ineffective communication or even miscommunication when pilots and/or air traffic controllers are faced with an unexpected situation and need to use</w:t>
      </w:r>
      <w:r>
        <w:rPr>
          <w:lang w:val="en-US"/>
        </w:rPr>
        <w:t xml:space="preserve"> </w:t>
      </w:r>
      <w:r w:rsidRPr="000846D3">
        <w:rPr>
          <w:lang w:val="en-US"/>
        </w:rPr>
        <w:t>plain language.</w:t>
      </w:r>
    </w:p>
    <w:p w14:paraId="02FF38AA" w14:textId="77777777" w:rsidR="000846D3" w:rsidRPr="000846D3" w:rsidRDefault="000846D3" w:rsidP="000846D3">
      <w:pPr>
        <w:rPr>
          <w:lang w:val="en-US"/>
        </w:rPr>
      </w:pPr>
    </w:p>
    <w:p w14:paraId="3122B482" w14:textId="4632B9BA" w:rsidR="000727E1" w:rsidRPr="00B1103B" w:rsidRDefault="000846D3" w:rsidP="000846D3">
      <w:pPr>
        <w:rPr>
          <w:lang w:val="en-US"/>
        </w:rPr>
      </w:pPr>
      <w:r w:rsidRPr="000846D3">
        <w:rPr>
          <w:lang w:val="en-US"/>
        </w:rPr>
        <w:t>In response</w:t>
      </w:r>
    </w:p>
    <w:p w14:paraId="1B739D45" w14:textId="77777777" w:rsidR="000727E1" w:rsidRPr="00B1103B" w:rsidRDefault="000727E1" w:rsidP="000727E1">
      <w:pPr>
        <w:shd w:val="clear" w:color="auto" w:fill="F2F2F2" w:themeFill="background1" w:themeFillShade="F2"/>
        <w:spacing w:before="120" w:after="120"/>
        <w:jc w:val="both"/>
        <w:rPr>
          <w:lang w:val="en-US"/>
        </w:rPr>
      </w:pPr>
      <w:r w:rsidRPr="00B1103B">
        <w:rPr>
          <w:lang w:val="en-US"/>
        </w:rPr>
        <w:t>Deliverables:</w:t>
      </w:r>
    </w:p>
    <w:p w14:paraId="40CC1EC1" w14:textId="1F4BA385" w:rsidR="000727E1" w:rsidRPr="00B1103B" w:rsidRDefault="000727E1" w:rsidP="000727E1">
      <w:pPr>
        <w:rPr>
          <w:lang w:val="en-US"/>
        </w:rPr>
      </w:pPr>
      <w:bookmarkStart w:id="21" w:name="_Hlk151471313"/>
      <w:r w:rsidRPr="00B1103B">
        <w:rPr>
          <w:lang w:val="en-US"/>
        </w:rPr>
        <w:t>Include EPAS action MST.0033 in SPAS LV Chapter 4 under</w:t>
      </w:r>
      <w:r w:rsidR="0085061A" w:rsidRPr="0085061A">
        <w:t xml:space="preserve"> </w:t>
      </w:r>
      <w:r w:rsidR="0085061A" w:rsidRPr="0085061A">
        <w:rPr>
          <w:lang w:val="en-US"/>
        </w:rPr>
        <w:t>Competence of personnel</w:t>
      </w:r>
      <w:r w:rsidR="0085061A">
        <w:rPr>
          <w:lang w:val="en-US"/>
        </w:rPr>
        <w:t>.</w:t>
      </w:r>
    </w:p>
    <w:p w14:paraId="144DD069" w14:textId="52395223" w:rsidR="000727E1" w:rsidRDefault="000727E1" w:rsidP="000727E1">
      <w:pPr>
        <w:rPr>
          <w:lang w:val="en-US"/>
        </w:rPr>
      </w:pPr>
    </w:p>
    <w:p w14:paraId="00A4FA2F" w14:textId="4B817420" w:rsidR="008B4A3A" w:rsidRPr="00B1103B" w:rsidRDefault="008B4A3A" w:rsidP="00785B96">
      <w:pPr>
        <w:pStyle w:val="Heading3"/>
        <w:numPr>
          <w:ilvl w:val="0"/>
          <w:numId w:val="0"/>
        </w:numPr>
        <w:ind w:left="1418" w:hanging="709"/>
      </w:pPr>
      <w:bookmarkStart w:id="22" w:name="_Toc156895648"/>
      <w:r w:rsidRPr="00B1103B">
        <w:t>3.2.1.</w:t>
      </w:r>
      <w:r>
        <w:t>2</w:t>
      </w:r>
      <w:r w:rsidRPr="00B1103B">
        <w:t xml:space="preserve">. </w:t>
      </w:r>
      <w:r>
        <w:t>PPL/LAPL learning objectives in the Meteorological Information part of the PPL/LAPL syllabus</w:t>
      </w:r>
      <w:bookmarkEnd w:id="22"/>
    </w:p>
    <w:p w14:paraId="541E9066" w14:textId="77777777" w:rsidR="008B4A3A" w:rsidRPr="00B1103B" w:rsidRDefault="008B4A3A" w:rsidP="008B4A3A">
      <w:pPr>
        <w:shd w:val="clear" w:color="auto" w:fill="F2F2F2" w:themeFill="background1" w:themeFillShade="F2"/>
        <w:spacing w:before="120" w:after="120"/>
        <w:jc w:val="both"/>
        <w:rPr>
          <w:lang w:val="en-US"/>
        </w:rPr>
      </w:pPr>
      <w:r w:rsidRPr="00B1103B">
        <w:rPr>
          <w:lang w:val="en-US"/>
        </w:rPr>
        <w:t>Rationale:</w:t>
      </w:r>
    </w:p>
    <w:p w14:paraId="3EC14385" w14:textId="77777777" w:rsidR="00482E55" w:rsidRDefault="00482E55" w:rsidP="00482E55">
      <w:pPr>
        <w:spacing w:before="120" w:after="120"/>
        <w:jc w:val="both"/>
        <w:rPr>
          <w:lang w:val="en-US"/>
        </w:rPr>
      </w:pPr>
      <w:r w:rsidRPr="00482E55">
        <w:rPr>
          <w:lang w:val="en-US"/>
        </w:rPr>
        <w:t>Weather is an important contributing factor to GA accidents, often related to pilots underestimating the risks of changing weather conditions prior to take-off and during the flight, as weather deteriorates. Dealing with poor weather may increase pilot workload and affect situational awareness and aircraft handling. Decision</w:t>
      </w:r>
      <w:r>
        <w:rPr>
          <w:lang w:val="en-US"/>
        </w:rPr>
        <w:t xml:space="preserve"> </w:t>
      </w:r>
      <w:r w:rsidRPr="00482E55">
        <w:rPr>
          <w:lang w:val="en-US"/>
        </w:rPr>
        <w:t xml:space="preserve">making can also be impaired, as a plan continuation bias may lead pilots to press on to the planned destination despite threatening weather conditions. </w:t>
      </w:r>
    </w:p>
    <w:p w14:paraId="398C2ED0" w14:textId="13910D8B" w:rsidR="008B4A3A" w:rsidRPr="00B1103B" w:rsidRDefault="008B4A3A" w:rsidP="008B4A3A">
      <w:pPr>
        <w:shd w:val="clear" w:color="auto" w:fill="F2F2F2" w:themeFill="background1" w:themeFillShade="F2"/>
        <w:spacing w:before="120" w:after="120"/>
        <w:jc w:val="both"/>
        <w:rPr>
          <w:lang w:val="en-US"/>
        </w:rPr>
      </w:pPr>
      <w:r w:rsidRPr="00B1103B">
        <w:rPr>
          <w:lang w:val="en-US"/>
        </w:rPr>
        <w:t>Desired outcome:</w:t>
      </w:r>
    </w:p>
    <w:p w14:paraId="107A09ED" w14:textId="4AB30E7F" w:rsidR="008B4A3A" w:rsidRDefault="00482E55" w:rsidP="008B4A3A">
      <w:pPr>
        <w:rPr>
          <w:lang w:val="en-US"/>
        </w:rPr>
      </w:pPr>
      <w:r w:rsidRPr="00482E55">
        <w:rPr>
          <w:lang w:val="en-US"/>
        </w:rPr>
        <w:t>Increase safety by reducing the number of weather-related accidents.</w:t>
      </w:r>
    </w:p>
    <w:p w14:paraId="523FFE1E" w14:textId="77777777" w:rsidR="00482E55" w:rsidRPr="000846D3" w:rsidRDefault="00482E55" w:rsidP="008B4A3A">
      <w:pPr>
        <w:rPr>
          <w:lang w:val="en-US"/>
        </w:rPr>
      </w:pPr>
    </w:p>
    <w:p w14:paraId="403910B9" w14:textId="77777777" w:rsidR="008B4A3A" w:rsidRPr="00B1103B" w:rsidRDefault="008B4A3A" w:rsidP="008B4A3A">
      <w:pPr>
        <w:rPr>
          <w:lang w:val="en-US"/>
        </w:rPr>
      </w:pPr>
      <w:r w:rsidRPr="000846D3">
        <w:rPr>
          <w:lang w:val="en-US"/>
        </w:rPr>
        <w:t>In response</w:t>
      </w:r>
    </w:p>
    <w:p w14:paraId="684370D5" w14:textId="77777777" w:rsidR="008B4A3A" w:rsidRPr="00B1103B" w:rsidRDefault="008B4A3A" w:rsidP="008B4A3A">
      <w:pPr>
        <w:shd w:val="clear" w:color="auto" w:fill="F2F2F2" w:themeFill="background1" w:themeFillShade="F2"/>
        <w:spacing w:before="120" w:after="120"/>
        <w:jc w:val="both"/>
        <w:rPr>
          <w:lang w:val="en-US"/>
        </w:rPr>
      </w:pPr>
      <w:r w:rsidRPr="00B1103B">
        <w:rPr>
          <w:lang w:val="en-US"/>
        </w:rPr>
        <w:t>Deliverables:</w:t>
      </w:r>
    </w:p>
    <w:p w14:paraId="7E4C8B9E" w14:textId="208BD232" w:rsidR="008B4A3A" w:rsidRPr="00B1103B" w:rsidRDefault="008B4A3A" w:rsidP="008B4A3A">
      <w:pPr>
        <w:rPr>
          <w:lang w:val="en-US"/>
        </w:rPr>
      </w:pPr>
      <w:r w:rsidRPr="00B1103B">
        <w:rPr>
          <w:lang w:val="en-US"/>
        </w:rPr>
        <w:t>Include EPAS action MST.003</w:t>
      </w:r>
      <w:r>
        <w:rPr>
          <w:lang w:val="en-US"/>
        </w:rPr>
        <w:t>6</w:t>
      </w:r>
      <w:r w:rsidRPr="00B1103B">
        <w:rPr>
          <w:lang w:val="en-US"/>
        </w:rPr>
        <w:t xml:space="preserve"> in SPAS LV Chapter 4 under</w:t>
      </w:r>
      <w:r w:rsidRPr="0085061A">
        <w:t xml:space="preserve"> </w:t>
      </w:r>
      <w:r w:rsidRPr="0085061A">
        <w:rPr>
          <w:lang w:val="en-US"/>
        </w:rPr>
        <w:t>Competence of personnel</w:t>
      </w:r>
      <w:r>
        <w:rPr>
          <w:lang w:val="en-US"/>
        </w:rPr>
        <w:t>.</w:t>
      </w:r>
    </w:p>
    <w:p w14:paraId="59953059" w14:textId="77777777" w:rsidR="008B4A3A" w:rsidRDefault="008B4A3A" w:rsidP="008B4A3A">
      <w:pPr>
        <w:rPr>
          <w:lang w:val="en-US"/>
        </w:rPr>
      </w:pPr>
    </w:p>
    <w:p w14:paraId="55798E89" w14:textId="77777777" w:rsidR="00F85B39" w:rsidRDefault="00F85B39" w:rsidP="00785B96">
      <w:pPr>
        <w:pStyle w:val="Heading3"/>
        <w:ind w:left="709"/>
      </w:pPr>
      <w:bookmarkStart w:id="23" w:name="_Toc156895649"/>
      <w:r w:rsidRPr="00F85B39">
        <w:t>Aviation maintenance personnel</w:t>
      </w:r>
      <w:bookmarkEnd w:id="23"/>
    </w:p>
    <w:p w14:paraId="3AE35198" w14:textId="77777777" w:rsidR="00F85B39" w:rsidRPr="00B1103B" w:rsidRDefault="00F85B39" w:rsidP="00F85B39">
      <w:pPr>
        <w:shd w:val="clear" w:color="auto" w:fill="F2F2F2" w:themeFill="background1" w:themeFillShade="F2"/>
        <w:spacing w:before="120" w:after="120"/>
        <w:jc w:val="both"/>
        <w:rPr>
          <w:lang w:val="en-US"/>
        </w:rPr>
      </w:pPr>
      <w:r w:rsidRPr="00B1103B">
        <w:rPr>
          <w:lang w:val="en-US"/>
        </w:rPr>
        <w:t>Rationale:</w:t>
      </w:r>
    </w:p>
    <w:p w14:paraId="3DBE03CB" w14:textId="0B34977F" w:rsidR="00F85B39" w:rsidRDefault="00F85B39" w:rsidP="00F85B39">
      <w:pPr>
        <w:spacing w:before="120" w:after="120"/>
        <w:jc w:val="both"/>
        <w:rPr>
          <w:lang w:val="en-US"/>
        </w:rPr>
      </w:pPr>
      <w:r w:rsidRPr="00F85B39">
        <w:rPr>
          <w:lang w:val="en-US"/>
        </w:rPr>
        <w:t>At present, Part-147 forbids the use of distance learning for the purpose of basic knowledge and aircraft type</w:t>
      </w:r>
      <w:r>
        <w:rPr>
          <w:lang w:val="en-US"/>
        </w:rPr>
        <w:t xml:space="preserve"> </w:t>
      </w:r>
      <w:r w:rsidRPr="00F85B39">
        <w:rPr>
          <w:lang w:val="en-US"/>
        </w:rPr>
        <w:t>training as the training locations are part of the approval. Part-66 allows the use of ‘synthetic training devices’</w:t>
      </w:r>
      <w:r>
        <w:rPr>
          <w:lang w:val="en-US"/>
        </w:rPr>
        <w:t xml:space="preserve"> </w:t>
      </w:r>
      <w:r w:rsidRPr="00F85B39">
        <w:rPr>
          <w:lang w:val="en-US"/>
        </w:rPr>
        <w:t>but does not define them. According to Appendix III to Part-66, ‘Multimedia Based Training (MBT) methods may</w:t>
      </w:r>
      <w:r>
        <w:rPr>
          <w:lang w:val="en-US"/>
        </w:rPr>
        <w:t xml:space="preserve"> </w:t>
      </w:r>
      <w:r w:rsidRPr="00F85B39">
        <w:rPr>
          <w:lang w:val="en-US"/>
        </w:rPr>
        <w:t>be used to satisfy the theoretical training element either in the classroom or in a virtual controlled environment</w:t>
      </w:r>
      <w:r>
        <w:rPr>
          <w:lang w:val="en-US"/>
        </w:rPr>
        <w:t xml:space="preserve"> </w:t>
      </w:r>
      <w:r w:rsidRPr="00F85B39">
        <w:rPr>
          <w:lang w:val="en-US"/>
        </w:rPr>
        <w:t>[…]’; however, that Appendix does not define these methods, and no guidance exists on how to evaluate, validate</w:t>
      </w:r>
      <w:r>
        <w:rPr>
          <w:lang w:val="en-US"/>
        </w:rPr>
        <w:t xml:space="preserve"> </w:t>
      </w:r>
      <w:r w:rsidRPr="00F85B39">
        <w:rPr>
          <w:lang w:val="en-US"/>
        </w:rPr>
        <w:t>and/or approve courses based on MBT methods.</w:t>
      </w:r>
    </w:p>
    <w:p w14:paraId="7BA49808" w14:textId="77777777" w:rsidR="00C04D72" w:rsidRPr="00B1103B" w:rsidRDefault="00C04D72" w:rsidP="00F85B39">
      <w:pPr>
        <w:spacing w:before="120" w:after="120"/>
        <w:jc w:val="both"/>
        <w:rPr>
          <w:lang w:val="en-US"/>
        </w:rPr>
      </w:pPr>
    </w:p>
    <w:p w14:paraId="3DA458D7" w14:textId="77777777" w:rsidR="00F85B39" w:rsidRPr="00B1103B" w:rsidRDefault="00F85B39" w:rsidP="00F85B39">
      <w:pPr>
        <w:shd w:val="clear" w:color="auto" w:fill="F2F2F2" w:themeFill="background1" w:themeFillShade="F2"/>
        <w:spacing w:before="120" w:after="120"/>
        <w:jc w:val="both"/>
        <w:rPr>
          <w:lang w:val="en-US"/>
        </w:rPr>
      </w:pPr>
      <w:r w:rsidRPr="00B1103B">
        <w:rPr>
          <w:lang w:val="en-US"/>
        </w:rPr>
        <w:t>Desired outcome:</w:t>
      </w:r>
    </w:p>
    <w:p w14:paraId="60A8C0AD" w14:textId="77777777" w:rsidR="00F85B39" w:rsidRPr="00F85B39" w:rsidRDefault="00F85B39" w:rsidP="00E2088D">
      <w:pPr>
        <w:jc w:val="both"/>
        <w:rPr>
          <w:lang w:val="en-US"/>
        </w:rPr>
      </w:pPr>
      <w:r w:rsidRPr="00F85B39">
        <w:rPr>
          <w:lang w:val="en-US"/>
        </w:rPr>
        <w:t>Ensure the continuous improvement of all aviation maintenance personnel competence.</w:t>
      </w:r>
    </w:p>
    <w:p w14:paraId="64F0FEA1" w14:textId="36D4BB09" w:rsidR="00F85B39" w:rsidRPr="00B1103B" w:rsidRDefault="00F85B39" w:rsidP="00E2088D">
      <w:pPr>
        <w:jc w:val="both"/>
        <w:rPr>
          <w:lang w:val="en-US"/>
        </w:rPr>
      </w:pPr>
      <w:r w:rsidRPr="00F85B39">
        <w:rPr>
          <w:lang w:val="en-US"/>
        </w:rPr>
        <w:t>Part-147: The introduction of new methods and technologies will lead to a level playing field and</w:t>
      </w:r>
      <w:r>
        <w:rPr>
          <w:lang w:val="en-US"/>
        </w:rPr>
        <w:t xml:space="preserve"> </w:t>
      </w:r>
      <w:r w:rsidRPr="00F85B39">
        <w:rPr>
          <w:lang w:val="en-US"/>
        </w:rPr>
        <w:t>will improve the</w:t>
      </w:r>
      <w:r>
        <w:rPr>
          <w:lang w:val="en-US"/>
        </w:rPr>
        <w:t xml:space="preserve"> </w:t>
      </w:r>
      <w:r w:rsidRPr="00F85B39">
        <w:rPr>
          <w:lang w:val="en-US"/>
        </w:rPr>
        <w:t>efficiency, quality and safety of maintenance training. Additionally, this way, the training provided by approved</w:t>
      </w:r>
      <w:r>
        <w:rPr>
          <w:lang w:val="en-US"/>
        </w:rPr>
        <w:t xml:space="preserve"> </w:t>
      </w:r>
      <w:r w:rsidRPr="00F85B39">
        <w:rPr>
          <w:lang w:val="en-US"/>
        </w:rPr>
        <w:t>maintenance training organisations will be at a similar level. Moreover, it may result in an increased number</w:t>
      </w:r>
      <w:r>
        <w:rPr>
          <w:lang w:val="en-US"/>
        </w:rPr>
        <w:t xml:space="preserve"> </w:t>
      </w:r>
      <w:r w:rsidRPr="00F85B39">
        <w:rPr>
          <w:lang w:val="en-US"/>
        </w:rPr>
        <w:t>of young people choosing to embark on</w:t>
      </w:r>
      <w:r>
        <w:rPr>
          <w:lang w:val="en-US"/>
        </w:rPr>
        <w:t xml:space="preserve"> </w:t>
      </w:r>
      <w:r w:rsidRPr="00F85B39">
        <w:rPr>
          <w:lang w:val="en-US"/>
        </w:rPr>
        <w:t>maintenance careers, which may help tackle the expected shortage of</w:t>
      </w:r>
      <w:r>
        <w:rPr>
          <w:lang w:val="en-US"/>
        </w:rPr>
        <w:t xml:space="preserve"> </w:t>
      </w:r>
      <w:r w:rsidRPr="00F85B39">
        <w:rPr>
          <w:lang w:val="en-US"/>
        </w:rPr>
        <w:t>aviation maintenance</w:t>
      </w:r>
      <w:r>
        <w:rPr>
          <w:lang w:val="en-US"/>
        </w:rPr>
        <w:t xml:space="preserve"> </w:t>
      </w:r>
      <w:r w:rsidRPr="00F85B39">
        <w:rPr>
          <w:lang w:val="en-US"/>
        </w:rPr>
        <w:t>personnel in the near future.</w:t>
      </w:r>
    </w:p>
    <w:p w14:paraId="0C654E1E" w14:textId="77777777" w:rsidR="00F85B39" w:rsidRPr="00B1103B" w:rsidRDefault="00F85B39" w:rsidP="00F85B39">
      <w:pPr>
        <w:shd w:val="clear" w:color="auto" w:fill="F2F2F2" w:themeFill="background1" w:themeFillShade="F2"/>
        <w:spacing w:before="120" w:after="120"/>
        <w:jc w:val="both"/>
        <w:rPr>
          <w:lang w:val="en-US"/>
        </w:rPr>
      </w:pPr>
      <w:r w:rsidRPr="00B1103B">
        <w:rPr>
          <w:lang w:val="en-US"/>
        </w:rPr>
        <w:t>Deliverables:</w:t>
      </w:r>
    </w:p>
    <w:p w14:paraId="25729065" w14:textId="120B702A" w:rsidR="00F85B39" w:rsidRPr="00B1103B" w:rsidRDefault="00F85B39" w:rsidP="00F85B39">
      <w:pPr>
        <w:rPr>
          <w:lang w:val="en-US"/>
        </w:rPr>
      </w:pPr>
      <w:r w:rsidRPr="00B1103B">
        <w:rPr>
          <w:lang w:val="en-US"/>
        </w:rPr>
        <w:t>Include EPAS action MST.00</w:t>
      </w:r>
      <w:r w:rsidR="007B33B7">
        <w:rPr>
          <w:lang w:val="en-US"/>
        </w:rPr>
        <w:t>35</w:t>
      </w:r>
      <w:r w:rsidRPr="00B1103B">
        <w:rPr>
          <w:lang w:val="en-US"/>
        </w:rPr>
        <w:t xml:space="preserve"> in SPAS LV Chapter 4 under </w:t>
      </w:r>
      <w:r w:rsidR="0085061A" w:rsidRPr="0085061A">
        <w:rPr>
          <w:lang w:val="en-US"/>
        </w:rPr>
        <w:t>Competence of personnel</w:t>
      </w:r>
      <w:r w:rsidR="0085061A">
        <w:rPr>
          <w:lang w:val="en-US"/>
        </w:rPr>
        <w:t>.</w:t>
      </w:r>
    </w:p>
    <w:p w14:paraId="6B3A916F" w14:textId="188F88A3" w:rsidR="00026E2B" w:rsidRPr="00B1103B" w:rsidRDefault="00026E2B" w:rsidP="00F85B39">
      <w:pPr>
        <w:pStyle w:val="Heading3"/>
        <w:numPr>
          <w:ilvl w:val="0"/>
          <w:numId w:val="0"/>
        </w:numPr>
      </w:pPr>
      <w:r>
        <w:tab/>
      </w:r>
    </w:p>
    <w:p w14:paraId="3D5246AD" w14:textId="2E907A74" w:rsidR="00173D78" w:rsidRPr="00B1103B" w:rsidRDefault="00173D78" w:rsidP="00785B96">
      <w:pPr>
        <w:pStyle w:val="Heading2"/>
        <w:ind w:left="426"/>
        <w:rPr>
          <w:lang w:val="en-US"/>
        </w:rPr>
      </w:pPr>
      <w:bookmarkStart w:id="24" w:name="_Toc156895650"/>
      <w:bookmarkEnd w:id="21"/>
      <w:r w:rsidRPr="00B1103B">
        <w:rPr>
          <w:lang w:val="en-US"/>
        </w:rPr>
        <w:t>Operational safety</w:t>
      </w:r>
      <w:bookmarkEnd w:id="24"/>
    </w:p>
    <w:p w14:paraId="2E55177E" w14:textId="167B0AB6" w:rsidR="007A41F9" w:rsidRPr="00B1103B" w:rsidRDefault="007A41F9" w:rsidP="00785B96">
      <w:pPr>
        <w:pStyle w:val="Heading3"/>
        <w:ind w:left="426" w:hanging="426"/>
      </w:pPr>
      <w:bookmarkStart w:id="25" w:name="_Toc156895651"/>
      <w:bookmarkStart w:id="26" w:name="_Hlk153453477"/>
      <w:r w:rsidRPr="00B1103B">
        <w:t>Ensure operational safety in CAT aeroplane operations (airlines and air taxi passenger/cargo) and NCC aeroplane operations</w:t>
      </w:r>
      <w:bookmarkEnd w:id="25"/>
    </w:p>
    <w:p w14:paraId="095697A0" w14:textId="118B5F75" w:rsidR="007A41F9" w:rsidRPr="00B1103B" w:rsidRDefault="007A41F9" w:rsidP="00785B96">
      <w:pPr>
        <w:pStyle w:val="Heading3"/>
        <w:numPr>
          <w:ilvl w:val="0"/>
          <w:numId w:val="0"/>
        </w:numPr>
        <w:ind w:left="1418" w:hanging="709"/>
      </w:pPr>
      <w:bookmarkStart w:id="27" w:name="_Toc156895652"/>
      <w:bookmarkStart w:id="28" w:name="_Hlk153456820"/>
      <w:r w:rsidRPr="00B1103B">
        <w:t>3.3.1.1. Address safety risks in CAT aeroplane and NCC aeroplane operations</w:t>
      </w:r>
      <w:bookmarkEnd w:id="27"/>
    </w:p>
    <w:p w14:paraId="6220530A" w14:textId="77777777" w:rsidR="007A41F9" w:rsidRPr="00B1103B" w:rsidRDefault="007A41F9" w:rsidP="007A41F9">
      <w:pPr>
        <w:shd w:val="clear" w:color="auto" w:fill="F2F2F2" w:themeFill="background1" w:themeFillShade="F2"/>
        <w:spacing w:before="120" w:after="120"/>
        <w:jc w:val="both"/>
        <w:rPr>
          <w:lang w:val="en-US"/>
        </w:rPr>
      </w:pPr>
      <w:bookmarkStart w:id="29" w:name="_Hlk153442306"/>
      <w:r w:rsidRPr="00B1103B">
        <w:rPr>
          <w:lang w:val="en-US"/>
        </w:rPr>
        <w:t>Rationale:</w:t>
      </w:r>
    </w:p>
    <w:p w14:paraId="0D1E7EFA" w14:textId="1FB0BDAC" w:rsidR="007A41F9" w:rsidRDefault="00BD1704" w:rsidP="00BD1704">
      <w:pPr>
        <w:spacing w:before="120" w:after="120"/>
        <w:jc w:val="both"/>
        <w:rPr>
          <w:lang w:val="en-US"/>
        </w:rPr>
      </w:pPr>
      <w:r w:rsidRPr="00BD1704">
        <w:rPr>
          <w:lang w:val="en-US"/>
        </w:rPr>
        <w:t>Loss of control usually occurs because the aircraft enters a flight regime which is outside its normal flight</w:t>
      </w:r>
      <w:r>
        <w:rPr>
          <w:lang w:val="en-US"/>
        </w:rPr>
        <w:t xml:space="preserve"> </w:t>
      </w:r>
      <w:r w:rsidRPr="00BD1704">
        <w:rPr>
          <w:lang w:val="en-US"/>
        </w:rPr>
        <w:t>envelope, usually, but not always, at a high rate, thereby introducing an element of surprise for the flight crews</w:t>
      </w:r>
      <w:r>
        <w:rPr>
          <w:lang w:val="en-US"/>
        </w:rPr>
        <w:t xml:space="preserve"> i</w:t>
      </w:r>
      <w:r w:rsidRPr="00BD1704">
        <w:rPr>
          <w:lang w:val="en-US"/>
        </w:rPr>
        <w:t>nvolved. Prevention of loss of control is a strategic priority.</w:t>
      </w:r>
      <w:r w:rsidRPr="00BD1704">
        <w:t xml:space="preserve"> </w:t>
      </w:r>
      <w:r w:rsidRPr="00BD1704">
        <w:rPr>
          <w:lang w:val="en-US"/>
        </w:rPr>
        <w:t>Aircraft upset or loss of control is the key risk area ranking highest with regard to its cumulative risk score related</w:t>
      </w:r>
      <w:r w:rsidR="007C11C5">
        <w:rPr>
          <w:lang w:val="en-US"/>
        </w:rPr>
        <w:t xml:space="preserve"> </w:t>
      </w:r>
      <w:r w:rsidRPr="00BD1704">
        <w:rPr>
          <w:lang w:val="en-US"/>
        </w:rPr>
        <w:t>to fatal accidents in CAT and NCC operations with aeroplanes</w:t>
      </w:r>
      <w:r w:rsidR="007C11C5">
        <w:rPr>
          <w:lang w:val="en-US"/>
        </w:rPr>
        <w:t>.</w:t>
      </w:r>
    </w:p>
    <w:p w14:paraId="1CDE916A" w14:textId="77777777" w:rsidR="007C11C5" w:rsidRPr="007C11C5" w:rsidRDefault="007C11C5" w:rsidP="007C11C5">
      <w:pPr>
        <w:spacing w:before="120" w:after="120"/>
        <w:jc w:val="both"/>
        <w:rPr>
          <w:lang w:val="en-US"/>
        </w:rPr>
      </w:pPr>
      <w:r w:rsidRPr="007C11C5">
        <w:rPr>
          <w:lang w:val="en-US"/>
        </w:rPr>
        <w:t xml:space="preserve">This section deals with runway excursions, runway incursions and runway collisions, and is a strategic priority. </w:t>
      </w:r>
    </w:p>
    <w:p w14:paraId="217D4E86" w14:textId="77777777" w:rsidR="007C11C5" w:rsidRPr="007C11C5" w:rsidRDefault="007C11C5" w:rsidP="007C11C5">
      <w:pPr>
        <w:spacing w:before="120" w:after="120"/>
        <w:jc w:val="both"/>
        <w:rPr>
          <w:lang w:val="en-US"/>
        </w:rPr>
      </w:pPr>
      <w:r w:rsidRPr="007C11C5">
        <w:rPr>
          <w:lang w:val="en-US"/>
        </w:rPr>
        <w:t xml:space="preserve">Aeroplane runway excursion includes all occurrences that involve actual or potential situations where an aircraft leaves the runway or the movement area of an aerodrome or landing surface of any other predesignated landing area without getting airborne. </w:t>
      </w:r>
    </w:p>
    <w:p w14:paraId="5F3A3B4D" w14:textId="77777777" w:rsidR="007C11C5" w:rsidRPr="007C11C5" w:rsidRDefault="007C11C5" w:rsidP="007C11C5">
      <w:pPr>
        <w:spacing w:before="120" w:after="120"/>
        <w:jc w:val="both"/>
        <w:rPr>
          <w:lang w:val="en-US"/>
        </w:rPr>
      </w:pPr>
      <w:r w:rsidRPr="007C11C5">
        <w:rPr>
          <w:lang w:val="en-US"/>
        </w:rPr>
        <w:t xml:space="preserve">Runway incursion covers any occurrence at an aerodrome involving the incorrect presence of an aircraft, vehicle or person on the protected area of a surface designated for the landing and take-off of aircraft </w:t>
      </w:r>
    </w:p>
    <w:p w14:paraId="5A69443A" w14:textId="4E1025E7" w:rsidR="007C11C5" w:rsidRPr="00B1103B" w:rsidRDefault="007C11C5" w:rsidP="007C11C5">
      <w:pPr>
        <w:spacing w:before="120" w:after="120"/>
        <w:jc w:val="both"/>
        <w:rPr>
          <w:lang w:val="en-US"/>
        </w:rPr>
      </w:pPr>
      <w:r w:rsidRPr="007C11C5">
        <w:rPr>
          <w:lang w:val="en-US"/>
        </w:rPr>
        <w:t xml:space="preserve">Runway collision covers collision between an aircraft and another object (other aircraft, vehicles, etc.) or person that occurs on a runway of an aerodrome or other predesignated landing area; it does not include collision with birds or wildlife. </w:t>
      </w:r>
    </w:p>
    <w:p w14:paraId="65F9F637" w14:textId="77777777" w:rsidR="007A41F9" w:rsidRPr="00B1103B" w:rsidRDefault="007A41F9" w:rsidP="007A41F9">
      <w:pPr>
        <w:shd w:val="clear" w:color="auto" w:fill="F2F2F2" w:themeFill="background1" w:themeFillShade="F2"/>
        <w:spacing w:before="120" w:after="120"/>
        <w:jc w:val="both"/>
        <w:rPr>
          <w:lang w:val="en-US"/>
        </w:rPr>
      </w:pPr>
      <w:r w:rsidRPr="00B1103B">
        <w:rPr>
          <w:lang w:val="en-US"/>
        </w:rPr>
        <w:t>Desired outcome:</w:t>
      </w:r>
    </w:p>
    <w:p w14:paraId="41677B11" w14:textId="57CCF142" w:rsidR="007A41F9" w:rsidRDefault="007C11C5" w:rsidP="00E2088D">
      <w:pPr>
        <w:jc w:val="both"/>
        <w:rPr>
          <w:lang w:val="en-US"/>
        </w:rPr>
      </w:pPr>
      <w:r w:rsidRPr="007C11C5">
        <w:rPr>
          <w:lang w:val="en-US"/>
        </w:rPr>
        <w:t>Increase safety by continuously assessing and improving risk controls to mitigate the risk of loss of control.</w:t>
      </w:r>
    </w:p>
    <w:p w14:paraId="6C5047E4" w14:textId="42507650" w:rsidR="007C11C5" w:rsidRPr="00B1103B" w:rsidRDefault="007C11C5" w:rsidP="00E2088D">
      <w:pPr>
        <w:spacing w:before="120" w:after="120"/>
        <w:jc w:val="both"/>
        <w:rPr>
          <w:lang w:val="en-US"/>
        </w:rPr>
      </w:pPr>
      <w:r w:rsidRPr="007C11C5">
        <w:rPr>
          <w:lang w:val="en-US"/>
        </w:rPr>
        <w:t>Increase safety by continuously assessing and improving risk controls to mitigate the risk of runway excursions, runway incursions and runway collisions.</w:t>
      </w:r>
    </w:p>
    <w:p w14:paraId="39E901E9" w14:textId="77777777" w:rsidR="007A41F9" w:rsidRPr="00B1103B" w:rsidRDefault="007A41F9" w:rsidP="007A41F9">
      <w:pPr>
        <w:shd w:val="clear" w:color="auto" w:fill="F2F2F2" w:themeFill="background1" w:themeFillShade="F2"/>
        <w:spacing w:before="120" w:after="120"/>
        <w:jc w:val="both"/>
        <w:rPr>
          <w:lang w:val="en-US"/>
        </w:rPr>
      </w:pPr>
      <w:r w:rsidRPr="00B1103B">
        <w:rPr>
          <w:lang w:val="en-US"/>
        </w:rPr>
        <w:t>Deliverables:</w:t>
      </w:r>
    </w:p>
    <w:p w14:paraId="11A36833" w14:textId="56E5A9ED" w:rsidR="007C11C5" w:rsidRDefault="007A41F9" w:rsidP="00E2088D">
      <w:pPr>
        <w:jc w:val="both"/>
        <w:rPr>
          <w:lang w:val="en-US"/>
        </w:rPr>
      </w:pPr>
      <w:r w:rsidRPr="00B1103B">
        <w:rPr>
          <w:lang w:val="en-US"/>
        </w:rPr>
        <w:t>Include EPAS action MST.0028</w:t>
      </w:r>
      <w:r w:rsidR="007C11C5" w:rsidRPr="007C11C5">
        <w:t xml:space="preserve"> </w:t>
      </w:r>
      <w:r w:rsidR="007C11C5">
        <w:rPr>
          <w:lang w:val="en-US"/>
        </w:rPr>
        <w:t>(</w:t>
      </w:r>
      <w:r w:rsidR="007C11C5" w:rsidRPr="007C11C5">
        <w:rPr>
          <w:lang w:val="en-US"/>
        </w:rPr>
        <w:t>for Member States:</w:t>
      </w:r>
      <w:r w:rsidR="007C11C5">
        <w:rPr>
          <w:lang w:val="en-US"/>
        </w:rPr>
        <w:t xml:space="preserve"> </w:t>
      </w:r>
      <w:r w:rsidR="007C11C5" w:rsidRPr="007C11C5">
        <w:rPr>
          <w:lang w:val="en-US"/>
        </w:rPr>
        <w:t xml:space="preserve"> loss of control in flight by taking actions at national level and measuring their effectiveness</w:t>
      </w:r>
      <w:r w:rsidR="007C11C5">
        <w:rPr>
          <w:lang w:val="en-US"/>
        </w:rPr>
        <w:t xml:space="preserve"> and </w:t>
      </w:r>
      <w:r w:rsidR="007C11C5" w:rsidRPr="007C11C5">
        <w:rPr>
          <w:lang w:val="en-US"/>
        </w:rPr>
        <w:t>runway safety by taking actions at national level and measuring their effectiveness</w:t>
      </w:r>
      <w:r w:rsidR="007C11C5">
        <w:rPr>
          <w:lang w:val="en-US"/>
        </w:rPr>
        <w:t>)</w:t>
      </w:r>
      <w:r w:rsidRPr="00B1103B">
        <w:rPr>
          <w:lang w:val="en-US"/>
        </w:rPr>
        <w:t xml:space="preserve"> </w:t>
      </w:r>
      <w:r w:rsidR="007C11C5">
        <w:rPr>
          <w:lang w:val="en-US"/>
        </w:rPr>
        <w:t xml:space="preserve">and MST.0029 </w:t>
      </w:r>
      <w:r w:rsidRPr="00B1103B">
        <w:rPr>
          <w:lang w:val="en-US"/>
        </w:rPr>
        <w:t xml:space="preserve">in SPAS LV Chapter 4 under </w:t>
      </w:r>
      <w:bookmarkEnd w:id="28"/>
      <w:r w:rsidR="0085061A" w:rsidRPr="0085061A">
        <w:rPr>
          <w:lang w:val="en-US"/>
        </w:rPr>
        <w:t>4.3</w:t>
      </w:r>
      <w:r w:rsidR="00E2088D">
        <w:rPr>
          <w:lang w:val="en-US"/>
        </w:rPr>
        <w:t xml:space="preserve"> </w:t>
      </w:r>
      <w:r w:rsidR="0085061A" w:rsidRPr="0085061A">
        <w:rPr>
          <w:lang w:val="en-US"/>
        </w:rPr>
        <w:t>Flight operations</w:t>
      </w:r>
      <w:r w:rsidR="0085061A">
        <w:rPr>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0"/>
      </w:tblGrid>
      <w:tr w:rsidR="00771685" w:rsidRPr="00771685" w14:paraId="24FACD7A" w14:textId="77777777">
        <w:trPr>
          <w:trHeight w:val="119"/>
        </w:trPr>
        <w:tc>
          <w:tcPr>
            <w:tcW w:w="9070" w:type="dxa"/>
          </w:tcPr>
          <w:p w14:paraId="1D035C5B" w14:textId="475D1DBE" w:rsidR="00771685" w:rsidRPr="00785B96" w:rsidRDefault="00771685" w:rsidP="00785B96">
            <w:pPr>
              <w:pStyle w:val="Heading3"/>
              <w:ind w:left="709"/>
            </w:pPr>
            <w:bookmarkStart w:id="30" w:name="_Toc156895653"/>
            <w:bookmarkEnd w:id="26"/>
            <w:bookmarkEnd w:id="29"/>
            <w:r w:rsidRPr="00785B96">
              <w:lastRenderedPageBreak/>
              <w:t>Ensure operational safety in rotorcraft operations</w:t>
            </w:r>
            <w:bookmarkEnd w:id="30"/>
            <w:r w:rsidRPr="00785B96">
              <w:t xml:space="preserve"> </w:t>
            </w:r>
          </w:p>
        </w:tc>
      </w:tr>
    </w:tbl>
    <w:p w14:paraId="0E912614" w14:textId="77777777" w:rsidR="00771685" w:rsidRPr="00B1103B" w:rsidRDefault="00771685" w:rsidP="00771685">
      <w:pPr>
        <w:shd w:val="clear" w:color="auto" w:fill="F2F2F2" w:themeFill="background1" w:themeFillShade="F2"/>
        <w:spacing w:before="120" w:after="120"/>
        <w:jc w:val="both"/>
        <w:rPr>
          <w:lang w:val="en-US"/>
        </w:rPr>
      </w:pPr>
      <w:r w:rsidRPr="00B1103B">
        <w:rPr>
          <w:lang w:val="en-US"/>
        </w:rPr>
        <w:t>Rationale:</w:t>
      </w:r>
    </w:p>
    <w:p w14:paraId="43AD3731" w14:textId="72C3C838" w:rsidR="00771685" w:rsidRDefault="00771685" w:rsidP="00771685">
      <w:pPr>
        <w:spacing w:before="120" w:after="120"/>
        <w:jc w:val="both"/>
        <w:rPr>
          <w:lang w:val="en-US"/>
        </w:rPr>
      </w:pPr>
      <w:r w:rsidRPr="00771685">
        <w:rPr>
          <w:lang w:val="en-US"/>
        </w:rPr>
        <w:t>The Rotorcraft Safety Roadmap aims to significantly reduce the number of rotorcraft accidents and incidents,</w:t>
      </w:r>
      <w:r>
        <w:rPr>
          <w:lang w:val="en-US"/>
        </w:rPr>
        <w:t xml:space="preserve"> </w:t>
      </w:r>
      <w:r w:rsidRPr="00771685">
        <w:rPr>
          <w:lang w:val="en-US"/>
        </w:rPr>
        <w:t>and focuses on traditional/conventional rotorcraft including GA rotorcraft where the number of accidents is</w:t>
      </w:r>
      <w:r>
        <w:rPr>
          <w:lang w:val="en-US"/>
        </w:rPr>
        <w:t xml:space="preserve"> </w:t>
      </w:r>
      <w:proofErr w:type="spellStart"/>
      <w:r w:rsidRPr="00771685">
        <w:rPr>
          <w:lang w:val="en-US"/>
        </w:rPr>
        <w:t>recogn</w:t>
      </w:r>
      <w:bookmarkStart w:id="31" w:name="_GoBack"/>
      <w:bookmarkEnd w:id="31"/>
      <w:r w:rsidRPr="00771685">
        <w:rPr>
          <w:lang w:val="en-US"/>
        </w:rPr>
        <w:t>ised</w:t>
      </w:r>
      <w:proofErr w:type="spellEnd"/>
      <w:r w:rsidRPr="00771685">
        <w:rPr>
          <w:lang w:val="en-US"/>
        </w:rPr>
        <w:t xml:space="preserve"> to be higher. It focuses on safety and transversal issues that need to be tackled through actions</w:t>
      </w:r>
      <w:r>
        <w:rPr>
          <w:lang w:val="en-US"/>
        </w:rPr>
        <w:t xml:space="preserve"> </w:t>
      </w:r>
      <w:r w:rsidRPr="00771685">
        <w:rPr>
          <w:lang w:val="en-US"/>
        </w:rPr>
        <w:t>in various domains, including training, operations, initial and continuing airworthiness, environment, and</w:t>
      </w:r>
      <w:r>
        <w:rPr>
          <w:lang w:val="en-US"/>
        </w:rPr>
        <w:t xml:space="preserve"> </w:t>
      </w:r>
      <w:r w:rsidRPr="00771685">
        <w:rPr>
          <w:lang w:val="en-US"/>
        </w:rPr>
        <w:t>facilitation of innovation.</w:t>
      </w:r>
    </w:p>
    <w:p w14:paraId="5BE502CE" w14:textId="0EBAB729" w:rsidR="008B458D" w:rsidRPr="00771685" w:rsidRDefault="008B458D" w:rsidP="008B458D">
      <w:pPr>
        <w:spacing w:before="120" w:after="120"/>
        <w:jc w:val="both"/>
        <w:rPr>
          <w:lang w:val="en-US"/>
        </w:rPr>
      </w:pPr>
      <w:r w:rsidRPr="008B458D">
        <w:rPr>
          <w:lang w:val="en-US"/>
        </w:rPr>
        <w:t>A dedicated SRP was introduced with EPAS 2022-2026 to support the identification and mitigation of safety issues</w:t>
      </w:r>
      <w:r>
        <w:rPr>
          <w:lang w:val="en-US"/>
        </w:rPr>
        <w:t xml:space="preserve"> </w:t>
      </w:r>
      <w:r w:rsidRPr="008B458D">
        <w:rPr>
          <w:lang w:val="en-US"/>
        </w:rPr>
        <w:t>within the variety of rotorcraft operations.</w:t>
      </w:r>
    </w:p>
    <w:p w14:paraId="3A9AE4AD" w14:textId="77777777" w:rsidR="00771685" w:rsidRPr="00B1103B" w:rsidRDefault="00771685" w:rsidP="00771685">
      <w:pPr>
        <w:shd w:val="clear" w:color="auto" w:fill="F2F2F2" w:themeFill="background1" w:themeFillShade="F2"/>
        <w:spacing w:before="120" w:after="120"/>
        <w:jc w:val="both"/>
        <w:rPr>
          <w:lang w:val="en-US"/>
        </w:rPr>
      </w:pPr>
      <w:r w:rsidRPr="00B1103B">
        <w:rPr>
          <w:lang w:val="en-US"/>
        </w:rPr>
        <w:t>Desired outcome:</w:t>
      </w:r>
    </w:p>
    <w:p w14:paraId="634383E8" w14:textId="5C4E547F" w:rsidR="00771685" w:rsidRPr="00B1103B" w:rsidRDefault="008B458D" w:rsidP="008B458D">
      <w:pPr>
        <w:rPr>
          <w:lang w:val="en-US"/>
        </w:rPr>
      </w:pPr>
      <w:r w:rsidRPr="008B458D">
        <w:rPr>
          <w:lang w:val="en-US"/>
        </w:rPr>
        <w:t>Increase safety by continuously assessing and improving risk controls. Increase efficiency</w:t>
      </w:r>
      <w:r>
        <w:rPr>
          <w:lang w:val="en-US"/>
        </w:rPr>
        <w:t xml:space="preserve"> </w:t>
      </w:r>
      <w:r w:rsidRPr="008B458D">
        <w:rPr>
          <w:lang w:val="en-US"/>
        </w:rPr>
        <w:t>by enabling the implementation of appropriate and proportionate regulations.</w:t>
      </w:r>
    </w:p>
    <w:p w14:paraId="30284AED" w14:textId="77777777" w:rsidR="00771685" w:rsidRPr="00B1103B" w:rsidRDefault="00771685" w:rsidP="00771685">
      <w:pPr>
        <w:shd w:val="clear" w:color="auto" w:fill="F2F2F2" w:themeFill="background1" w:themeFillShade="F2"/>
        <w:spacing w:before="120" w:after="120"/>
        <w:jc w:val="both"/>
        <w:rPr>
          <w:lang w:val="en-US"/>
        </w:rPr>
      </w:pPr>
      <w:r w:rsidRPr="00B1103B">
        <w:rPr>
          <w:lang w:val="en-US"/>
        </w:rPr>
        <w:t>Deliverables:</w:t>
      </w:r>
    </w:p>
    <w:p w14:paraId="14CF324D" w14:textId="2148C44B" w:rsidR="00771685" w:rsidRDefault="00771685" w:rsidP="00E2088D">
      <w:pPr>
        <w:jc w:val="both"/>
        <w:rPr>
          <w:lang w:val="en-US"/>
        </w:rPr>
      </w:pPr>
      <w:r w:rsidRPr="00B1103B">
        <w:rPr>
          <w:lang w:val="en-US"/>
        </w:rPr>
        <w:t>Include EPAS action MST.00</w:t>
      </w:r>
      <w:r>
        <w:rPr>
          <w:lang w:val="en-US"/>
        </w:rPr>
        <w:t>41 and MST.0015</w:t>
      </w:r>
      <w:r w:rsidRPr="00B1103B">
        <w:rPr>
          <w:lang w:val="en-US"/>
        </w:rPr>
        <w:t xml:space="preserve"> in SPAS LV Chapter 4 under</w:t>
      </w:r>
      <w:r w:rsidR="0085061A">
        <w:rPr>
          <w:lang w:val="en-US"/>
        </w:rPr>
        <w:t xml:space="preserve"> </w:t>
      </w:r>
      <w:r w:rsidR="0085061A" w:rsidRPr="0085061A">
        <w:rPr>
          <w:lang w:val="en-US"/>
        </w:rPr>
        <w:t>Flight operations.</w:t>
      </w:r>
    </w:p>
    <w:p w14:paraId="2CD4FADC" w14:textId="34E5CD6F" w:rsidR="00C1033B" w:rsidRDefault="00AC06E4" w:rsidP="00E2088D">
      <w:pPr>
        <w:jc w:val="both"/>
        <w:rPr>
          <w:lang w:val="en-US"/>
        </w:rPr>
      </w:pPr>
      <w:r w:rsidRPr="00AC06E4">
        <w:rPr>
          <w:lang w:val="en-US"/>
        </w:rPr>
        <w:t>EPAS action MST.0031 not included because Based on small number of rotorcraft operators the need for low-level IFR routes in Latvia airspace to facilitate safe helicopter operations, was not identified.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0"/>
      </w:tblGrid>
      <w:tr w:rsidR="008B458D" w:rsidRPr="00771685" w14:paraId="7AD62701" w14:textId="77777777" w:rsidTr="0085061A">
        <w:trPr>
          <w:trHeight w:val="119"/>
        </w:trPr>
        <w:tc>
          <w:tcPr>
            <w:tcW w:w="9070" w:type="dxa"/>
          </w:tcPr>
          <w:p w14:paraId="7BC2CA41" w14:textId="1CC99696" w:rsidR="008B458D" w:rsidRPr="008B458D" w:rsidRDefault="008B458D" w:rsidP="00785B96">
            <w:pPr>
              <w:pStyle w:val="Heading3"/>
              <w:ind w:left="709"/>
            </w:pPr>
            <w:bookmarkStart w:id="32" w:name="_Toc156895654"/>
            <w:r w:rsidRPr="008B458D">
              <w:t xml:space="preserve">Ensure operational </w:t>
            </w:r>
            <w:r w:rsidR="006B2D00" w:rsidRPr="006B2D00">
              <w:t>safety in General Aviation (GA)</w:t>
            </w:r>
            <w:bookmarkEnd w:id="32"/>
          </w:p>
        </w:tc>
      </w:tr>
    </w:tbl>
    <w:p w14:paraId="04A35A43" w14:textId="715A2BAB" w:rsidR="008B458D" w:rsidRDefault="008B458D" w:rsidP="008B458D">
      <w:pPr>
        <w:shd w:val="clear" w:color="auto" w:fill="F2F2F2" w:themeFill="background1" w:themeFillShade="F2"/>
        <w:spacing w:before="120" w:after="120"/>
        <w:jc w:val="both"/>
        <w:rPr>
          <w:lang w:val="en-US"/>
        </w:rPr>
      </w:pPr>
      <w:bookmarkStart w:id="33" w:name="_Hlk154737722"/>
      <w:r w:rsidRPr="00B1103B">
        <w:rPr>
          <w:lang w:val="en-US"/>
        </w:rPr>
        <w:t>Rationale:</w:t>
      </w:r>
    </w:p>
    <w:p w14:paraId="39B9868D" w14:textId="354FB80E" w:rsidR="00D503DC" w:rsidRDefault="00D503DC" w:rsidP="00D503DC">
      <w:pPr>
        <w:spacing w:before="120" w:after="120"/>
        <w:jc w:val="both"/>
        <w:rPr>
          <w:lang w:val="en-US"/>
        </w:rPr>
      </w:pPr>
      <w:r>
        <w:rPr>
          <w:lang w:val="en-US"/>
        </w:rPr>
        <w:t>S</w:t>
      </w:r>
      <w:r w:rsidRPr="00D503DC">
        <w:rPr>
          <w:lang w:val="en-US"/>
        </w:rPr>
        <w:t>afety in GA will remain a priority considering the</w:t>
      </w:r>
      <w:r>
        <w:rPr>
          <w:lang w:val="en-US"/>
        </w:rPr>
        <w:t xml:space="preserve"> </w:t>
      </w:r>
      <w:r w:rsidRPr="00D503DC">
        <w:rPr>
          <w:lang w:val="en-US"/>
        </w:rPr>
        <w:t>consistently high number of accidents and fatalities in this domain every year</w:t>
      </w:r>
      <w:r>
        <w:rPr>
          <w:lang w:val="en-US"/>
        </w:rPr>
        <w:t>.</w:t>
      </w:r>
    </w:p>
    <w:p w14:paraId="7874DCD7" w14:textId="118BC2B6" w:rsidR="008B458D" w:rsidRDefault="008B458D" w:rsidP="00D503DC">
      <w:pPr>
        <w:shd w:val="clear" w:color="auto" w:fill="F2F2F2" w:themeFill="background1" w:themeFillShade="F2"/>
        <w:spacing w:before="120" w:after="120"/>
        <w:jc w:val="both"/>
        <w:rPr>
          <w:lang w:val="en-US"/>
        </w:rPr>
      </w:pPr>
      <w:r w:rsidRPr="00B1103B">
        <w:rPr>
          <w:lang w:val="en-US"/>
        </w:rPr>
        <w:t>Desired outcome:</w:t>
      </w:r>
    </w:p>
    <w:p w14:paraId="7013F5EE" w14:textId="3264F1D5" w:rsidR="008B458D" w:rsidRPr="00B1103B" w:rsidRDefault="006B2D00" w:rsidP="008B458D">
      <w:pPr>
        <w:spacing w:before="120" w:after="120"/>
        <w:jc w:val="both"/>
        <w:rPr>
          <w:lang w:val="en-US"/>
        </w:rPr>
      </w:pPr>
      <w:r w:rsidRPr="006B2D00">
        <w:rPr>
          <w:lang w:val="en-US"/>
        </w:rPr>
        <w:t>Safety promotion is the backbone for mitigations against accidents in the GA domain.</w:t>
      </w:r>
    </w:p>
    <w:p w14:paraId="2EFA1CC3" w14:textId="77777777" w:rsidR="008B458D" w:rsidRPr="00B1103B" w:rsidRDefault="008B458D" w:rsidP="008B458D">
      <w:pPr>
        <w:shd w:val="clear" w:color="auto" w:fill="F2F2F2" w:themeFill="background1" w:themeFillShade="F2"/>
        <w:spacing w:before="120" w:after="120"/>
        <w:jc w:val="both"/>
        <w:rPr>
          <w:lang w:val="en-US"/>
        </w:rPr>
      </w:pPr>
      <w:r w:rsidRPr="00B1103B">
        <w:rPr>
          <w:lang w:val="en-US"/>
        </w:rPr>
        <w:t>Deliverables:</w:t>
      </w:r>
    </w:p>
    <w:p w14:paraId="7FF882E7" w14:textId="4F540323" w:rsidR="008B458D" w:rsidRPr="00B1103B" w:rsidRDefault="008B458D" w:rsidP="00C1033B">
      <w:pPr>
        <w:rPr>
          <w:lang w:val="en-US"/>
        </w:rPr>
      </w:pPr>
      <w:r w:rsidRPr="00B1103B">
        <w:rPr>
          <w:lang w:val="en-US"/>
        </w:rPr>
        <w:t>Include EPAS action MST.00</w:t>
      </w:r>
      <w:r w:rsidR="00A41872">
        <w:rPr>
          <w:lang w:val="en-US"/>
        </w:rPr>
        <w:t>25, MST.027</w:t>
      </w:r>
      <w:r>
        <w:rPr>
          <w:lang w:val="en-US"/>
        </w:rPr>
        <w:t xml:space="preserve"> and MST.00</w:t>
      </w:r>
      <w:r w:rsidR="00A41872">
        <w:rPr>
          <w:lang w:val="en-US"/>
        </w:rPr>
        <w:t>38</w:t>
      </w:r>
      <w:r w:rsidRPr="00B1103B">
        <w:rPr>
          <w:lang w:val="en-US"/>
        </w:rPr>
        <w:t xml:space="preserve"> in SPAS LV Chapter 4 under</w:t>
      </w:r>
      <w:r w:rsidR="0085061A">
        <w:rPr>
          <w:lang w:val="en-US"/>
        </w:rPr>
        <w:t xml:space="preserve"> </w:t>
      </w:r>
      <w:r w:rsidR="0085061A" w:rsidRPr="0085061A">
        <w:rPr>
          <w:lang w:val="en-US"/>
        </w:rPr>
        <w:t>Flight operations</w:t>
      </w:r>
      <w:bookmarkEnd w:id="33"/>
      <w:r w:rsidR="0085061A">
        <w:rPr>
          <w:lang w:val="en-US"/>
        </w:rPr>
        <w:t>.</w:t>
      </w:r>
    </w:p>
    <w:p w14:paraId="7E811C34" w14:textId="001A1A82" w:rsidR="00173D78" w:rsidRDefault="00173D78" w:rsidP="00785B96">
      <w:pPr>
        <w:pStyle w:val="Heading2"/>
        <w:ind w:left="426"/>
        <w:rPr>
          <w:lang w:val="en-US"/>
        </w:rPr>
      </w:pPr>
      <w:bookmarkStart w:id="34" w:name="_Toc156895655"/>
      <w:r w:rsidRPr="00B1103B">
        <w:rPr>
          <w:lang w:val="en-US"/>
        </w:rPr>
        <w:t>Safe and sustainable integration of new technologies and concepts</w:t>
      </w:r>
      <w:bookmarkEnd w:id="34"/>
    </w:p>
    <w:p w14:paraId="19EFC219" w14:textId="6C3A96AA" w:rsidR="00CF1CE6" w:rsidRDefault="00AA4CC2" w:rsidP="00785B96">
      <w:pPr>
        <w:pStyle w:val="Heading3"/>
        <w:ind w:left="426" w:hanging="426"/>
        <w:rPr>
          <w:color w:val="000000"/>
        </w:rPr>
      </w:pPr>
      <w:bookmarkStart w:id="35" w:name="_Toc156895656"/>
      <w:r>
        <w:rPr>
          <w:color w:val="000000"/>
        </w:rPr>
        <w:t>Ensure safe and transparent conditions for airline group operations</w:t>
      </w:r>
      <w:bookmarkEnd w:id="35"/>
    </w:p>
    <w:p w14:paraId="22E26998" w14:textId="77777777" w:rsidR="00AA4CC2" w:rsidRPr="00B1103B" w:rsidRDefault="00AA4CC2" w:rsidP="00AA4CC2">
      <w:pPr>
        <w:shd w:val="clear" w:color="auto" w:fill="F2F2F2" w:themeFill="background1" w:themeFillShade="F2"/>
        <w:spacing w:before="120" w:after="120"/>
        <w:jc w:val="both"/>
        <w:rPr>
          <w:lang w:val="en-US"/>
        </w:rPr>
      </w:pPr>
      <w:r w:rsidRPr="00B1103B">
        <w:rPr>
          <w:lang w:val="en-US"/>
        </w:rPr>
        <w:t>Rationale:</w:t>
      </w:r>
    </w:p>
    <w:p w14:paraId="33745020" w14:textId="0422B890" w:rsidR="00AA4CC2" w:rsidRPr="00AA4CC2" w:rsidRDefault="00AA4CC2" w:rsidP="00E2088D">
      <w:pPr>
        <w:spacing w:before="120" w:after="120"/>
        <w:jc w:val="both"/>
        <w:rPr>
          <w:lang w:val="en-US"/>
        </w:rPr>
      </w:pPr>
      <w:r w:rsidRPr="00AA4CC2">
        <w:rPr>
          <w:lang w:val="en-US"/>
        </w:rPr>
        <w:t>Current regulations are primarily ‘State-centric’ in that they assume that a single operator will be overseen by one</w:t>
      </w:r>
      <w:r>
        <w:rPr>
          <w:lang w:val="en-US"/>
        </w:rPr>
        <w:t xml:space="preserve"> </w:t>
      </w:r>
      <w:r w:rsidRPr="00AA4CC2">
        <w:rPr>
          <w:lang w:val="en-US"/>
        </w:rPr>
        <w:t>competent authority mainly, whereas there are more and more cases involving several competent authorities.</w:t>
      </w:r>
    </w:p>
    <w:p w14:paraId="7168CFE7" w14:textId="25B6A22D" w:rsidR="00AA4CC2" w:rsidRPr="00AA4CC2" w:rsidRDefault="00AA4CC2" w:rsidP="00E2088D">
      <w:pPr>
        <w:spacing w:before="120" w:after="120"/>
        <w:jc w:val="both"/>
        <w:rPr>
          <w:lang w:val="en-US"/>
        </w:rPr>
      </w:pPr>
      <w:r>
        <w:rPr>
          <w:lang w:val="en-US"/>
        </w:rPr>
        <w:t xml:space="preserve">MST 0019 </w:t>
      </w:r>
      <w:r w:rsidRPr="00AA4CC2">
        <w:rPr>
          <w:lang w:val="en-US"/>
        </w:rPr>
        <w:t>Better understanding of operators’ governance structure’ is intended to</w:t>
      </w:r>
      <w:r>
        <w:rPr>
          <w:lang w:val="en-US"/>
        </w:rPr>
        <w:t xml:space="preserve"> </w:t>
      </w:r>
      <w:r w:rsidRPr="00AA4CC2">
        <w:rPr>
          <w:lang w:val="en-US"/>
        </w:rPr>
        <w:t xml:space="preserve">support competent authorities in the oversight of group operations. </w:t>
      </w:r>
    </w:p>
    <w:p w14:paraId="62F9BF2A" w14:textId="040A3260" w:rsidR="00AA4CC2" w:rsidRPr="00B1103B" w:rsidRDefault="00AA4CC2" w:rsidP="00E2088D">
      <w:pPr>
        <w:spacing w:before="120" w:after="120"/>
        <w:jc w:val="both"/>
        <w:rPr>
          <w:lang w:val="en-US"/>
        </w:rPr>
      </w:pPr>
      <w:r w:rsidRPr="00AA4CC2">
        <w:rPr>
          <w:lang w:val="en-US"/>
        </w:rPr>
        <w:t>This priority item is closely linked with priority item 3.1.5 Capable and streamlined oversight’, which includes to</w:t>
      </w:r>
      <w:r>
        <w:rPr>
          <w:lang w:val="en-US"/>
        </w:rPr>
        <w:t xml:space="preserve"> </w:t>
      </w:r>
      <w:r w:rsidRPr="00AA4CC2">
        <w:rPr>
          <w:lang w:val="en-US"/>
        </w:rPr>
        <w:t>support NCAs’ cooperative oversight: Group operations, implementation of ‘One CAMO’ for airline groups’ and</w:t>
      </w:r>
      <w:r>
        <w:rPr>
          <w:lang w:val="en-US"/>
        </w:rPr>
        <w:t xml:space="preserve"> </w:t>
      </w:r>
      <w:r w:rsidRPr="00AA4CC2">
        <w:rPr>
          <w:lang w:val="en-US"/>
        </w:rPr>
        <w:t>item 3.1.6.2 ‘Remove obstacles for a well-functioning single market’.</w:t>
      </w:r>
    </w:p>
    <w:p w14:paraId="22278B05" w14:textId="77777777" w:rsidR="00AA4CC2" w:rsidRPr="00B1103B" w:rsidRDefault="00AA4CC2" w:rsidP="00AA4CC2">
      <w:pPr>
        <w:shd w:val="clear" w:color="auto" w:fill="F2F2F2" w:themeFill="background1" w:themeFillShade="F2"/>
        <w:spacing w:before="120" w:after="120"/>
        <w:jc w:val="both"/>
        <w:rPr>
          <w:lang w:val="en-US"/>
        </w:rPr>
      </w:pPr>
      <w:r w:rsidRPr="00B1103B">
        <w:rPr>
          <w:lang w:val="en-US"/>
        </w:rPr>
        <w:t>Desired outcome:</w:t>
      </w:r>
    </w:p>
    <w:p w14:paraId="0D0290AF" w14:textId="642D5977" w:rsidR="00E2088D" w:rsidRDefault="00C817B8" w:rsidP="00AA4CC2">
      <w:pPr>
        <w:rPr>
          <w:lang w:val="en-US"/>
        </w:rPr>
      </w:pPr>
      <w:r w:rsidRPr="00C817B8">
        <w:rPr>
          <w:lang w:val="en-US"/>
        </w:rPr>
        <w:t>Ensure oversight capabilities.</w:t>
      </w:r>
    </w:p>
    <w:p w14:paraId="3ACE1B00" w14:textId="77777777" w:rsidR="00C817B8" w:rsidRPr="00B1103B" w:rsidRDefault="00C817B8" w:rsidP="00AA4CC2">
      <w:pPr>
        <w:rPr>
          <w:lang w:val="en-US"/>
        </w:rPr>
      </w:pPr>
    </w:p>
    <w:p w14:paraId="2AB9FF3D" w14:textId="77777777" w:rsidR="00AA4CC2" w:rsidRPr="00B1103B" w:rsidRDefault="00AA4CC2" w:rsidP="00AA4CC2">
      <w:pPr>
        <w:shd w:val="clear" w:color="auto" w:fill="F2F2F2" w:themeFill="background1" w:themeFillShade="F2"/>
        <w:spacing w:before="120" w:after="120"/>
        <w:jc w:val="both"/>
        <w:rPr>
          <w:lang w:val="en-US"/>
        </w:rPr>
      </w:pPr>
      <w:r w:rsidRPr="00B1103B">
        <w:rPr>
          <w:lang w:val="en-US"/>
        </w:rPr>
        <w:lastRenderedPageBreak/>
        <w:t>Deliverables:</w:t>
      </w:r>
    </w:p>
    <w:p w14:paraId="3C81A3FF" w14:textId="26AC6FB3" w:rsidR="00AA4CC2" w:rsidRPr="00B1103B" w:rsidRDefault="00AA4CC2" w:rsidP="00AA4CC2">
      <w:pPr>
        <w:rPr>
          <w:lang w:val="en-US"/>
        </w:rPr>
      </w:pPr>
      <w:r w:rsidRPr="00B1103B">
        <w:rPr>
          <w:lang w:val="en-US"/>
        </w:rPr>
        <w:t>Include EPAS action MST.00</w:t>
      </w:r>
      <w:r w:rsidR="007B33B7">
        <w:rPr>
          <w:lang w:val="en-US"/>
        </w:rPr>
        <w:t>19</w:t>
      </w:r>
      <w:r w:rsidRPr="00B1103B">
        <w:rPr>
          <w:lang w:val="en-US"/>
        </w:rPr>
        <w:t xml:space="preserve"> in SPAS LV Chapter 4 under</w:t>
      </w:r>
      <w:r w:rsidR="0085061A" w:rsidRPr="0085061A">
        <w:t xml:space="preserve"> </w:t>
      </w:r>
      <w:r w:rsidR="0085061A" w:rsidRPr="0085061A">
        <w:rPr>
          <w:lang w:val="en-US"/>
        </w:rPr>
        <w:t>Flight operations</w:t>
      </w:r>
      <w:r w:rsidR="0085061A">
        <w:rPr>
          <w:lang w:val="en-US"/>
        </w:rPr>
        <w:t>.</w:t>
      </w:r>
    </w:p>
    <w:p w14:paraId="7B023506" w14:textId="193331D3" w:rsidR="00AA4CC2" w:rsidRDefault="007A7C8E" w:rsidP="00D05D02">
      <w:pPr>
        <w:pStyle w:val="Heading3"/>
        <w:ind w:left="709"/>
      </w:pPr>
      <w:bookmarkStart w:id="36" w:name="_Toc156895657"/>
      <w:r w:rsidRPr="007A7C8E">
        <w:t>Unmanned Aircraft Systems</w:t>
      </w:r>
      <w:bookmarkEnd w:id="36"/>
    </w:p>
    <w:p w14:paraId="53EA2792" w14:textId="77777777" w:rsidR="00B143CA" w:rsidRDefault="00B143CA" w:rsidP="00B143CA">
      <w:pPr>
        <w:shd w:val="clear" w:color="auto" w:fill="F2F2F2" w:themeFill="background1" w:themeFillShade="F2"/>
        <w:spacing w:before="120" w:after="120"/>
        <w:jc w:val="both"/>
        <w:rPr>
          <w:lang w:val="en-US"/>
        </w:rPr>
      </w:pPr>
      <w:r w:rsidRPr="00B1103B">
        <w:rPr>
          <w:lang w:val="en-US"/>
        </w:rPr>
        <w:t>Rationale:</w:t>
      </w:r>
    </w:p>
    <w:p w14:paraId="58FCFE74" w14:textId="67BAB258" w:rsidR="00B143CA" w:rsidRDefault="00210D0A" w:rsidP="00B143CA">
      <w:pPr>
        <w:spacing w:before="120" w:after="120"/>
        <w:jc w:val="both"/>
        <w:rPr>
          <w:lang w:val="en-US"/>
        </w:rPr>
      </w:pPr>
      <w:r>
        <w:t>The current situation in the sector points the fact that the industry and the use of Unmanned Aircraft Systems (UAS) are developing more rapidly than regulations. Based on identifiable targets UAS are used for various types of inspection, search and rescue, surveying, low-altitude specialised works, filming etc. in the future, human and cargo transport in view of the above UAS may pose risks to the public and to manned aviation.</w:t>
      </w:r>
    </w:p>
    <w:p w14:paraId="7CBA8FFD" w14:textId="77777777" w:rsidR="00B143CA" w:rsidRDefault="00B143CA" w:rsidP="00B143CA">
      <w:pPr>
        <w:shd w:val="clear" w:color="auto" w:fill="F2F2F2" w:themeFill="background1" w:themeFillShade="F2"/>
        <w:spacing w:before="120" w:after="120"/>
        <w:jc w:val="both"/>
        <w:rPr>
          <w:lang w:val="en-US"/>
        </w:rPr>
      </w:pPr>
      <w:r w:rsidRPr="00B1103B">
        <w:rPr>
          <w:lang w:val="en-US"/>
        </w:rPr>
        <w:t>Desired outcome:</w:t>
      </w:r>
    </w:p>
    <w:p w14:paraId="1C32D3AD" w14:textId="7440D0CC" w:rsidR="00B143CA" w:rsidRPr="00B1103B" w:rsidRDefault="00210D0A" w:rsidP="00B143CA">
      <w:pPr>
        <w:spacing w:before="120" w:after="120"/>
        <w:jc w:val="both"/>
        <w:rPr>
          <w:lang w:val="en-US"/>
        </w:rPr>
      </w:pPr>
      <w:r>
        <w:t>Ensure oversight capabilities, information for public, UAS operators and pilots.</w:t>
      </w:r>
    </w:p>
    <w:p w14:paraId="64EF4393" w14:textId="77777777" w:rsidR="00B143CA" w:rsidRPr="00B1103B" w:rsidRDefault="00B143CA" w:rsidP="00B143CA">
      <w:pPr>
        <w:shd w:val="clear" w:color="auto" w:fill="F2F2F2" w:themeFill="background1" w:themeFillShade="F2"/>
        <w:spacing w:before="120" w:after="120"/>
        <w:jc w:val="both"/>
        <w:rPr>
          <w:lang w:val="en-US"/>
        </w:rPr>
      </w:pPr>
      <w:r w:rsidRPr="00B1103B">
        <w:rPr>
          <w:lang w:val="en-US"/>
        </w:rPr>
        <w:t>Deliverables:</w:t>
      </w:r>
    </w:p>
    <w:p w14:paraId="219E927C" w14:textId="52FC4160" w:rsidR="00B143CA" w:rsidRPr="00B143CA" w:rsidRDefault="007A7C8E" w:rsidP="002C1A20">
      <w:pPr>
        <w:jc w:val="both"/>
        <w:rPr>
          <w:lang w:val="en-US"/>
        </w:rPr>
      </w:pPr>
      <w:r w:rsidRPr="007A7C8E">
        <w:rPr>
          <w:lang w:val="en-US"/>
        </w:rPr>
        <w:t>Include in SPAS LV Chapter 4 under National action number EME.001 Unmanned Aircraft Systems.</w:t>
      </w:r>
    </w:p>
    <w:p w14:paraId="76320E96" w14:textId="7F858E44" w:rsidR="00173D78" w:rsidRDefault="00173D78" w:rsidP="00D05D02">
      <w:pPr>
        <w:pStyle w:val="Heading2"/>
        <w:ind w:left="284" w:hanging="284"/>
        <w:rPr>
          <w:lang w:val="en-US"/>
        </w:rPr>
      </w:pPr>
      <w:bookmarkStart w:id="37" w:name="_Toc156895658"/>
      <w:r w:rsidRPr="00B1103B">
        <w:rPr>
          <w:lang w:val="en-US"/>
        </w:rPr>
        <w:t>Environment</w:t>
      </w:r>
      <w:bookmarkEnd w:id="37"/>
    </w:p>
    <w:p w14:paraId="3476DCBA" w14:textId="72DAABA5" w:rsidR="00210D0A" w:rsidRPr="00210D0A" w:rsidRDefault="007A7C8E" w:rsidP="00D05D02">
      <w:pPr>
        <w:pStyle w:val="Heading3"/>
        <w:ind w:left="142" w:hanging="142"/>
      </w:pPr>
      <w:bookmarkStart w:id="38" w:name="_Toc156895659"/>
      <w:r>
        <w:rPr>
          <w:noProof/>
        </w:rPr>
        <w:t>Lasers</w:t>
      </w:r>
      <w:bookmarkEnd w:id="38"/>
    </w:p>
    <w:p w14:paraId="5AE9AD2F" w14:textId="77777777" w:rsidR="00F12BCE" w:rsidRDefault="00F12BCE" w:rsidP="00F12BCE">
      <w:pPr>
        <w:shd w:val="clear" w:color="auto" w:fill="F2F2F2" w:themeFill="background1" w:themeFillShade="F2"/>
        <w:spacing w:before="120" w:after="120"/>
        <w:jc w:val="both"/>
        <w:rPr>
          <w:lang w:val="en-US"/>
        </w:rPr>
      </w:pPr>
      <w:r w:rsidRPr="00B1103B">
        <w:rPr>
          <w:lang w:val="en-US"/>
        </w:rPr>
        <w:t>Rationale:</w:t>
      </w:r>
    </w:p>
    <w:p w14:paraId="51A5DA29" w14:textId="02DDC2BA" w:rsidR="00F12BCE" w:rsidRDefault="00210D0A" w:rsidP="00F12BCE">
      <w:pPr>
        <w:spacing w:before="120" w:after="120"/>
        <w:jc w:val="both"/>
        <w:rPr>
          <w:lang w:val="en-US"/>
        </w:rPr>
      </w:pPr>
      <w:r>
        <w:t>The CAA LV co-ordinates industry/CAA group to identify risks, agree and deliver actions to prevent laser attacks and mitigate their consequences.</w:t>
      </w:r>
    </w:p>
    <w:p w14:paraId="62AF3AEC" w14:textId="77777777" w:rsidR="00F12BCE" w:rsidRDefault="00F12BCE" w:rsidP="00F12BCE">
      <w:pPr>
        <w:shd w:val="clear" w:color="auto" w:fill="F2F2F2" w:themeFill="background1" w:themeFillShade="F2"/>
        <w:spacing w:before="120" w:after="120"/>
        <w:jc w:val="both"/>
        <w:rPr>
          <w:lang w:val="en-US"/>
        </w:rPr>
      </w:pPr>
      <w:r w:rsidRPr="00B1103B">
        <w:rPr>
          <w:lang w:val="en-US"/>
        </w:rPr>
        <w:t>Desired outcome:</w:t>
      </w:r>
    </w:p>
    <w:p w14:paraId="77745C61" w14:textId="2981675C" w:rsidR="00F12BCE" w:rsidRPr="00B1103B" w:rsidRDefault="00210D0A" w:rsidP="00F12BCE">
      <w:pPr>
        <w:spacing w:before="120" w:after="120"/>
        <w:jc w:val="both"/>
        <w:rPr>
          <w:lang w:val="en-US"/>
        </w:rPr>
      </w:pPr>
      <w:r>
        <w:t>Identification of and engagement with national and international key stakeholders with the aim to capture best practice for implementation in Latvia and sharing lessons learned. Introduction of tighter measures against laser attacks into legislation. Increase the public's awareness of the risk associated with laser attacks</w:t>
      </w:r>
    </w:p>
    <w:p w14:paraId="79E401A0" w14:textId="0645801D" w:rsidR="00173D78" w:rsidRPr="00B1103B" w:rsidRDefault="00F12BCE" w:rsidP="007A7C8E">
      <w:pPr>
        <w:shd w:val="clear" w:color="auto" w:fill="F2F2F2" w:themeFill="background1" w:themeFillShade="F2"/>
        <w:spacing w:before="120" w:after="120"/>
        <w:jc w:val="both"/>
        <w:rPr>
          <w:lang w:val="en-US"/>
        </w:rPr>
      </w:pPr>
      <w:r w:rsidRPr="00B1103B">
        <w:rPr>
          <w:lang w:val="en-US"/>
        </w:rPr>
        <w:t>Deliverables:</w:t>
      </w:r>
    </w:p>
    <w:p w14:paraId="3350850B" w14:textId="68D6DD25" w:rsidR="007A7C8E" w:rsidRPr="00B1103B" w:rsidRDefault="007A7C8E" w:rsidP="007A7C8E">
      <w:pPr>
        <w:rPr>
          <w:lang w:val="en-US"/>
        </w:rPr>
      </w:pPr>
      <w:bookmarkStart w:id="39" w:name="_Hlk154739314"/>
      <w:r w:rsidRPr="00B1103B">
        <w:rPr>
          <w:lang w:val="en-US"/>
        </w:rPr>
        <w:t xml:space="preserve">Include in SPAS LV Chapter 4 under </w:t>
      </w:r>
      <w:r w:rsidRPr="007A7C8E">
        <w:rPr>
          <w:lang w:val="en-US"/>
        </w:rPr>
        <w:t>National action number EME.002 Lasers.</w:t>
      </w:r>
      <w:bookmarkEnd w:id="39"/>
    </w:p>
    <w:sectPr w:rsidR="007A7C8E" w:rsidRPr="00B1103B" w:rsidSect="00840812">
      <w:pgSz w:w="11906" w:h="16838" w:code="9"/>
      <w:pgMar w:top="1134"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9A498" w14:textId="77777777" w:rsidR="00E2088D" w:rsidRDefault="00E2088D">
      <w:r>
        <w:separator/>
      </w:r>
    </w:p>
    <w:p w14:paraId="4E438150" w14:textId="77777777" w:rsidR="00E2088D" w:rsidRDefault="00E2088D"/>
  </w:endnote>
  <w:endnote w:type="continuationSeparator" w:id="0">
    <w:p w14:paraId="2C9AC648" w14:textId="77777777" w:rsidR="00E2088D" w:rsidRDefault="00E2088D">
      <w:r>
        <w:continuationSeparator/>
      </w:r>
    </w:p>
    <w:p w14:paraId="49831685" w14:textId="77777777" w:rsidR="00E2088D" w:rsidRDefault="00E2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8"/>
      <w:gridCol w:w="2410"/>
    </w:tblGrid>
    <w:tr w:rsidR="00E2088D" w:rsidRPr="00ED1B76" w14:paraId="228078BB" w14:textId="77777777" w:rsidTr="00A231D4">
      <w:trPr>
        <w:jc w:val="center"/>
      </w:trPr>
      <w:tc>
        <w:tcPr>
          <w:tcW w:w="3750" w:type="pct"/>
        </w:tcPr>
        <w:p w14:paraId="73FD1BE8" w14:textId="604B368E" w:rsidR="00E2088D" w:rsidRPr="00ED1B76" w:rsidRDefault="00E2088D">
          <w:pPr>
            <w:pStyle w:val="Footer"/>
            <w:rPr>
              <w:b/>
              <w:sz w:val="18"/>
              <w:szCs w:val="18"/>
            </w:rPr>
          </w:pPr>
          <w:r w:rsidRPr="00ED1B76">
            <w:rPr>
              <w:b/>
              <w:sz w:val="18"/>
              <w:szCs w:val="18"/>
            </w:rPr>
            <w:t>SPAS LV - Chapter 3</w:t>
          </w:r>
        </w:p>
      </w:tc>
      <w:tc>
        <w:tcPr>
          <w:tcW w:w="1250" w:type="pct"/>
        </w:tcPr>
        <w:p w14:paraId="50247A9B" w14:textId="6D93AA9E" w:rsidR="00E2088D" w:rsidRPr="00ED1B76" w:rsidRDefault="00E2088D" w:rsidP="00C126D2">
          <w:pPr>
            <w:pStyle w:val="Footer"/>
            <w:jc w:val="right"/>
            <w:rPr>
              <w:b/>
              <w:sz w:val="18"/>
              <w:szCs w:val="18"/>
            </w:rPr>
          </w:pPr>
          <w:r w:rsidRPr="00ED1B76">
            <w:rPr>
              <w:b/>
              <w:sz w:val="18"/>
              <w:szCs w:val="18"/>
            </w:rPr>
            <w:t xml:space="preserve">Version: </w:t>
          </w:r>
          <w:r>
            <w:rPr>
              <w:b/>
              <w:sz w:val="18"/>
              <w:szCs w:val="18"/>
            </w:rPr>
            <w:t>3</w:t>
          </w:r>
        </w:p>
      </w:tc>
    </w:tr>
    <w:tr w:rsidR="00E2088D" w:rsidRPr="00ED1B76" w14:paraId="7DBC9CA0" w14:textId="77777777" w:rsidTr="00A231D4">
      <w:trPr>
        <w:jc w:val="center"/>
      </w:trPr>
      <w:tc>
        <w:tcPr>
          <w:tcW w:w="3750" w:type="pct"/>
        </w:tcPr>
        <w:p w14:paraId="35A47168" w14:textId="23F8F38C" w:rsidR="00E2088D" w:rsidRPr="00840812" w:rsidRDefault="00E2088D">
          <w:pPr>
            <w:pStyle w:val="Footer"/>
            <w:rPr>
              <w:rFonts w:ascii="Times New Roman Bold" w:hAnsi="Times New Roman Bold"/>
              <w:b/>
              <w:caps/>
              <w:sz w:val="18"/>
              <w:szCs w:val="18"/>
            </w:rPr>
          </w:pPr>
          <w:r w:rsidRPr="00840812">
            <w:rPr>
              <w:rFonts w:ascii="Times New Roman Bold" w:hAnsi="Times New Roman Bold"/>
              <w:b/>
              <w:caps/>
              <w:sz w:val="18"/>
              <w:szCs w:val="18"/>
            </w:rPr>
            <w:t>Strategic priorities</w:t>
          </w:r>
        </w:p>
      </w:tc>
      <w:tc>
        <w:tcPr>
          <w:tcW w:w="1250" w:type="pct"/>
        </w:tcPr>
        <w:p w14:paraId="009F6399" w14:textId="1E867DEE" w:rsidR="00E2088D" w:rsidRPr="00ED1B76" w:rsidRDefault="00E2088D" w:rsidP="004F78EC">
          <w:pPr>
            <w:pStyle w:val="Footer"/>
            <w:jc w:val="right"/>
            <w:rPr>
              <w:b/>
              <w:sz w:val="18"/>
              <w:szCs w:val="18"/>
            </w:rPr>
          </w:pPr>
          <w:r w:rsidRPr="00332313">
            <w:rPr>
              <w:b/>
              <w:sz w:val="18"/>
              <w:szCs w:val="18"/>
            </w:rPr>
            <w:t>XX/XX/2024</w:t>
          </w:r>
        </w:p>
      </w:tc>
    </w:tr>
  </w:tbl>
  <w:p w14:paraId="72CFEA81" w14:textId="392BF1D8" w:rsidR="00E2088D" w:rsidRPr="00ED1B76" w:rsidRDefault="00C817B8" w:rsidP="00A231D4">
    <w:pPr>
      <w:pStyle w:val="Footer"/>
      <w:tabs>
        <w:tab w:val="clear" w:pos="4153"/>
        <w:tab w:val="clear" w:pos="8306"/>
      </w:tabs>
      <w:jc w:val="center"/>
      <w:rPr>
        <w:sz w:val="20"/>
      </w:rPr>
    </w:pPr>
    <w:r>
      <w:rPr>
        <w:b/>
        <w:sz w:val="18"/>
        <w:szCs w:val="18"/>
      </w:rPr>
      <w:t>3</w:t>
    </w:r>
    <w:r w:rsidR="00E2088D" w:rsidRPr="00ED1B76">
      <w:rPr>
        <w:b/>
        <w:sz w:val="18"/>
        <w:szCs w:val="18"/>
      </w:rPr>
      <w:t>-</w:t>
    </w:r>
    <w:r w:rsidR="00E2088D" w:rsidRPr="00ED1B76">
      <w:rPr>
        <w:rStyle w:val="PageNumber"/>
        <w:b/>
        <w:sz w:val="18"/>
        <w:szCs w:val="18"/>
      </w:rPr>
      <w:fldChar w:fldCharType="begin"/>
    </w:r>
    <w:r w:rsidR="00E2088D" w:rsidRPr="00ED1B76">
      <w:rPr>
        <w:rStyle w:val="PageNumber"/>
        <w:b/>
        <w:sz w:val="18"/>
        <w:szCs w:val="18"/>
      </w:rPr>
      <w:instrText xml:space="preserve"> PAGE </w:instrText>
    </w:r>
    <w:r w:rsidR="00E2088D" w:rsidRPr="00ED1B76">
      <w:rPr>
        <w:rStyle w:val="PageNumber"/>
        <w:b/>
        <w:sz w:val="18"/>
        <w:szCs w:val="18"/>
      </w:rPr>
      <w:fldChar w:fldCharType="separate"/>
    </w:r>
    <w:r w:rsidR="00E2088D" w:rsidRPr="00ED1B76">
      <w:rPr>
        <w:rStyle w:val="PageNumber"/>
        <w:b/>
        <w:sz w:val="18"/>
        <w:szCs w:val="18"/>
      </w:rPr>
      <w:t>1</w:t>
    </w:r>
    <w:r w:rsidR="00E2088D" w:rsidRPr="00ED1B76">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7D7F" w14:textId="77777777" w:rsidR="00E2088D" w:rsidRDefault="00E2088D">
      <w:r>
        <w:separator/>
      </w:r>
    </w:p>
    <w:p w14:paraId="509C55F0" w14:textId="77777777" w:rsidR="00E2088D" w:rsidRDefault="00E2088D"/>
  </w:footnote>
  <w:footnote w:type="continuationSeparator" w:id="0">
    <w:p w14:paraId="71ACEE42" w14:textId="77777777" w:rsidR="00E2088D" w:rsidRDefault="00E2088D">
      <w:r>
        <w:continuationSeparator/>
      </w:r>
    </w:p>
    <w:p w14:paraId="752777EC" w14:textId="77777777" w:rsidR="00E2088D" w:rsidRDefault="00E20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E2088D" w:rsidRPr="000E44AC" w14:paraId="094F9BEA" w14:textId="77777777" w:rsidTr="00A231D4">
      <w:trPr>
        <w:trHeight w:val="461"/>
        <w:jc w:val="center"/>
      </w:trPr>
      <w:tc>
        <w:tcPr>
          <w:tcW w:w="5000" w:type="pct"/>
        </w:tcPr>
        <w:p w14:paraId="765DD81C" w14:textId="77777777" w:rsidR="00E2088D" w:rsidRPr="00924998" w:rsidRDefault="00E2088D" w:rsidP="00A231D4">
          <w:pPr>
            <w:pStyle w:val="Header"/>
            <w:tabs>
              <w:tab w:val="clear" w:pos="4153"/>
              <w:tab w:val="clear" w:pos="8306"/>
            </w:tabs>
            <w:jc w:val="center"/>
            <w:rPr>
              <w:rFonts w:ascii="Times New Roman Bold" w:hAnsi="Times New Roman Bold"/>
              <w:b/>
              <w:caps/>
              <w:lang w:val="lv-LV"/>
            </w:rPr>
          </w:pPr>
          <w:r w:rsidRPr="00924998">
            <w:rPr>
              <w:rFonts w:ascii="Times New Roman Bold" w:hAnsi="Times New Roman Bold"/>
              <w:b/>
              <w:caps/>
              <w:lang w:val="lv-LV"/>
            </w:rPr>
            <w:t>STATE PLAN FOR AVIATION SAFETY</w:t>
          </w:r>
        </w:p>
        <w:p w14:paraId="3C14E986" w14:textId="093899E5" w:rsidR="00E2088D" w:rsidRPr="000E44AC" w:rsidRDefault="00E2088D" w:rsidP="00A231D4">
          <w:pPr>
            <w:pStyle w:val="Header"/>
            <w:jc w:val="center"/>
            <w:rPr>
              <w:rFonts w:ascii="Arial" w:hAnsi="Arial" w:cs="Arial"/>
              <w:b/>
              <w:lang w:val="lv-LV"/>
            </w:rPr>
          </w:pPr>
          <w:r w:rsidRPr="00924998">
            <w:rPr>
              <w:rFonts w:ascii="Times New Roman Bold" w:hAnsi="Times New Roman Bold"/>
              <w:b/>
              <w:caps/>
              <w:lang w:val="lv-LV"/>
            </w:rPr>
            <w:t>of the republic of LATVIA</w:t>
          </w:r>
        </w:p>
      </w:tc>
    </w:tr>
  </w:tbl>
  <w:p w14:paraId="4E1D1881" w14:textId="77777777" w:rsidR="00E2088D" w:rsidRPr="00C8489A" w:rsidRDefault="00E2088D" w:rsidP="00C8489A">
    <w:pPr>
      <w:pStyle w:val="Header"/>
      <w:tabs>
        <w:tab w:val="clear" w:pos="4153"/>
        <w:tab w:val="clear" w:pos="8306"/>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FD3"/>
    <w:multiLevelType w:val="multilevel"/>
    <w:tmpl w:val="6DE8F1E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82B02B1"/>
    <w:multiLevelType w:val="multilevel"/>
    <w:tmpl w:val="80386E08"/>
    <w:lvl w:ilvl="0">
      <w:start w:val="3"/>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F45BED"/>
    <w:multiLevelType w:val="multilevel"/>
    <w:tmpl w:val="53E4ABF2"/>
    <w:lvl w:ilvl="0">
      <w:start w:val="1"/>
      <w:numFmt w:val="decimal"/>
      <w:lvlText w:val="%1"/>
      <w:lvlJc w:val="left"/>
      <w:pPr>
        <w:tabs>
          <w:tab w:val="num" w:pos="432"/>
        </w:tabs>
        <w:ind w:left="432" w:hanging="432"/>
      </w:pPr>
      <w:rPr>
        <w:rFonts w:ascii="Arial" w:eastAsia="Times New Roman" w:hAnsi="Arial" w:cs="Arial"/>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ECC33A7"/>
    <w:multiLevelType w:val="hybridMultilevel"/>
    <w:tmpl w:val="954032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A45AE5"/>
    <w:multiLevelType w:val="hybridMultilevel"/>
    <w:tmpl w:val="BC8CC0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A520DF"/>
    <w:multiLevelType w:val="hybridMultilevel"/>
    <w:tmpl w:val="B1186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700035B"/>
    <w:multiLevelType w:val="hybridMultilevel"/>
    <w:tmpl w:val="70BA08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A3"/>
    <w:rsid w:val="00000E93"/>
    <w:rsid w:val="0000252E"/>
    <w:rsid w:val="000040E9"/>
    <w:rsid w:val="0000436B"/>
    <w:rsid w:val="00005DA5"/>
    <w:rsid w:val="00006835"/>
    <w:rsid w:val="0000718B"/>
    <w:rsid w:val="000072FB"/>
    <w:rsid w:val="00007AF2"/>
    <w:rsid w:val="0001390D"/>
    <w:rsid w:val="000153FB"/>
    <w:rsid w:val="00016137"/>
    <w:rsid w:val="00020351"/>
    <w:rsid w:val="00023030"/>
    <w:rsid w:val="00023934"/>
    <w:rsid w:val="000243B0"/>
    <w:rsid w:val="00024B6F"/>
    <w:rsid w:val="0002584D"/>
    <w:rsid w:val="00026E2B"/>
    <w:rsid w:val="000276AC"/>
    <w:rsid w:val="0003181D"/>
    <w:rsid w:val="00031D78"/>
    <w:rsid w:val="00033F3B"/>
    <w:rsid w:val="000363C6"/>
    <w:rsid w:val="00040F45"/>
    <w:rsid w:val="00041544"/>
    <w:rsid w:val="00041EC7"/>
    <w:rsid w:val="00042C6D"/>
    <w:rsid w:val="00043E42"/>
    <w:rsid w:val="00043E52"/>
    <w:rsid w:val="00044C3D"/>
    <w:rsid w:val="000456F2"/>
    <w:rsid w:val="00046C87"/>
    <w:rsid w:val="00047AB4"/>
    <w:rsid w:val="00051B25"/>
    <w:rsid w:val="0005211D"/>
    <w:rsid w:val="000522EF"/>
    <w:rsid w:val="00053944"/>
    <w:rsid w:val="000555F0"/>
    <w:rsid w:val="00055A14"/>
    <w:rsid w:val="00055CDC"/>
    <w:rsid w:val="000574B9"/>
    <w:rsid w:val="00060917"/>
    <w:rsid w:val="000613EE"/>
    <w:rsid w:val="00062706"/>
    <w:rsid w:val="00062DC9"/>
    <w:rsid w:val="00062FC0"/>
    <w:rsid w:val="000654CC"/>
    <w:rsid w:val="00065688"/>
    <w:rsid w:val="0006679C"/>
    <w:rsid w:val="00067ACD"/>
    <w:rsid w:val="0007136F"/>
    <w:rsid w:val="000713B2"/>
    <w:rsid w:val="0007206D"/>
    <w:rsid w:val="000727E1"/>
    <w:rsid w:val="000734FA"/>
    <w:rsid w:val="00073E1E"/>
    <w:rsid w:val="00075162"/>
    <w:rsid w:val="00075924"/>
    <w:rsid w:val="0008151C"/>
    <w:rsid w:val="000819F4"/>
    <w:rsid w:val="000846D3"/>
    <w:rsid w:val="0008524B"/>
    <w:rsid w:val="00086527"/>
    <w:rsid w:val="000910A5"/>
    <w:rsid w:val="000910FC"/>
    <w:rsid w:val="000946D8"/>
    <w:rsid w:val="00094EAD"/>
    <w:rsid w:val="000953F2"/>
    <w:rsid w:val="00096AB4"/>
    <w:rsid w:val="000970A7"/>
    <w:rsid w:val="00097E35"/>
    <w:rsid w:val="000A1572"/>
    <w:rsid w:val="000A2E0B"/>
    <w:rsid w:val="000A339F"/>
    <w:rsid w:val="000A36A0"/>
    <w:rsid w:val="000A38C1"/>
    <w:rsid w:val="000A39FC"/>
    <w:rsid w:val="000A42E5"/>
    <w:rsid w:val="000A4D75"/>
    <w:rsid w:val="000A6BDB"/>
    <w:rsid w:val="000A7263"/>
    <w:rsid w:val="000B07DB"/>
    <w:rsid w:val="000B0C89"/>
    <w:rsid w:val="000B31A6"/>
    <w:rsid w:val="000B31CB"/>
    <w:rsid w:val="000B3498"/>
    <w:rsid w:val="000B453C"/>
    <w:rsid w:val="000B4D1F"/>
    <w:rsid w:val="000B4E56"/>
    <w:rsid w:val="000C18C4"/>
    <w:rsid w:val="000C3448"/>
    <w:rsid w:val="000C352D"/>
    <w:rsid w:val="000C437F"/>
    <w:rsid w:val="000C45BF"/>
    <w:rsid w:val="000C5964"/>
    <w:rsid w:val="000C5A54"/>
    <w:rsid w:val="000C5B2E"/>
    <w:rsid w:val="000D02BE"/>
    <w:rsid w:val="000D08F7"/>
    <w:rsid w:val="000D2790"/>
    <w:rsid w:val="000D2F60"/>
    <w:rsid w:val="000D48E2"/>
    <w:rsid w:val="000D6E2A"/>
    <w:rsid w:val="000E042B"/>
    <w:rsid w:val="000E2702"/>
    <w:rsid w:val="000E2865"/>
    <w:rsid w:val="000E44AC"/>
    <w:rsid w:val="000E5093"/>
    <w:rsid w:val="000E5ECB"/>
    <w:rsid w:val="000E6089"/>
    <w:rsid w:val="000E6A94"/>
    <w:rsid w:val="000F09BC"/>
    <w:rsid w:val="000F147A"/>
    <w:rsid w:val="000F3867"/>
    <w:rsid w:val="000F5C8D"/>
    <w:rsid w:val="000F7B02"/>
    <w:rsid w:val="00101324"/>
    <w:rsid w:val="00102842"/>
    <w:rsid w:val="00103884"/>
    <w:rsid w:val="001045C2"/>
    <w:rsid w:val="00105EC0"/>
    <w:rsid w:val="00107F5A"/>
    <w:rsid w:val="0011018C"/>
    <w:rsid w:val="00110DB1"/>
    <w:rsid w:val="001116D8"/>
    <w:rsid w:val="00111B35"/>
    <w:rsid w:val="00112A5F"/>
    <w:rsid w:val="00112DEF"/>
    <w:rsid w:val="00113891"/>
    <w:rsid w:val="00113C9C"/>
    <w:rsid w:val="00115000"/>
    <w:rsid w:val="00115A4C"/>
    <w:rsid w:val="00115AD6"/>
    <w:rsid w:val="00116738"/>
    <w:rsid w:val="00117169"/>
    <w:rsid w:val="001234C0"/>
    <w:rsid w:val="001246C5"/>
    <w:rsid w:val="001249B5"/>
    <w:rsid w:val="00125714"/>
    <w:rsid w:val="00125C9B"/>
    <w:rsid w:val="001265CF"/>
    <w:rsid w:val="00126A83"/>
    <w:rsid w:val="001312A5"/>
    <w:rsid w:val="00133313"/>
    <w:rsid w:val="00133E29"/>
    <w:rsid w:val="00134E30"/>
    <w:rsid w:val="00136BF0"/>
    <w:rsid w:val="00137CF1"/>
    <w:rsid w:val="00137FB2"/>
    <w:rsid w:val="00140ACD"/>
    <w:rsid w:val="001434BE"/>
    <w:rsid w:val="0014382C"/>
    <w:rsid w:val="001446C3"/>
    <w:rsid w:val="00145794"/>
    <w:rsid w:val="001464EF"/>
    <w:rsid w:val="00147C57"/>
    <w:rsid w:val="00154017"/>
    <w:rsid w:val="001548BC"/>
    <w:rsid w:val="00154EE4"/>
    <w:rsid w:val="00160050"/>
    <w:rsid w:val="00160192"/>
    <w:rsid w:val="00160847"/>
    <w:rsid w:val="001625EE"/>
    <w:rsid w:val="00162977"/>
    <w:rsid w:val="001648AE"/>
    <w:rsid w:val="00165726"/>
    <w:rsid w:val="00165D91"/>
    <w:rsid w:val="0016744E"/>
    <w:rsid w:val="0017007F"/>
    <w:rsid w:val="00170CC6"/>
    <w:rsid w:val="00171631"/>
    <w:rsid w:val="00173D78"/>
    <w:rsid w:val="00174E5E"/>
    <w:rsid w:val="00174F8E"/>
    <w:rsid w:val="00175219"/>
    <w:rsid w:val="00180038"/>
    <w:rsid w:val="001801FE"/>
    <w:rsid w:val="001823F1"/>
    <w:rsid w:val="001828C0"/>
    <w:rsid w:val="001866F2"/>
    <w:rsid w:val="001875C8"/>
    <w:rsid w:val="00192693"/>
    <w:rsid w:val="00192AF6"/>
    <w:rsid w:val="00194F6D"/>
    <w:rsid w:val="00195473"/>
    <w:rsid w:val="001968AF"/>
    <w:rsid w:val="001972A8"/>
    <w:rsid w:val="00197BC4"/>
    <w:rsid w:val="001A0650"/>
    <w:rsid w:val="001A1ACF"/>
    <w:rsid w:val="001A20A3"/>
    <w:rsid w:val="001A2322"/>
    <w:rsid w:val="001A255C"/>
    <w:rsid w:val="001A35C5"/>
    <w:rsid w:val="001A5231"/>
    <w:rsid w:val="001A5877"/>
    <w:rsid w:val="001A6FD5"/>
    <w:rsid w:val="001B0354"/>
    <w:rsid w:val="001B272F"/>
    <w:rsid w:val="001B324D"/>
    <w:rsid w:val="001B7002"/>
    <w:rsid w:val="001C060D"/>
    <w:rsid w:val="001C12F7"/>
    <w:rsid w:val="001C3FF6"/>
    <w:rsid w:val="001C524B"/>
    <w:rsid w:val="001C5E48"/>
    <w:rsid w:val="001C6717"/>
    <w:rsid w:val="001C6A37"/>
    <w:rsid w:val="001C7834"/>
    <w:rsid w:val="001C7993"/>
    <w:rsid w:val="001D1A74"/>
    <w:rsid w:val="001D32B6"/>
    <w:rsid w:val="001D41E8"/>
    <w:rsid w:val="001D4578"/>
    <w:rsid w:val="001D54C3"/>
    <w:rsid w:val="001D5E23"/>
    <w:rsid w:val="001D6780"/>
    <w:rsid w:val="001D6EEA"/>
    <w:rsid w:val="001E2252"/>
    <w:rsid w:val="001E40E7"/>
    <w:rsid w:val="001E6B93"/>
    <w:rsid w:val="001F0012"/>
    <w:rsid w:val="001F14EB"/>
    <w:rsid w:val="001F352A"/>
    <w:rsid w:val="001F3673"/>
    <w:rsid w:val="001F49E8"/>
    <w:rsid w:val="001F50E5"/>
    <w:rsid w:val="001F5C0B"/>
    <w:rsid w:val="001F6CB7"/>
    <w:rsid w:val="001F6D33"/>
    <w:rsid w:val="001F7DC1"/>
    <w:rsid w:val="00201B1D"/>
    <w:rsid w:val="00210801"/>
    <w:rsid w:val="00210D0A"/>
    <w:rsid w:val="002114E9"/>
    <w:rsid w:val="0021246D"/>
    <w:rsid w:val="00213ACB"/>
    <w:rsid w:val="00214D6B"/>
    <w:rsid w:val="00215421"/>
    <w:rsid w:val="002157D1"/>
    <w:rsid w:val="00215CFA"/>
    <w:rsid w:val="00215D72"/>
    <w:rsid w:val="0021662E"/>
    <w:rsid w:val="00216C23"/>
    <w:rsid w:val="0021784D"/>
    <w:rsid w:val="002235C6"/>
    <w:rsid w:val="00223E60"/>
    <w:rsid w:val="00223EAC"/>
    <w:rsid w:val="0022435F"/>
    <w:rsid w:val="0022495A"/>
    <w:rsid w:val="00224E0B"/>
    <w:rsid w:val="00230B6A"/>
    <w:rsid w:val="00231A15"/>
    <w:rsid w:val="00231ECB"/>
    <w:rsid w:val="002339CE"/>
    <w:rsid w:val="00233AC0"/>
    <w:rsid w:val="002342D9"/>
    <w:rsid w:val="00235E6E"/>
    <w:rsid w:val="002362C2"/>
    <w:rsid w:val="002373FC"/>
    <w:rsid w:val="00241715"/>
    <w:rsid w:val="00241E63"/>
    <w:rsid w:val="0024371B"/>
    <w:rsid w:val="00243EA6"/>
    <w:rsid w:val="0024499A"/>
    <w:rsid w:val="00244C20"/>
    <w:rsid w:val="002475F7"/>
    <w:rsid w:val="00252601"/>
    <w:rsid w:val="00253072"/>
    <w:rsid w:val="00253660"/>
    <w:rsid w:val="00261B96"/>
    <w:rsid w:val="00261EE1"/>
    <w:rsid w:val="00263BEB"/>
    <w:rsid w:val="00265510"/>
    <w:rsid w:val="002657ED"/>
    <w:rsid w:val="002663D0"/>
    <w:rsid w:val="0026649C"/>
    <w:rsid w:val="00266A3B"/>
    <w:rsid w:val="002718C2"/>
    <w:rsid w:val="002727AF"/>
    <w:rsid w:val="00272CBF"/>
    <w:rsid w:val="00272EDD"/>
    <w:rsid w:val="00274D46"/>
    <w:rsid w:val="002757D7"/>
    <w:rsid w:val="00275E07"/>
    <w:rsid w:val="002776D6"/>
    <w:rsid w:val="002804FA"/>
    <w:rsid w:val="0028536F"/>
    <w:rsid w:val="00287097"/>
    <w:rsid w:val="00290F74"/>
    <w:rsid w:val="00291FDE"/>
    <w:rsid w:val="0029424C"/>
    <w:rsid w:val="00297B90"/>
    <w:rsid w:val="002A215C"/>
    <w:rsid w:val="002A228B"/>
    <w:rsid w:val="002A29B5"/>
    <w:rsid w:val="002A4512"/>
    <w:rsid w:val="002A59C5"/>
    <w:rsid w:val="002A6591"/>
    <w:rsid w:val="002A6CC5"/>
    <w:rsid w:val="002B14C7"/>
    <w:rsid w:val="002B1D4B"/>
    <w:rsid w:val="002B4B11"/>
    <w:rsid w:val="002B72C3"/>
    <w:rsid w:val="002C125A"/>
    <w:rsid w:val="002C1A20"/>
    <w:rsid w:val="002C2593"/>
    <w:rsid w:val="002C2AD6"/>
    <w:rsid w:val="002C5C52"/>
    <w:rsid w:val="002C698F"/>
    <w:rsid w:val="002D1DDD"/>
    <w:rsid w:val="002D21A6"/>
    <w:rsid w:val="002D35B5"/>
    <w:rsid w:val="002D3DB7"/>
    <w:rsid w:val="002D3F87"/>
    <w:rsid w:val="002D4E69"/>
    <w:rsid w:val="002E00F1"/>
    <w:rsid w:val="002E11B7"/>
    <w:rsid w:val="002E3CF3"/>
    <w:rsid w:val="002E3EE6"/>
    <w:rsid w:val="002E40C8"/>
    <w:rsid w:val="002E53BE"/>
    <w:rsid w:val="002E59D6"/>
    <w:rsid w:val="002E6B44"/>
    <w:rsid w:val="002E7289"/>
    <w:rsid w:val="002E7832"/>
    <w:rsid w:val="002E7D59"/>
    <w:rsid w:val="002F1796"/>
    <w:rsid w:val="002F1F5E"/>
    <w:rsid w:val="002F311B"/>
    <w:rsid w:val="002F3B89"/>
    <w:rsid w:val="002F58FA"/>
    <w:rsid w:val="002F5C26"/>
    <w:rsid w:val="002F7B25"/>
    <w:rsid w:val="00300F17"/>
    <w:rsid w:val="00302944"/>
    <w:rsid w:val="003035EE"/>
    <w:rsid w:val="00303659"/>
    <w:rsid w:val="003044B7"/>
    <w:rsid w:val="003109A3"/>
    <w:rsid w:val="00310C12"/>
    <w:rsid w:val="00311301"/>
    <w:rsid w:val="00311F4D"/>
    <w:rsid w:val="0031276C"/>
    <w:rsid w:val="00313585"/>
    <w:rsid w:val="003149D8"/>
    <w:rsid w:val="00314B3B"/>
    <w:rsid w:val="00315DEB"/>
    <w:rsid w:val="00317B55"/>
    <w:rsid w:val="00325936"/>
    <w:rsid w:val="00325DB1"/>
    <w:rsid w:val="00330ADF"/>
    <w:rsid w:val="0033156F"/>
    <w:rsid w:val="00332313"/>
    <w:rsid w:val="003325F7"/>
    <w:rsid w:val="003338A2"/>
    <w:rsid w:val="00333B51"/>
    <w:rsid w:val="00335E4A"/>
    <w:rsid w:val="003362E8"/>
    <w:rsid w:val="00336EF0"/>
    <w:rsid w:val="003401AE"/>
    <w:rsid w:val="0034062F"/>
    <w:rsid w:val="003411C9"/>
    <w:rsid w:val="00341697"/>
    <w:rsid w:val="00341EF9"/>
    <w:rsid w:val="003439F5"/>
    <w:rsid w:val="00344136"/>
    <w:rsid w:val="00345440"/>
    <w:rsid w:val="003455F1"/>
    <w:rsid w:val="0034586A"/>
    <w:rsid w:val="00345D5F"/>
    <w:rsid w:val="00346D2E"/>
    <w:rsid w:val="0034722C"/>
    <w:rsid w:val="00350517"/>
    <w:rsid w:val="00352540"/>
    <w:rsid w:val="00353450"/>
    <w:rsid w:val="0035373F"/>
    <w:rsid w:val="0035392C"/>
    <w:rsid w:val="00354158"/>
    <w:rsid w:val="0035756D"/>
    <w:rsid w:val="003601EB"/>
    <w:rsid w:val="00364CD1"/>
    <w:rsid w:val="00364D2A"/>
    <w:rsid w:val="00365A11"/>
    <w:rsid w:val="00371162"/>
    <w:rsid w:val="00371211"/>
    <w:rsid w:val="003713C3"/>
    <w:rsid w:val="00371FAC"/>
    <w:rsid w:val="00372302"/>
    <w:rsid w:val="0037367F"/>
    <w:rsid w:val="00374157"/>
    <w:rsid w:val="00374BF8"/>
    <w:rsid w:val="0037512D"/>
    <w:rsid w:val="003755AB"/>
    <w:rsid w:val="00376A11"/>
    <w:rsid w:val="003777AA"/>
    <w:rsid w:val="00380BF2"/>
    <w:rsid w:val="00380C31"/>
    <w:rsid w:val="00382486"/>
    <w:rsid w:val="00383092"/>
    <w:rsid w:val="003833FA"/>
    <w:rsid w:val="00384D45"/>
    <w:rsid w:val="00384F23"/>
    <w:rsid w:val="003852F2"/>
    <w:rsid w:val="00385A9C"/>
    <w:rsid w:val="00386219"/>
    <w:rsid w:val="0039210F"/>
    <w:rsid w:val="0039352D"/>
    <w:rsid w:val="00394C7B"/>
    <w:rsid w:val="00395E01"/>
    <w:rsid w:val="00396170"/>
    <w:rsid w:val="00396185"/>
    <w:rsid w:val="003A2428"/>
    <w:rsid w:val="003A2E9A"/>
    <w:rsid w:val="003A504C"/>
    <w:rsid w:val="003A5286"/>
    <w:rsid w:val="003A5C64"/>
    <w:rsid w:val="003A5D6C"/>
    <w:rsid w:val="003A6073"/>
    <w:rsid w:val="003A73BA"/>
    <w:rsid w:val="003B07B0"/>
    <w:rsid w:val="003B1DC7"/>
    <w:rsid w:val="003B3766"/>
    <w:rsid w:val="003B5B53"/>
    <w:rsid w:val="003C0815"/>
    <w:rsid w:val="003C354F"/>
    <w:rsid w:val="003C3869"/>
    <w:rsid w:val="003C3EF6"/>
    <w:rsid w:val="003C4C9E"/>
    <w:rsid w:val="003C59F0"/>
    <w:rsid w:val="003D0375"/>
    <w:rsid w:val="003D3446"/>
    <w:rsid w:val="003D4CD1"/>
    <w:rsid w:val="003D5022"/>
    <w:rsid w:val="003D6233"/>
    <w:rsid w:val="003D7E7B"/>
    <w:rsid w:val="003E0F3F"/>
    <w:rsid w:val="003E1869"/>
    <w:rsid w:val="003E2910"/>
    <w:rsid w:val="003E77A0"/>
    <w:rsid w:val="003E7EBA"/>
    <w:rsid w:val="003F0476"/>
    <w:rsid w:val="003F1551"/>
    <w:rsid w:val="003F1C06"/>
    <w:rsid w:val="003F1EDF"/>
    <w:rsid w:val="003F288E"/>
    <w:rsid w:val="003F2AE9"/>
    <w:rsid w:val="003F2CBD"/>
    <w:rsid w:val="003F4377"/>
    <w:rsid w:val="003F483F"/>
    <w:rsid w:val="003F4BA4"/>
    <w:rsid w:val="003F4FE4"/>
    <w:rsid w:val="003F6AAA"/>
    <w:rsid w:val="003F6E53"/>
    <w:rsid w:val="004001EA"/>
    <w:rsid w:val="00401CA3"/>
    <w:rsid w:val="004031E8"/>
    <w:rsid w:val="0040336D"/>
    <w:rsid w:val="00403E1F"/>
    <w:rsid w:val="00404741"/>
    <w:rsid w:val="00405276"/>
    <w:rsid w:val="00405E67"/>
    <w:rsid w:val="00406FB4"/>
    <w:rsid w:val="004074F7"/>
    <w:rsid w:val="0041034A"/>
    <w:rsid w:val="00411453"/>
    <w:rsid w:val="00411B1F"/>
    <w:rsid w:val="00413360"/>
    <w:rsid w:val="004144BA"/>
    <w:rsid w:val="0041469E"/>
    <w:rsid w:val="00415ACF"/>
    <w:rsid w:val="00415B20"/>
    <w:rsid w:val="00416A5F"/>
    <w:rsid w:val="004173E1"/>
    <w:rsid w:val="00420273"/>
    <w:rsid w:val="00420593"/>
    <w:rsid w:val="0042130D"/>
    <w:rsid w:val="00424B64"/>
    <w:rsid w:val="004260AD"/>
    <w:rsid w:val="004270D7"/>
    <w:rsid w:val="004277DC"/>
    <w:rsid w:val="004302A6"/>
    <w:rsid w:val="004307D0"/>
    <w:rsid w:val="0043133A"/>
    <w:rsid w:val="004323EB"/>
    <w:rsid w:val="0043329A"/>
    <w:rsid w:val="00433FD7"/>
    <w:rsid w:val="00434396"/>
    <w:rsid w:val="004347CF"/>
    <w:rsid w:val="00435833"/>
    <w:rsid w:val="00437F7A"/>
    <w:rsid w:val="00437FEE"/>
    <w:rsid w:val="004419FA"/>
    <w:rsid w:val="0044252D"/>
    <w:rsid w:val="00442E1A"/>
    <w:rsid w:val="00444E58"/>
    <w:rsid w:val="004458F4"/>
    <w:rsid w:val="00450029"/>
    <w:rsid w:val="00450818"/>
    <w:rsid w:val="00451F97"/>
    <w:rsid w:val="00453775"/>
    <w:rsid w:val="004555B1"/>
    <w:rsid w:val="00455BA8"/>
    <w:rsid w:val="00455CCD"/>
    <w:rsid w:val="00456981"/>
    <w:rsid w:val="0046148D"/>
    <w:rsid w:val="0046244D"/>
    <w:rsid w:val="00462578"/>
    <w:rsid w:val="00463614"/>
    <w:rsid w:val="004644F0"/>
    <w:rsid w:val="00465407"/>
    <w:rsid w:val="00465C66"/>
    <w:rsid w:val="004661F4"/>
    <w:rsid w:val="00466B81"/>
    <w:rsid w:val="00470F4F"/>
    <w:rsid w:val="00471936"/>
    <w:rsid w:val="00482898"/>
    <w:rsid w:val="00482E55"/>
    <w:rsid w:val="004848CF"/>
    <w:rsid w:val="00485741"/>
    <w:rsid w:val="00485D44"/>
    <w:rsid w:val="00486F7E"/>
    <w:rsid w:val="00487655"/>
    <w:rsid w:val="00490B9F"/>
    <w:rsid w:val="00490E57"/>
    <w:rsid w:val="00490F5E"/>
    <w:rsid w:val="004910F5"/>
    <w:rsid w:val="00492806"/>
    <w:rsid w:val="0049341F"/>
    <w:rsid w:val="00493673"/>
    <w:rsid w:val="00494FA6"/>
    <w:rsid w:val="004952DD"/>
    <w:rsid w:val="00495EBF"/>
    <w:rsid w:val="004967D1"/>
    <w:rsid w:val="00497CDB"/>
    <w:rsid w:val="004A12C8"/>
    <w:rsid w:val="004A20B2"/>
    <w:rsid w:val="004A4564"/>
    <w:rsid w:val="004A6F31"/>
    <w:rsid w:val="004A74FE"/>
    <w:rsid w:val="004A7E32"/>
    <w:rsid w:val="004B0189"/>
    <w:rsid w:val="004B01F9"/>
    <w:rsid w:val="004B1821"/>
    <w:rsid w:val="004B3C6B"/>
    <w:rsid w:val="004B57BA"/>
    <w:rsid w:val="004B5A6A"/>
    <w:rsid w:val="004B6E4F"/>
    <w:rsid w:val="004C1638"/>
    <w:rsid w:val="004C1FEE"/>
    <w:rsid w:val="004C321F"/>
    <w:rsid w:val="004C4CAC"/>
    <w:rsid w:val="004D0252"/>
    <w:rsid w:val="004D4922"/>
    <w:rsid w:val="004D70C6"/>
    <w:rsid w:val="004E390C"/>
    <w:rsid w:val="004E3919"/>
    <w:rsid w:val="004E5496"/>
    <w:rsid w:val="004F0B08"/>
    <w:rsid w:val="004F3FFD"/>
    <w:rsid w:val="004F40B8"/>
    <w:rsid w:val="004F490D"/>
    <w:rsid w:val="004F4C81"/>
    <w:rsid w:val="004F609C"/>
    <w:rsid w:val="004F6349"/>
    <w:rsid w:val="004F78EC"/>
    <w:rsid w:val="00502881"/>
    <w:rsid w:val="00502BD1"/>
    <w:rsid w:val="00502C07"/>
    <w:rsid w:val="00503781"/>
    <w:rsid w:val="0050593F"/>
    <w:rsid w:val="005073B0"/>
    <w:rsid w:val="00507844"/>
    <w:rsid w:val="005106CD"/>
    <w:rsid w:val="00512745"/>
    <w:rsid w:val="00512E9C"/>
    <w:rsid w:val="00516484"/>
    <w:rsid w:val="00517C36"/>
    <w:rsid w:val="00520943"/>
    <w:rsid w:val="00522850"/>
    <w:rsid w:val="005260F3"/>
    <w:rsid w:val="00526821"/>
    <w:rsid w:val="00526E8E"/>
    <w:rsid w:val="005273BD"/>
    <w:rsid w:val="00527FB1"/>
    <w:rsid w:val="0053044C"/>
    <w:rsid w:val="00530579"/>
    <w:rsid w:val="00531100"/>
    <w:rsid w:val="00532AAC"/>
    <w:rsid w:val="005365F4"/>
    <w:rsid w:val="00537B8E"/>
    <w:rsid w:val="00542E38"/>
    <w:rsid w:val="00544F56"/>
    <w:rsid w:val="005464D8"/>
    <w:rsid w:val="005479B2"/>
    <w:rsid w:val="00547C75"/>
    <w:rsid w:val="00547F98"/>
    <w:rsid w:val="005505B2"/>
    <w:rsid w:val="00550E4E"/>
    <w:rsid w:val="005524C2"/>
    <w:rsid w:val="00553BF8"/>
    <w:rsid w:val="005550D8"/>
    <w:rsid w:val="0055557D"/>
    <w:rsid w:val="00557033"/>
    <w:rsid w:val="0055713D"/>
    <w:rsid w:val="00557312"/>
    <w:rsid w:val="005577F4"/>
    <w:rsid w:val="00557B58"/>
    <w:rsid w:val="00560795"/>
    <w:rsid w:val="00560E55"/>
    <w:rsid w:val="00561F4B"/>
    <w:rsid w:val="00561F5A"/>
    <w:rsid w:val="005635F5"/>
    <w:rsid w:val="00565B3A"/>
    <w:rsid w:val="0056708F"/>
    <w:rsid w:val="00575E12"/>
    <w:rsid w:val="00576265"/>
    <w:rsid w:val="005773AD"/>
    <w:rsid w:val="005804D4"/>
    <w:rsid w:val="00581264"/>
    <w:rsid w:val="00583B32"/>
    <w:rsid w:val="00584CBF"/>
    <w:rsid w:val="00590710"/>
    <w:rsid w:val="005924B4"/>
    <w:rsid w:val="00592853"/>
    <w:rsid w:val="005967A0"/>
    <w:rsid w:val="0059692A"/>
    <w:rsid w:val="005972F2"/>
    <w:rsid w:val="005A0080"/>
    <w:rsid w:val="005A22FC"/>
    <w:rsid w:val="005A41DD"/>
    <w:rsid w:val="005A4CBB"/>
    <w:rsid w:val="005A5A14"/>
    <w:rsid w:val="005A68BD"/>
    <w:rsid w:val="005A6EDF"/>
    <w:rsid w:val="005A73A0"/>
    <w:rsid w:val="005B0543"/>
    <w:rsid w:val="005B4B0B"/>
    <w:rsid w:val="005B5679"/>
    <w:rsid w:val="005C0366"/>
    <w:rsid w:val="005C0994"/>
    <w:rsid w:val="005C1937"/>
    <w:rsid w:val="005C4878"/>
    <w:rsid w:val="005C60E9"/>
    <w:rsid w:val="005C7BC9"/>
    <w:rsid w:val="005D2C76"/>
    <w:rsid w:val="005D33AF"/>
    <w:rsid w:val="005D4302"/>
    <w:rsid w:val="005D4639"/>
    <w:rsid w:val="005D583D"/>
    <w:rsid w:val="005D6E7C"/>
    <w:rsid w:val="005D6FDC"/>
    <w:rsid w:val="005D70BB"/>
    <w:rsid w:val="005D7F51"/>
    <w:rsid w:val="005E357C"/>
    <w:rsid w:val="005F03F7"/>
    <w:rsid w:val="005F10DA"/>
    <w:rsid w:val="005F2A43"/>
    <w:rsid w:val="005F3753"/>
    <w:rsid w:val="005F5D76"/>
    <w:rsid w:val="005F5E7C"/>
    <w:rsid w:val="005F7236"/>
    <w:rsid w:val="005F7A58"/>
    <w:rsid w:val="005F7AEC"/>
    <w:rsid w:val="00600409"/>
    <w:rsid w:val="0060155D"/>
    <w:rsid w:val="00601CE0"/>
    <w:rsid w:val="006030A1"/>
    <w:rsid w:val="006032C2"/>
    <w:rsid w:val="00603CAE"/>
    <w:rsid w:val="00610DB0"/>
    <w:rsid w:val="00611775"/>
    <w:rsid w:val="006119E9"/>
    <w:rsid w:val="00611C06"/>
    <w:rsid w:val="006139B6"/>
    <w:rsid w:val="00615C79"/>
    <w:rsid w:val="00616661"/>
    <w:rsid w:val="006171E5"/>
    <w:rsid w:val="006200FA"/>
    <w:rsid w:val="006204A3"/>
    <w:rsid w:val="0062166D"/>
    <w:rsid w:val="00623117"/>
    <w:rsid w:val="006236AD"/>
    <w:rsid w:val="00623EBA"/>
    <w:rsid w:val="00625BC3"/>
    <w:rsid w:val="006274D5"/>
    <w:rsid w:val="006327BB"/>
    <w:rsid w:val="00633331"/>
    <w:rsid w:val="00634AA9"/>
    <w:rsid w:val="00635887"/>
    <w:rsid w:val="00635EEE"/>
    <w:rsid w:val="00636B43"/>
    <w:rsid w:val="006374EF"/>
    <w:rsid w:val="006377C9"/>
    <w:rsid w:val="00637803"/>
    <w:rsid w:val="00637B8B"/>
    <w:rsid w:val="00640F2A"/>
    <w:rsid w:val="006423D9"/>
    <w:rsid w:val="0064470C"/>
    <w:rsid w:val="00646D04"/>
    <w:rsid w:val="006477E3"/>
    <w:rsid w:val="00647B57"/>
    <w:rsid w:val="006501E9"/>
    <w:rsid w:val="00650861"/>
    <w:rsid w:val="0065183E"/>
    <w:rsid w:val="006529F0"/>
    <w:rsid w:val="00652D83"/>
    <w:rsid w:val="0065383C"/>
    <w:rsid w:val="006541B1"/>
    <w:rsid w:val="006545F4"/>
    <w:rsid w:val="006552F9"/>
    <w:rsid w:val="00656210"/>
    <w:rsid w:val="00657D41"/>
    <w:rsid w:val="00657E65"/>
    <w:rsid w:val="00657F99"/>
    <w:rsid w:val="00660623"/>
    <w:rsid w:val="00661FD0"/>
    <w:rsid w:val="006648D2"/>
    <w:rsid w:val="006649AB"/>
    <w:rsid w:val="00665BEB"/>
    <w:rsid w:val="00666240"/>
    <w:rsid w:val="00667AC2"/>
    <w:rsid w:val="00671A82"/>
    <w:rsid w:val="00680DA8"/>
    <w:rsid w:val="00680DD1"/>
    <w:rsid w:val="00683961"/>
    <w:rsid w:val="00684B7B"/>
    <w:rsid w:val="00684E23"/>
    <w:rsid w:val="00687FCD"/>
    <w:rsid w:val="006906C2"/>
    <w:rsid w:val="00690BFF"/>
    <w:rsid w:val="00691810"/>
    <w:rsid w:val="00691BEB"/>
    <w:rsid w:val="00691F16"/>
    <w:rsid w:val="006942B5"/>
    <w:rsid w:val="006950EF"/>
    <w:rsid w:val="0069625D"/>
    <w:rsid w:val="006966C9"/>
    <w:rsid w:val="0069694D"/>
    <w:rsid w:val="006A14A3"/>
    <w:rsid w:val="006A21D8"/>
    <w:rsid w:val="006A2D11"/>
    <w:rsid w:val="006A54CF"/>
    <w:rsid w:val="006A747C"/>
    <w:rsid w:val="006B2D00"/>
    <w:rsid w:val="006B3B1D"/>
    <w:rsid w:val="006B5431"/>
    <w:rsid w:val="006B6160"/>
    <w:rsid w:val="006B64E5"/>
    <w:rsid w:val="006B6707"/>
    <w:rsid w:val="006C0820"/>
    <w:rsid w:val="006C084A"/>
    <w:rsid w:val="006C0932"/>
    <w:rsid w:val="006C0AE8"/>
    <w:rsid w:val="006C0D72"/>
    <w:rsid w:val="006C1A39"/>
    <w:rsid w:val="006C26F6"/>
    <w:rsid w:val="006C2747"/>
    <w:rsid w:val="006C3730"/>
    <w:rsid w:val="006C3922"/>
    <w:rsid w:val="006C522E"/>
    <w:rsid w:val="006C6774"/>
    <w:rsid w:val="006C6B24"/>
    <w:rsid w:val="006D018B"/>
    <w:rsid w:val="006D0B80"/>
    <w:rsid w:val="006D1246"/>
    <w:rsid w:val="006D1BDB"/>
    <w:rsid w:val="006D2BEB"/>
    <w:rsid w:val="006D36BE"/>
    <w:rsid w:val="006D45A8"/>
    <w:rsid w:val="006D4E18"/>
    <w:rsid w:val="006D63C0"/>
    <w:rsid w:val="006D7C8F"/>
    <w:rsid w:val="006E2D9B"/>
    <w:rsid w:val="006E2F3D"/>
    <w:rsid w:val="006E645B"/>
    <w:rsid w:val="006E6CB9"/>
    <w:rsid w:val="006E7240"/>
    <w:rsid w:val="006E758A"/>
    <w:rsid w:val="006F0AD0"/>
    <w:rsid w:val="006F1D1E"/>
    <w:rsid w:val="006F4771"/>
    <w:rsid w:val="006F587C"/>
    <w:rsid w:val="006F5919"/>
    <w:rsid w:val="006F7848"/>
    <w:rsid w:val="00703CDA"/>
    <w:rsid w:val="007044C0"/>
    <w:rsid w:val="00705F91"/>
    <w:rsid w:val="00706E7D"/>
    <w:rsid w:val="00707001"/>
    <w:rsid w:val="00707A3A"/>
    <w:rsid w:val="00710FED"/>
    <w:rsid w:val="00713FA7"/>
    <w:rsid w:val="00717DF4"/>
    <w:rsid w:val="007216C6"/>
    <w:rsid w:val="00722D4E"/>
    <w:rsid w:val="00723F7A"/>
    <w:rsid w:val="007245AF"/>
    <w:rsid w:val="00726D9D"/>
    <w:rsid w:val="007275BA"/>
    <w:rsid w:val="007315BF"/>
    <w:rsid w:val="007320B7"/>
    <w:rsid w:val="00732659"/>
    <w:rsid w:val="00741EAC"/>
    <w:rsid w:val="00742CC7"/>
    <w:rsid w:val="00742D4F"/>
    <w:rsid w:val="0074404D"/>
    <w:rsid w:val="00745C02"/>
    <w:rsid w:val="007460B6"/>
    <w:rsid w:val="00750D60"/>
    <w:rsid w:val="007514BC"/>
    <w:rsid w:val="00754E52"/>
    <w:rsid w:val="007556E5"/>
    <w:rsid w:val="00755FF1"/>
    <w:rsid w:val="007576D9"/>
    <w:rsid w:val="00757BFF"/>
    <w:rsid w:val="00761085"/>
    <w:rsid w:val="0076354F"/>
    <w:rsid w:val="00763C2C"/>
    <w:rsid w:val="00766003"/>
    <w:rsid w:val="007676B1"/>
    <w:rsid w:val="007679FF"/>
    <w:rsid w:val="00771685"/>
    <w:rsid w:val="007721D8"/>
    <w:rsid w:val="007735C6"/>
    <w:rsid w:val="007745B7"/>
    <w:rsid w:val="00774A16"/>
    <w:rsid w:val="0077540E"/>
    <w:rsid w:val="00777703"/>
    <w:rsid w:val="0078376C"/>
    <w:rsid w:val="00784682"/>
    <w:rsid w:val="0078482E"/>
    <w:rsid w:val="007857BB"/>
    <w:rsid w:val="00785B96"/>
    <w:rsid w:val="00785E02"/>
    <w:rsid w:val="007860DC"/>
    <w:rsid w:val="0078657B"/>
    <w:rsid w:val="0078728B"/>
    <w:rsid w:val="00790656"/>
    <w:rsid w:val="0079090C"/>
    <w:rsid w:val="00791CFD"/>
    <w:rsid w:val="00794151"/>
    <w:rsid w:val="00795A79"/>
    <w:rsid w:val="00796F76"/>
    <w:rsid w:val="00797053"/>
    <w:rsid w:val="00797822"/>
    <w:rsid w:val="00797C79"/>
    <w:rsid w:val="007A3080"/>
    <w:rsid w:val="007A3BAB"/>
    <w:rsid w:val="007A3DEE"/>
    <w:rsid w:val="007A41F9"/>
    <w:rsid w:val="007A5226"/>
    <w:rsid w:val="007A5E12"/>
    <w:rsid w:val="007A7C8E"/>
    <w:rsid w:val="007B2640"/>
    <w:rsid w:val="007B27EB"/>
    <w:rsid w:val="007B33B7"/>
    <w:rsid w:val="007B78FA"/>
    <w:rsid w:val="007B7B6E"/>
    <w:rsid w:val="007C08EC"/>
    <w:rsid w:val="007C08FB"/>
    <w:rsid w:val="007C11C5"/>
    <w:rsid w:val="007C11D3"/>
    <w:rsid w:val="007C1F9B"/>
    <w:rsid w:val="007C21F5"/>
    <w:rsid w:val="007C2447"/>
    <w:rsid w:val="007C31BE"/>
    <w:rsid w:val="007C4B6F"/>
    <w:rsid w:val="007D17EC"/>
    <w:rsid w:val="007D38A5"/>
    <w:rsid w:val="007D3F42"/>
    <w:rsid w:val="007D4859"/>
    <w:rsid w:val="007D5848"/>
    <w:rsid w:val="007D588E"/>
    <w:rsid w:val="007D621F"/>
    <w:rsid w:val="007D650F"/>
    <w:rsid w:val="007D68F9"/>
    <w:rsid w:val="007E08B9"/>
    <w:rsid w:val="007E0AEA"/>
    <w:rsid w:val="007E1062"/>
    <w:rsid w:val="007E15ED"/>
    <w:rsid w:val="007E2F8F"/>
    <w:rsid w:val="007E31E3"/>
    <w:rsid w:val="007E576D"/>
    <w:rsid w:val="007E781A"/>
    <w:rsid w:val="007E7CEC"/>
    <w:rsid w:val="007F0488"/>
    <w:rsid w:val="007F0807"/>
    <w:rsid w:val="007F5497"/>
    <w:rsid w:val="007F65F7"/>
    <w:rsid w:val="00800318"/>
    <w:rsid w:val="00801D77"/>
    <w:rsid w:val="00802441"/>
    <w:rsid w:val="00802F84"/>
    <w:rsid w:val="00804CEA"/>
    <w:rsid w:val="00806A52"/>
    <w:rsid w:val="008124F1"/>
    <w:rsid w:val="00812A2F"/>
    <w:rsid w:val="008136A0"/>
    <w:rsid w:val="00816BD3"/>
    <w:rsid w:val="00817332"/>
    <w:rsid w:val="00820BDF"/>
    <w:rsid w:val="00821D6D"/>
    <w:rsid w:val="00823D0D"/>
    <w:rsid w:val="00824D88"/>
    <w:rsid w:val="00824E28"/>
    <w:rsid w:val="008250CA"/>
    <w:rsid w:val="00827E78"/>
    <w:rsid w:val="0083180A"/>
    <w:rsid w:val="008323A4"/>
    <w:rsid w:val="00836729"/>
    <w:rsid w:val="00837FBB"/>
    <w:rsid w:val="00840812"/>
    <w:rsid w:val="008410BD"/>
    <w:rsid w:val="00841488"/>
    <w:rsid w:val="00841A7F"/>
    <w:rsid w:val="00842090"/>
    <w:rsid w:val="0084535C"/>
    <w:rsid w:val="008468D2"/>
    <w:rsid w:val="0085061A"/>
    <w:rsid w:val="00851824"/>
    <w:rsid w:val="008519A3"/>
    <w:rsid w:val="00852479"/>
    <w:rsid w:val="0085285F"/>
    <w:rsid w:val="008528D7"/>
    <w:rsid w:val="00853EE9"/>
    <w:rsid w:val="00855EA9"/>
    <w:rsid w:val="008606A2"/>
    <w:rsid w:val="00861085"/>
    <w:rsid w:val="00862B39"/>
    <w:rsid w:val="00862DFA"/>
    <w:rsid w:val="00863A2A"/>
    <w:rsid w:val="00864E75"/>
    <w:rsid w:val="008652D5"/>
    <w:rsid w:val="00867B2C"/>
    <w:rsid w:val="00873257"/>
    <w:rsid w:val="0087345A"/>
    <w:rsid w:val="00873E9D"/>
    <w:rsid w:val="0088073A"/>
    <w:rsid w:val="00880792"/>
    <w:rsid w:val="008816CB"/>
    <w:rsid w:val="00882C8A"/>
    <w:rsid w:val="00884514"/>
    <w:rsid w:val="008846D1"/>
    <w:rsid w:val="008856AB"/>
    <w:rsid w:val="00885852"/>
    <w:rsid w:val="00885FA4"/>
    <w:rsid w:val="00886017"/>
    <w:rsid w:val="008861C0"/>
    <w:rsid w:val="0088717B"/>
    <w:rsid w:val="0089054F"/>
    <w:rsid w:val="00890738"/>
    <w:rsid w:val="00890AC4"/>
    <w:rsid w:val="008917F2"/>
    <w:rsid w:val="008918DB"/>
    <w:rsid w:val="00891E36"/>
    <w:rsid w:val="00894787"/>
    <w:rsid w:val="00894A3F"/>
    <w:rsid w:val="00895F8D"/>
    <w:rsid w:val="00897692"/>
    <w:rsid w:val="008A0071"/>
    <w:rsid w:val="008A0771"/>
    <w:rsid w:val="008A0900"/>
    <w:rsid w:val="008A0A0D"/>
    <w:rsid w:val="008A2481"/>
    <w:rsid w:val="008A2A7F"/>
    <w:rsid w:val="008A37D4"/>
    <w:rsid w:val="008A39A8"/>
    <w:rsid w:val="008A3FE1"/>
    <w:rsid w:val="008A7A2D"/>
    <w:rsid w:val="008A7B34"/>
    <w:rsid w:val="008B119A"/>
    <w:rsid w:val="008B279C"/>
    <w:rsid w:val="008B458D"/>
    <w:rsid w:val="008B4A3A"/>
    <w:rsid w:val="008B4BA7"/>
    <w:rsid w:val="008B6BBD"/>
    <w:rsid w:val="008C054F"/>
    <w:rsid w:val="008C30EB"/>
    <w:rsid w:val="008C3FF0"/>
    <w:rsid w:val="008C43F9"/>
    <w:rsid w:val="008C5304"/>
    <w:rsid w:val="008C7F25"/>
    <w:rsid w:val="008D1B91"/>
    <w:rsid w:val="008D2307"/>
    <w:rsid w:val="008D332D"/>
    <w:rsid w:val="008D7E7E"/>
    <w:rsid w:val="008E0506"/>
    <w:rsid w:val="008E1CA1"/>
    <w:rsid w:val="008E26EE"/>
    <w:rsid w:val="008E487D"/>
    <w:rsid w:val="008E574B"/>
    <w:rsid w:val="008E6F61"/>
    <w:rsid w:val="008F1F63"/>
    <w:rsid w:val="008F2953"/>
    <w:rsid w:val="008F2F98"/>
    <w:rsid w:val="008F4447"/>
    <w:rsid w:val="008F48B5"/>
    <w:rsid w:val="008F4A96"/>
    <w:rsid w:val="008F52B0"/>
    <w:rsid w:val="008F5492"/>
    <w:rsid w:val="008F572B"/>
    <w:rsid w:val="008F67A7"/>
    <w:rsid w:val="008F75F3"/>
    <w:rsid w:val="00901AE5"/>
    <w:rsid w:val="00901CF4"/>
    <w:rsid w:val="00901DDF"/>
    <w:rsid w:val="0090304F"/>
    <w:rsid w:val="00903353"/>
    <w:rsid w:val="00903F95"/>
    <w:rsid w:val="009051AC"/>
    <w:rsid w:val="009074E1"/>
    <w:rsid w:val="00911688"/>
    <w:rsid w:val="00911C98"/>
    <w:rsid w:val="00912056"/>
    <w:rsid w:val="00912C92"/>
    <w:rsid w:val="00913C52"/>
    <w:rsid w:val="00916237"/>
    <w:rsid w:val="00921175"/>
    <w:rsid w:val="00925523"/>
    <w:rsid w:val="00927758"/>
    <w:rsid w:val="00927C4C"/>
    <w:rsid w:val="00930007"/>
    <w:rsid w:val="00930348"/>
    <w:rsid w:val="00933EBB"/>
    <w:rsid w:val="00937168"/>
    <w:rsid w:val="00937828"/>
    <w:rsid w:val="009400D4"/>
    <w:rsid w:val="00941996"/>
    <w:rsid w:val="00941C04"/>
    <w:rsid w:val="00942FC6"/>
    <w:rsid w:val="009441F1"/>
    <w:rsid w:val="0094439F"/>
    <w:rsid w:val="009444EC"/>
    <w:rsid w:val="00945BE1"/>
    <w:rsid w:val="00950E49"/>
    <w:rsid w:val="00952BA8"/>
    <w:rsid w:val="00953A60"/>
    <w:rsid w:val="00954724"/>
    <w:rsid w:val="009548FA"/>
    <w:rsid w:val="00954E83"/>
    <w:rsid w:val="009555E3"/>
    <w:rsid w:val="009605C7"/>
    <w:rsid w:val="00962773"/>
    <w:rsid w:val="0096424B"/>
    <w:rsid w:val="00964A0E"/>
    <w:rsid w:val="00965766"/>
    <w:rsid w:val="009665C5"/>
    <w:rsid w:val="00967633"/>
    <w:rsid w:val="009725BA"/>
    <w:rsid w:val="009729B0"/>
    <w:rsid w:val="00981CB1"/>
    <w:rsid w:val="00981F75"/>
    <w:rsid w:val="009820C1"/>
    <w:rsid w:val="00984586"/>
    <w:rsid w:val="009858F5"/>
    <w:rsid w:val="00986D7C"/>
    <w:rsid w:val="00992A07"/>
    <w:rsid w:val="0099395D"/>
    <w:rsid w:val="009943B0"/>
    <w:rsid w:val="00994D7D"/>
    <w:rsid w:val="00994DAD"/>
    <w:rsid w:val="00995CD6"/>
    <w:rsid w:val="00996650"/>
    <w:rsid w:val="00997437"/>
    <w:rsid w:val="0099784D"/>
    <w:rsid w:val="009A0AD3"/>
    <w:rsid w:val="009A1E6F"/>
    <w:rsid w:val="009A4812"/>
    <w:rsid w:val="009A566B"/>
    <w:rsid w:val="009A700A"/>
    <w:rsid w:val="009A7A52"/>
    <w:rsid w:val="009B1A8C"/>
    <w:rsid w:val="009B25E4"/>
    <w:rsid w:val="009B4A42"/>
    <w:rsid w:val="009B6805"/>
    <w:rsid w:val="009B6E25"/>
    <w:rsid w:val="009C164E"/>
    <w:rsid w:val="009C1AC3"/>
    <w:rsid w:val="009C1ECE"/>
    <w:rsid w:val="009C2882"/>
    <w:rsid w:val="009C381E"/>
    <w:rsid w:val="009C3D25"/>
    <w:rsid w:val="009C6005"/>
    <w:rsid w:val="009C6F03"/>
    <w:rsid w:val="009D0E89"/>
    <w:rsid w:val="009D16D8"/>
    <w:rsid w:val="009D1F8F"/>
    <w:rsid w:val="009D2CA7"/>
    <w:rsid w:val="009D359A"/>
    <w:rsid w:val="009D5301"/>
    <w:rsid w:val="009D5B80"/>
    <w:rsid w:val="009E245B"/>
    <w:rsid w:val="009E5877"/>
    <w:rsid w:val="009E766F"/>
    <w:rsid w:val="009F0947"/>
    <w:rsid w:val="009F19A2"/>
    <w:rsid w:val="009F393B"/>
    <w:rsid w:val="009F411D"/>
    <w:rsid w:val="009F4937"/>
    <w:rsid w:val="009F4DB2"/>
    <w:rsid w:val="009F4E2B"/>
    <w:rsid w:val="009F521C"/>
    <w:rsid w:val="009F5DA1"/>
    <w:rsid w:val="009F62F3"/>
    <w:rsid w:val="009F75F2"/>
    <w:rsid w:val="009F775B"/>
    <w:rsid w:val="009F7B65"/>
    <w:rsid w:val="00A002B6"/>
    <w:rsid w:val="00A0177D"/>
    <w:rsid w:val="00A01D7D"/>
    <w:rsid w:val="00A021B4"/>
    <w:rsid w:val="00A030F8"/>
    <w:rsid w:val="00A04FCA"/>
    <w:rsid w:val="00A0692A"/>
    <w:rsid w:val="00A10522"/>
    <w:rsid w:val="00A10AF0"/>
    <w:rsid w:val="00A13496"/>
    <w:rsid w:val="00A134EB"/>
    <w:rsid w:val="00A167DC"/>
    <w:rsid w:val="00A17C24"/>
    <w:rsid w:val="00A17C9F"/>
    <w:rsid w:val="00A21DCF"/>
    <w:rsid w:val="00A2284A"/>
    <w:rsid w:val="00A22CBB"/>
    <w:rsid w:val="00A2309E"/>
    <w:rsid w:val="00A231D4"/>
    <w:rsid w:val="00A2373B"/>
    <w:rsid w:val="00A256CF"/>
    <w:rsid w:val="00A25716"/>
    <w:rsid w:val="00A31D15"/>
    <w:rsid w:val="00A32FE1"/>
    <w:rsid w:val="00A3525D"/>
    <w:rsid w:val="00A371BF"/>
    <w:rsid w:val="00A4009C"/>
    <w:rsid w:val="00A410D7"/>
    <w:rsid w:val="00A41206"/>
    <w:rsid w:val="00A41303"/>
    <w:rsid w:val="00A41872"/>
    <w:rsid w:val="00A41BB8"/>
    <w:rsid w:val="00A41EB4"/>
    <w:rsid w:val="00A428A8"/>
    <w:rsid w:val="00A43964"/>
    <w:rsid w:val="00A44DBA"/>
    <w:rsid w:val="00A45253"/>
    <w:rsid w:val="00A45ECC"/>
    <w:rsid w:val="00A465DD"/>
    <w:rsid w:val="00A470E5"/>
    <w:rsid w:val="00A474D6"/>
    <w:rsid w:val="00A53617"/>
    <w:rsid w:val="00A537E6"/>
    <w:rsid w:val="00A53B2D"/>
    <w:rsid w:val="00A544CE"/>
    <w:rsid w:val="00A55B94"/>
    <w:rsid w:val="00A56F24"/>
    <w:rsid w:val="00A579A3"/>
    <w:rsid w:val="00A66087"/>
    <w:rsid w:val="00A660EA"/>
    <w:rsid w:val="00A664EA"/>
    <w:rsid w:val="00A7309B"/>
    <w:rsid w:val="00A74FE1"/>
    <w:rsid w:val="00A75CEA"/>
    <w:rsid w:val="00A761E1"/>
    <w:rsid w:val="00A772C3"/>
    <w:rsid w:val="00A80885"/>
    <w:rsid w:val="00A816C7"/>
    <w:rsid w:val="00A83327"/>
    <w:rsid w:val="00A83BAB"/>
    <w:rsid w:val="00A91F73"/>
    <w:rsid w:val="00A93BD0"/>
    <w:rsid w:val="00A95482"/>
    <w:rsid w:val="00A961C1"/>
    <w:rsid w:val="00A9683A"/>
    <w:rsid w:val="00AA19A2"/>
    <w:rsid w:val="00AA328D"/>
    <w:rsid w:val="00AA34FC"/>
    <w:rsid w:val="00AA4CC2"/>
    <w:rsid w:val="00AA5454"/>
    <w:rsid w:val="00AA5F4B"/>
    <w:rsid w:val="00AA67E5"/>
    <w:rsid w:val="00AA6C49"/>
    <w:rsid w:val="00AA7ECB"/>
    <w:rsid w:val="00AB03A5"/>
    <w:rsid w:val="00AB0574"/>
    <w:rsid w:val="00AB066D"/>
    <w:rsid w:val="00AB078C"/>
    <w:rsid w:val="00AB325B"/>
    <w:rsid w:val="00AC06E4"/>
    <w:rsid w:val="00AC22D8"/>
    <w:rsid w:val="00AC2BC5"/>
    <w:rsid w:val="00AC5C94"/>
    <w:rsid w:val="00AC5F64"/>
    <w:rsid w:val="00AC6657"/>
    <w:rsid w:val="00AD0BF1"/>
    <w:rsid w:val="00AD1B0D"/>
    <w:rsid w:val="00AD225F"/>
    <w:rsid w:val="00AD3402"/>
    <w:rsid w:val="00AD3BAC"/>
    <w:rsid w:val="00AD511B"/>
    <w:rsid w:val="00AD6315"/>
    <w:rsid w:val="00AD64CE"/>
    <w:rsid w:val="00AD75A4"/>
    <w:rsid w:val="00AD7876"/>
    <w:rsid w:val="00AE09E5"/>
    <w:rsid w:val="00AE16CC"/>
    <w:rsid w:val="00AE1A0D"/>
    <w:rsid w:val="00AE361C"/>
    <w:rsid w:val="00AE3FBA"/>
    <w:rsid w:val="00AE59BC"/>
    <w:rsid w:val="00AE7666"/>
    <w:rsid w:val="00AF216D"/>
    <w:rsid w:val="00AF2549"/>
    <w:rsid w:val="00AF3095"/>
    <w:rsid w:val="00AF32B7"/>
    <w:rsid w:val="00AF3A8B"/>
    <w:rsid w:val="00B0009A"/>
    <w:rsid w:val="00B01DA3"/>
    <w:rsid w:val="00B04C37"/>
    <w:rsid w:val="00B05D3C"/>
    <w:rsid w:val="00B070A2"/>
    <w:rsid w:val="00B07601"/>
    <w:rsid w:val="00B07C47"/>
    <w:rsid w:val="00B07C52"/>
    <w:rsid w:val="00B07F8D"/>
    <w:rsid w:val="00B1103B"/>
    <w:rsid w:val="00B13515"/>
    <w:rsid w:val="00B143CA"/>
    <w:rsid w:val="00B173B7"/>
    <w:rsid w:val="00B17505"/>
    <w:rsid w:val="00B22995"/>
    <w:rsid w:val="00B22BBD"/>
    <w:rsid w:val="00B2527D"/>
    <w:rsid w:val="00B26254"/>
    <w:rsid w:val="00B27556"/>
    <w:rsid w:val="00B27EBC"/>
    <w:rsid w:val="00B30B6B"/>
    <w:rsid w:val="00B311DB"/>
    <w:rsid w:val="00B316D7"/>
    <w:rsid w:val="00B3189A"/>
    <w:rsid w:val="00B32CC4"/>
    <w:rsid w:val="00B33017"/>
    <w:rsid w:val="00B3506C"/>
    <w:rsid w:val="00B367A0"/>
    <w:rsid w:val="00B372E5"/>
    <w:rsid w:val="00B429A7"/>
    <w:rsid w:val="00B43370"/>
    <w:rsid w:val="00B4429B"/>
    <w:rsid w:val="00B503E7"/>
    <w:rsid w:val="00B5070B"/>
    <w:rsid w:val="00B51309"/>
    <w:rsid w:val="00B51A06"/>
    <w:rsid w:val="00B52415"/>
    <w:rsid w:val="00B55B80"/>
    <w:rsid w:val="00B57B0B"/>
    <w:rsid w:val="00B601BF"/>
    <w:rsid w:val="00B61371"/>
    <w:rsid w:val="00B61675"/>
    <w:rsid w:val="00B62472"/>
    <w:rsid w:val="00B63203"/>
    <w:rsid w:val="00B63460"/>
    <w:rsid w:val="00B634A7"/>
    <w:rsid w:val="00B635AE"/>
    <w:rsid w:val="00B63D6E"/>
    <w:rsid w:val="00B65B5D"/>
    <w:rsid w:val="00B662CB"/>
    <w:rsid w:val="00B746B1"/>
    <w:rsid w:val="00B747EF"/>
    <w:rsid w:val="00B75136"/>
    <w:rsid w:val="00B803BD"/>
    <w:rsid w:val="00B845F0"/>
    <w:rsid w:val="00B8603D"/>
    <w:rsid w:val="00B86D49"/>
    <w:rsid w:val="00B86E0B"/>
    <w:rsid w:val="00B874A5"/>
    <w:rsid w:val="00B919F1"/>
    <w:rsid w:val="00B924C4"/>
    <w:rsid w:val="00B92C8C"/>
    <w:rsid w:val="00B93ED0"/>
    <w:rsid w:val="00B94563"/>
    <w:rsid w:val="00B95135"/>
    <w:rsid w:val="00B9702A"/>
    <w:rsid w:val="00B977E4"/>
    <w:rsid w:val="00B97A84"/>
    <w:rsid w:val="00BA241D"/>
    <w:rsid w:val="00BA24BF"/>
    <w:rsid w:val="00BA26D8"/>
    <w:rsid w:val="00BA34A8"/>
    <w:rsid w:val="00BA3C83"/>
    <w:rsid w:val="00BA4DF1"/>
    <w:rsid w:val="00BA519B"/>
    <w:rsid w:val="00BA7312"/>
    <w:rsid w:val="00BB002F"/>
    <w:rsid w:val="00BB0F89"/>
    <w:rsid w:val="00BB124B"/>
    <w:rsid w:val="00BB25D1"/>
    <w:rsid w:val="00BB2F86"/>
    <w:rsid w:val="00BB3EFE"/>
    <w:rsid w:val="00BB48D9"/>
    <w:rsid w:val="00BB49DF"/>
    <w:rsid w:val="00BB56E4"/>
    <w:rsid w:val="00BB5986"/>
    <w:rsid w:val="00BB6D80"/>
    <w:rsid w:val="00BB7CAC"/>
    <w:rsid w:val="00BC15D0"/>
    <w:rsid w:val="00BC1DF7"/>
    <w:rsid w:val="00BC2511"/>
    <w:rsid w:val="00BC2BE4"/>
    <w:rsid w:val="00BC2BE7"/>
    <w:rsid w:val="00BC3A0C"/>
    <w:rsid w:val="00BC3D21"/>
    <w:rsid w:val="00BC3F40"/>
    <w:rsid w:val="00BC57A5"/>
    <w:rsid w:val="00BC6CBC"/>
    <w:rsid w:val="00BD0071"/>
    <w:rsid w:val="00BD1704"/>
    <w:rsid w:val="00BD209E"/>
    <w:rsid w:val="00BD5672"/>
    <w:rsid w:val="00BD7211"/>
    <w:rsid w:val="00BD7E62"/>
    <w:rsid w:val="00BE04CF"/>
    <w:rsid w:val="00BE4888"/>
    <w:rsid w:val="00BE7499"/>
    <w:rsid w:val="00BF1D9B"/>
    <w:rsid w:val="00BF292C"/>
    <w:rsid w:val="00BF37D8"/>
    <w:rsid w:val="00BF38F9"/>
    <w:rsid w:val="00BF5F45"/>
    <w:rsid w:val="00C00B61"/>
    <w:rsid w:val="00C01D44"/>
    <w:rsid w:val="00C04838"/>
    <w:rsid w:val="00C04D72"/>
    <w:rsid w:val="00C053D2"/>
    <w:rsid w:val="00C0657F"/>
    <w:rsid w:val="00C070DC"/>
    <w:rsid w:val="00C0717A"/>
    <w:rsid w:val="00C07CD8"/>
    <w:rsid w:val="00C1033B"/>
    <w:rsid w:val="00C11AFC"/>
    <w:rsid w:val="00C126D2"/>
    <w:rsid w:val="00C127BF"/>
    <w:rsid w:val="00C13381"/>
    <w:rsid w:val="00C13D1E"/>
    <w:rsid w:val="00C15AA0"/>
    <w:rsid w:val="00C16CF6"/>
    <w:rsid w:val="00C17363"/>
    <w:rsid w:val="00C2004A"/>
    <w:rsid w:val="00C200F4"/>
    <w:rsid w:val="00C20B79"/>
    <w:rsid w:val="00C21D2F"/>
    <w:rsid w:val="00C22F2F"/>
    <w:rsid w:val="00C230FC"/>
    <w:rsid w:val="00C236C9"/>
    <w:rsid w:val="00C247FE"/>
    <w:rsid w:val="00C24CAE"/>
    <w:rsid w:val="00C24E32"/>
    <w:rsid w:val="00C25400"/>
    <w:rsid w:val="00C27D84"/>
    <w:rsid w:val="00C313FB"/>
    <w:rsid w:val="00C316F4"/>
    <w:rsid w:val="00C3392B"/>
    <w:rsid w:val="00C35B9B"/>
    <w:rsid w:val="00C40ECE"/>
    <w:rsid w:val="00C41180"/>
    <w:rsid w:val="00C41516"/>
    <w:rsid w:val="00C415AF"/>
    <w:rsid w:val="00C43D24"/>
    <w:rsid w:val="00C50234"/>
    <w:rsid w:val="00C51D18"/>
    <w:rsid w:val="00C5224C"/>
    <w:rsid w:val="00C53064"/>
    <w:rsid w:val="00C535E3"/>
    <w:rsid w:val="00C53F5A"/>
    <w:rsid w:val="00C559D5"/>
    <w:rsid w:val="00C573B6"/>
    <w:rsid w:val="00C606F5"/>
    <w:rsid w:val="00C614B6"/>
    <w:rsid w:val="00C61DBC"/>
    <w:rsid w:val="00C6232B"/>
    <w:rsid w:val="00C71E31"/>
    <w:rsid w:val="00C73A1C"/>
    <w:rsid w:val="00C75FC3"/>
    <w:rsid w:val="00C765CC"/>
    <w:rsid w:val="00C77BC0"/>
    <w:rsid w:val="00C817B8"/>
    <w:rsid w:val="00C82CC3"/>
    <w:rsid w:val="00C843B7"/>
    <w:rsid w:val="00C8489A"/>
    <w:rsid w:val="00C863CE"/>
    <w:rsid w:val="00C8677D"/>
    <w:rsid w:val="00C87152"/>
    <w:rsid w:val="00C90F28"/>
    <w:rsid w:val="00C918F8"/>
    <w:rsid w:val="00C92B99"/>
    <w:rsid w:val="00C92D7B"/>
    <w:rsid w:val="00C94D6B"/>
    <w:rsid w:val="00C95A8B"/>
    <w:rsid w:val="00C95C7C"/>
    <w:rsid w:val="00C961C7"/>
    <w:rsid w:val="00C97F99"/>
    <w:rsid w:val="00CA154F"/>
    <w:rsid w:val="00CA19B4"/>
    <w:rsid w:val="00CA1F20"/>
    <w:rsid w:val="00CA29F0"/>
    <w:rsid w:val="00CA6952"/>
    <w:rsid w:val="00CB021B"/>
    <w:rsid w:val="00CB1B98"/>
    <w:rsid w:val="00CB3657"/>
    <w:rsid w:val="00CB3BA7"/>
    <w:rsid w:val="00CB4ED9"/>
    <w:rsid w:val="00CB54C3"/>
    <w:rsid w:val="00CB5FDF"/>
    <w:rsid w:val="00CC1332"/>
    <w:rsid w:val="00CC3A7F"/>
    <w:rsid w:val="00CC6F90"/>
    <w:rsid w:val="00CD02B5"/>
    <w:rsid w:val="00CD1291"/>
    <w:rsid w:val="00CD1A74"/>
    <w:rsid w:val="00CD1BA7"/>
    <w:rsid w:val="00CD1E1C"/>
    <w:rsid w:val="00CD31FB"/>
    <w:rsid w:val="00CD537B"/>
    <w:rsid w:val="00CD5D55"/>
    <w:rsid w:val="00CD5DA0"/>
    <w:rsid w:val="00CE30F9"/>
    <w:rsid w:val="00CE3AAF"/>
    <w:rsid w:val="00CE3CE0"/>
    <w:rsid w:val="00CE4453"/>
    <w:rsid w:val="00CE48FF"/>
    <w:rsid w:val="00CE4DC6"/>
    <w:rsid w:val="00CE5171"/>
    <w:rsid w:val="00CE664F"/>
    <w:rsid w:val="00CE700D"/>
    <w:rsid w:val="00CE7229"/>
    <w:rsid w:val="00CF1215"/>
    <w:rsid w:val="00CF1CE6"/>
    <w:rsid w:val="00CF5BDA"/>
    <w:rsid w:val="00CF5CE5"/>
    <w:rsid w:val="00CF6F32"/>
    <w:rsid w:val="00D006D9"/>
    <w:rsid w:val="00D03535"/>
    <w:rsid w:val="00D036CA"/>
    <w:rsid w:val="00D03D45"/>
    <w:rsid w:val="00D05D02"/>
    <w:rsid w:val="00D06C75"/>
    <w:rsid w:val="00D07611"/>
    <w:rsid w:val="00D10D2D"/>
    <w:rsid w:val="00D112ED"/>
    <w:rsid w:val="00D115FB"/>
    <w:rsid w:val="00D12647"/>
    <w:rsid w:val="00D12E33"/>
    <w:rsid w:val="00D13C18"/>
    <w:rsid w:val="00D17130"/>
    <w:rsid w:val="00D207A5"/>
    <w:rsid w:val="00D21F5F"/>
    <w:rsid w:val="00D24ED3"/>
    <w:rsid w:val="00D25198"/>
    <w:rsid w:val="00D30245"/>
    <w:rsid w:val="00D3129A"/>
    <w:rsid w:val="00D31658"/>
    <w:rsid w:val="00D33734"/>
    <w:rsid w:val="00D35623"/>
    <w:rsid w:val="00D3567E"/>
    <w:rsid w:val="00D36901"/>
    <w:rsid w:val="00D36BB7"/>
    <w:rsid w:val="00D37801"/>
    <w:rsid w:val="00D41BEC"/>
    <w:rsid w:val="00D41D5D"/>
    <w:rsid w:val="00D42326"/>
    <w:rsid w:val="00D436AF"/>
    <w:rsid w:val="00D43D67"/>
    <w:rsid w:val="00D44872"/>
    <w:rsid w:val="00D44A55"/>
    <w:rsid w:val="00D44DB8"/>
    <w:rsid w:val="00D46210"/>
    <w:rsid w:val="00D472F7"/>
    <w:rsid w:val="00D47E26"/>
    <w:rsid w:val="00D503DC"/>
    <w:rsid w:val="00D5119D"/>
    <w:rsid w:val="00D51EC4"/>
    <w:rsid w:val="00D521CC"/>
    <w:rsid w:val="00D53EEA"/>
    <w:rsid w:val="00D54BE5"/>
    <w:rsid w:val="00D54BFE"/>
    <w:rsid w:val="00D55CDC"/>
    <w:rsid w:val="00D55EB7"/>
    <w:rsid w:val="00D57E50"/>
    <w:rsid w:val="00D61781"/>
    <w:rsid w:val="00D62EC0"/>
    <w:rsid w:val="00D654D2"/>
    <w:rsid w:val="00D660D5"/>
    <w:rsid w:val="00D6612E"/>
    <w:rsid w:val="00D66F44"/>
    <w:rsid w:val="00D67C55"/>
    <w:rsid w:val="00D70772"/>
    <w:rsid w:val="00D726A0"/>
    <w:rsid w:val="00D7338D"/>
    <w:rsid w:val="00D75083"/>
    <w:rsid w:val="00D7714B"/>
    <w:rsid w:val="00D82420"/>
    <w:rsid w:val="00D82916"/>
    <w:rsid w:val="00D84EF1"/>
    <w:rsid w:val="00D85AA9"/>
    <w:rsid w:val="00D85AB4"/>
    <w:rsid w:val="00D85C8B"/>
    <w:rsid w:val="00D86040"/>
    <w:rsid w:val="00D87022"/>
    <w:rsid w:val="00D901E2"/>
    <w:rsid w:val="00D91276"/>
    <w:rsid w:val="00D91D88"/>
    <w:rsid w:val="00D93367"/>
    <w:rsid w:val="00D96727"/>
    <w:rsid w:val="00D972BD"/>
    <w:rsid w:val="00DA09F4"/>
    <w:rsid w:val="00DA1E7E"/>
    <w:rsid w:val="00DA3CAF"/>
    <w:rsid w:val="00DA6AB1"/>
    <w:rsid w:val="00DA790A"/>
    <w:rsid w:val="00DB324A"/>
    <w:rsid w:val="00DB3E15"/>
    <w:rsid w:val="00DB4E04"/>
    <w:rsid w:val="00DB4F94"/>
    <w:rsid w:val="00DB5358"/>
    <w:rsid w:val="00DB6027"/>
    <w:rsid w:val="00DB6AAB"/>
    <w:rsid w:val="00DC0E96"/>
    <w:rsid w:val="00DC1B23"/>
    <w:rsid w:val="00DC2A93"/>
    <w:rsid w:val="00DC3A90"/>
    <w:rsid w:val="00DC434A"/>
    <w:rsid w:val="00DC57CC"/>
    <w:rsid w:val="00DC5979"/>
    <w:rsid w:val="00DC6472"/>
    <w:rsid w:val="00DC6C38"/>
    <w:rsid w:val="00DC767B"/>
    <w:rsid w:val="00DD1D91"/>
    <w:rsid w:val="00DD3495"/>
    <w:rsid w:val="00DD3827"/>
    <w:rsid w:val="00DD4B92"/>
    <w:rsid w:val="00DD76CB"/>
    <w:rsid w:val="00DE0231"/>
    <w:rsid w:val="00DE073B"/>
    <w:rsid w:val="00DE1494"/>
    <w:rsid w:val="00DF041F"/>
    <w:rsid w:val="00DF47A4"/>
    <w:rsid w:val="00DF4965"/>
    <w:rsid w:val="00DF5BA2"/>
    <w:rsid w:val="00E02763"/>
    <w:rsid w:val="00E052DE"/>
    <w:rsid w:val="00E05910"/>
    <w:rsid w:val="00E06964"/>
    <w:rsid w:val="00E06CED"/>
    <w:rsid w:val="00E10F6C"/>
    <w:rsid w:val="00E12400"/>
    <w:rsid w:val="00E13AF4"/>
    <w:rsid w:val="00E1496D"/>
    <w:rsid w:val="00E14E7F"/>
    <w:rsid w:val="00E15503"/>
    <w:rsid w:val="00E15815"/>
    <w:rsid w:val="00E16044"/>
    <w:rsid w:val="00E2067F"/>
    <w:rsid w:val="00E2088D"/>
    <w:rsid w:val="00E21F36"/>
    <w:rsid w:val="00E25119"/>
    <w:rsid w:val="00E266D2"/>
    <w:rsid w:val="00E26B98"/>
    <w:rsid w:val="00E272E3"/>
    <w:rsid w:val="00E30160"/>
    <w:rsid w:val="00E30B19"/>
    <w:rsid w:val="00E31019"/>
    <w:rsid w:val="00E31E7E"/>
    <w:rsid w:val="00E333FF"/>
    <w:rsid w:val="00E345B4"/>
    <w:rsid w:val="00E35B5C"/>
    <w:rsid w:val="00E36A03"/>
    <w:rsid w:val="00E36DAF"/>
    <w:rsid w:val="00E40495"/>
    <w:rsid w:val="00E40DFE"/>
    <w:rsid w:val="00E412EA"/>
    <w:rsid w:val="00E41A2C"/>
    <w:rsid w:val="00E41DEC"/>
    <w:rsid w:val="00E42840"/>
    <w:rsid w:val="00E428EC"/>
    <w:rsid w:val="00E43793"/>
    <w:rsid w:val="00E43A1C"/>
    <w:rsid w:val="00E45A1A"/>
    <w:rsid w:val="00E468AD"/>
    <w:rsid w:val="00E46926"/>
    <w:rsid w:val="00E500BA"/>
    <w:rsid w:val="00E500EA"/>
    <w:rsid w:val="00E5048C"/>
    <w:rsid w:val="00E52364"/>
    <w:rsid w:val="00E5307E"/>
    <w:rsid w:val="00E54652"/>
    <w:rsid w:val="00E546F1"/>
    <w:rsid w:val="00E549A5"/>
    <w:rsid w:val="00E55A13"/>
    <w:rsid w:val="00E560FC"/>
    <w:rsid w:val="00E56916"/>
    <w:rsid w:val="00E57694"/>
    <w:rsid w:val="00E60F57"/>
    <w:rsid w:val="00E63782"/>
    <w:rsid w:val="00E64665"/>
    <w:rsid w:val="00E657D6"/>
    <w:rsid w:val="00E666F5"/>
    <w:rsid w:val="00E6779E"/>
    <w:rsid w:val="00E7029B"/>
    <w:rsid w:val="00E723D1"/>
    <w:rsid w:val="00E7328C"/>
    <w:rsid w:val="00E753EC"/>
    <w:rsid w:val="00E76A5E"/>
    <w:rsid w:val="00E774D0"/>
    <w:rsid w:val="00E80A80"/>
    <w:rsid w:val="00E83D5C"/>
    <w:rsid w:val="00E84BFA"/>
    <w:rsid w:val="00E8605A"/>
    <w:rsid w:val="00E8608F"/>
    <w:rsid w:val="00E914C7"/>
    <w:rsid w:val="00E917D8"/>
    <w:rsid w:val="00E934FD"/>
    <w:rsid w:val="00E94242"/>
    <w:rsid w:val="00E94CE2"/>
    <w:rsid w:val="00E96052"/>
    <w:rsid w:val="00E9640D"/>
    <w:rsid w:val="00E97C47"/>
    <w:rsid w:val="00EA26D2"/>
    <w:rsid w:val="00EA2C82"/>
    <w:rsid w:val="00EA6445"/>
    <w:rsid w:val="00EB0603"/>
    <w:rsid w:val="00EB1165"/>
    <w:rsid w:val="00EB23D1"/>
    <w:rsid w:val="00EB4C83"/>
    <w:rsid w:val="00EB4DA8"/>
    <w:rsid w:val="00EB56A3"/>
    <w:rsid w:val="00EB7AC4"/>
    <w:rsid w:val="00EB7BB9"/>
    <w:rsid w:val="00EC0909"/>
    <w:rsid w:val="00EC11E1"/>
    <w:rsid w:val="00EC1B39"/>
    <w:rsid w:val="00EC1D99"/>
    <w:rsid w:val="00EC42AD"/>
    <w:rsid w:val="00ED1B76"/>
    <w:rsid w:val="00ED2315"/>
    <w:rsid w:val="00ED27E6"/>
    <w:rsid w:val="00ED2B3E"/>
    <w:rsid w:val="00ED34FB"/>
    <w:rsid w:val="00ED4ED4"/>
    <w:rsid w:val="00ED54E2"/>
    <w:rsid w:val="00ED58AA"/>
    <w:rsid w:val="00ED7B9B"/>
    <w:rsid w:val="00EE066E"/>
    <w:rsid w:val="00EE0FE2"/>
    <w:rsid w:val="00EE1502"/>
    <w:rsid w:val="00EE1ACA"/>
    <w:rsid w:val="00EE3AC5"/>
    <w:rsid w:val="00EE5E9F"/>
    <w:rsid w:val="00EE71C9"/>
    <w:rsid w:val="00EE7895"/>
    <w:rsid w:val="00EF03D7"/>
    <w:rsid w:val="00EF0B0E"/>
    <w:rsid w:val="00EF1B5E"/>
    <w:rsid w:val="00EF2F1C"/>
    <w:rsid w:val="00EF3174"/>
    <w:rsid w:val="00EF53AD"/>
    <w:rsid w:val="00EF5CB9"/>
    <w:rsid w:val="00F00C13"/>
    <w:rsid w:val="00F0144A"/>
    <w:rsid w:val="00F016FE"/>
    <w:rsid w:val="00F01B43"/>
    <w:rsid w:val="00F0239B"/>
    <w:rsid w:val="00F02C96"/>
    <w:rsid w:val="00F02D6A"/>
    <w:rsid w:val="00F036E2"/>
    <w:rsid w:val="00F04D5B"/>
    <w:rsid w:val="00F05768"/>
    <w:rsid w:val="00F0644E"/>
    <w:rsid w:val="00F065A8"/>
    <w:rsid w:val="00F069D6"/>
    <w:rsid w:val="00F1007B"/>
    <w:rsid w:val="00F102BC"/>
    <w:rsid w:val="00F11BBA"/>
    <w:rsid w:val="00F12BCE"/>
    <w:rsid w:val="00F14235"/>
    <w:rsid w:val="00F144E1"/>
    <w:rsid w:val="00F16D0F"/>
    <w:rsid w:val="00F239FA"/>
    <w:rsid w:val="00F24456"/>
    <w:rsid w:val="00F24885"/>
    <w:rsid w:val="00F26425"/>
    <w:rsid w:val="00F26A39"/>
    <w:rsid w:val="00F3229E"/>
    <w:rsid w:val="00F32324"/>
    <w:rsid w:val="00F3278A"/>
    <w:rsid w:val="00F32884"/>
    <w:rsid w:val="00F34D69"/>
    <w:rsid w:val="00F376EB"/>
    <w:rsid w:val="00F43BFE"/>
    <w:rsid w:val="00F44FED"/>
    <w:rsid w:val="00F4526C"/>
    <w:rsid w:val="00F46B52"/>
    <w:rsid w:val="00F477D2"/>
    <w:rsid w:val="00F47BE6"/>
    <w:rsid w:val="00F47C26"/>
    <w:rsid w:val="00F50427"/>
    <w:rsid w:val="00F50841"/>
    <w:rsid w:val="00F51FB3"/>
    <w:rsid w:val="00F52B8C"/>
    <w:rsid w:val="00F5351E"/>
    <w:rsid w:val="00F54AA4"/>
    <w:rsid w:val="00F554B8"/>
    <w:rsid w:val="00F55A2B"/>
    <w:rsid w:val="00F563B0"/>
    <w:rsid w:val="00F57FC3"/>
    <w:rsid w:val="00F6194C"/>
    <w:rsid w:val="00F61E65"/>
    <w:rsid w:val="00F638AE"/>
    <w:rsid w:val="00F63FA1"/>
    <w:rsid w:val="00F644A0"/>
    <w:rsid w:val="00F65E30"/>
    <w:rsid w:val="00F67C54"/>
    <w:rsid w:val="00F70189"/>
    <w:rsid w:val="00F701B5"/>
    <w:rsid w:val="00F71ED1"/>
    <w:rsid w:val="00F72224"/>
    <w:rsid w:val="00F74E65"/>
    <w:rsid w:val="00F75E15"/>
    <w:rsid w:val="00F8209E"/>
    <w:rsid w:val="00F84F55"/>
    <w:rsid w:val="00F85B39"/>
    <w:rsid w:val="00F86413"/>
    <w:rsid w:val="00F9176D"/>
    <w:rsid w:val="00F92039"/>
    <w:rsid w:val="00F926AB"/>
    <w:rsid w:val="00F935E6"/>
    <w:rsid w:val="00F9378F"/>
    <w:rsid w:val="00F959DA"/>
    <w:rsid w:val="00F971B8"/>
    <w:rsid w:val="00FA0F70"/>
    <w:rsid w:val="00FA1271"/>
    <w:rsid w:val="00FA21B0"/>
    <w:rsid w:val="00FA29BA"/>
    <w:rsid w:val="00FA41D4"/>
    <w:rsid w:val="00FA6858"/>
    <w:rsid w:val="00FA6C0A"/>
    <w:rsid w:val="00FA74DF"/>
    <w:rsid w:val="00FB2328"/>
    <w:rsid w:val="00FB3ECE"/>
    <w:rsid w:val="00FB79F1"/>
    <w:rsid w:val="00FC01DF"/>
    <w:rsid w:val="00FC0640"/>
    <w:rsid w:val="00FC0B36"/>
    <w:rsid w:val="00FC2C6D"/>
    <w:rsid w:val="00FC322A"/>
    <w:rsid w:val="00FC418F"/>
    <w:rsid w:val="00FC4582"/>
    <w:rsid w:val="00FC692D"/>
    <w:rsid w:val="00FC6EC9"/>
    <w:rsid w:val="00FC7792"/>
    <w:rsid w:val="00FD0A69"/>
    <w:rsid w:val="00FD1EA3"/>
    <w:rsid w:val="00FD3F9E"/>
    <w:rsid w:val="00FD5812"/>
    <w:rsid w:val="00FD666E"/>
    <w:rsid w:val="00FD6BE4"/>
    <w:rsid w:val="00FD79BD"/>
    <w:rsid w:val="00FE067C"/>
    <w:rsid w:val="00FE1D10"/>
    <w:rsid w:val="00FE39DD"/>
    <w:rsid w:val="00FE7759"/>
    <w:rsid w:val="00FF0EE4"/>
    <w:rsid w:val="00FF15D6"/>
    <w:rsid w:val="00FF1804"/>
    <w:rsid w:val="00FF1B8A"/>
    <w:rsid w:val="00FF2ACF"/>
    <w:rsid w:val="00FF4B1C"/>
    <w:rsid w:val="00FF53E2"/>
    <w:rsid w:val="00FF5DB6"/>
    <w:rsid w:val="00FF5E76"/>
    <w:rsid w:val="00FF63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6FE1B6"/>
  <w15:docId w15:val="{CCAB29C9-179C-40AE-A733-430264F8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3CA"/>
    <w:rPr>
      <w:sz w:val="24"/>
      <w:szCs w:val="24"/>
      <w:lang w:val="en-GB" w:bidi="ar-QA"/>
    </w:rPr>
  </w:style>
  <w:style w:type="paragraph" w:styleId="Heading1">
    <w:name w:val="heading 1"/>
    <w:basedOn w:val="Normal"/>
    <w:next w:val="Normal"/>
    <w:link w:val="Heading1Char"/>
    <w:qFormat/>
    <w:rsid w:val="00824D88"/>
    <w:pPr>
      <w:keepNext/>
      <w:spacing w:before="240" w:after="60"/>
      <w:outlineLvl w:val="0"/>
    </w:pPr>
    <w:rPr>
      <w:rFonts w:ascii="Arial" w:hAnsi="Arial" w:cs="Arial"/>
      <w:b/>
      <w:bCs/>
      <w:kern w:val="32"/>
      <w:sz w:val="32"/>
      <w:szCs w:val="32"/>
    </w:rPr>
  </w:style>
  <w:style w:type="paragraph" w:styleId="Heading2">
    <w:name w:val="heading 2"/>
    <w:basedOn w:val="ListParagraph"/>
    <w:next w:val="Normal"/>
    <w:qFormat/>
    <w:rsid w:val="008F4447"/>
    <w:pPr>
      <w:numPr>
        <w:ilvl w:val="1"/>
        <w:numId w:val="2"/>
      </w:numPr>
      <w:spacing w:before="240" w:after="120"/>
      <w:contextualSpacing w:val="0"/>
      <w:jc w:val="both"/>
      <w:outlineLvl w:val="1"/>
    </w:pPr>
    <w:rPr>
      <w:b/>
      <w:bCs/>
    </w:rPr>
  </w:style>
  <w:style w:type="paragraph" w:styleId="Heading3">
    <w:name w:val="heading 3"/>
    <w:basedOn w:val="ListParagraph"/>
    <w:next w:val="Normal"/>
    <w:qFormat/>
    <w:rsid w:val="00241E63"/>
    <w:pPr>
      <w:numPr>
        <w:ilvl w:val="2"/>
        <w:numId w:val="2"/>
      </w:numPr>
      <w:spacing w:before="240" w:after="120"/>
      <w:contextualSpacing w:val="0"/>
      <w:jc w:val="both"/>
      <w:outlineLvl w:val="2"/>
    </w:pPr>
    <w:rPr>
      <w:b/>
      <w:bCs/>
      <w:lang w:val="en-US"/>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CharCharRakstzCharChar1Rakstz">
    <w:name w:val="Char Char Rakstz. Char Char1 Rakstz."/>
    <w:basedOn w:val="Normal"/>
    <w:rsid w:val="00FD1EA3"/>
    <w:pPr>
      <w:spacing w:after="160" w:line="240" w:lineRule="exact"/>
    </w:pPr>
    <w:rPr>
      <w:rFonts w:ascii="Tahoma" w:hAnsi="Tahoma"/>
      <w:sz w:val="20"/>
      <w:szCs w:val="20"/>
      <w:lang w:eastAsia="en-US" w:bidi="ar-SA"/>
    </w:rPr>
  </w:style>
  <w:style w:type="paragraph" w:customStyle="1" w:styleId="Default">
    <w:name w:val="Default"/>
    <w:rsid w:val="00FD1EA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D4E18"/>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302944"/>
    <w:pPr>
      <w:spacing w:after="160" w:line="240" w:lineRule="exact"/>
    </w:pPr>
    <w:rPr>
      <w:rFonts w:ascii="Tahoma" w:hAnsi="Tahoma"/>
      <w:sz w:val="20"/>
      <w:szCs w:val="20"/>
      <w:lang w:eastAsia="en-US" w:bidi="ar-SA"/>
    </w:rPr>
  </w:style>
  <w:style w:type="paragraph" w:customStyle="1" w:styleId="OiaeaeiYiio2">
    <w:name w:val="O?ia eaeiYiio 2"/>
    <w:basedOn w:val="Normal"/>
    <w:rsid w:val="00941C04"/>
    <w:pPr>
      <w:widowControl w:val="0"/>
      <w:jc w:val="right"/>
    </w:pPr>
    <w:rPr>
      <w:i/>
      <w:sz w:val="16"/>
      <w:szCs w:val="20"/>
      <w:lang w:val="en-US" w:eastAsia="en-US" w:bidi="ar-SA"/>
    </w:rPr>
  </w:style>
  <w:style w:type="paragraph" w:customStyle="1" w:styleId="CharChar1Rakstz">
    <w:name w:val="Char Char1 Rakstz."/>
    <w:basedOn w:val="Normal"/>
    <w:rsid w:val="00941C04"/>
    <w:pPr>
      <w:spacing w:after="160" w:line="240" w:lineRule="exact"/>
    </w:pPr>
    <w:rPr>
      <w:rFonts w:ascii="Tahoma" w:hAnsi="Tahoma"/>
      <w:sz w:val="20"/>
      <w:szCs w:val="20"/>
      <w:lang w:val="en-US" w:eastAsia="en-US" w:bidi="ar-SA"/>
    </w:rPr>
  </w:style>
  <w:style w:type="paragraph" w:customStyle="1" w:styleId="Char">
    <w:name w:val="Char"/>
    <w:basedOn w:val="Normal"/>
    <w:semiHidden/>
    <w:rsid w:val="00E7029B"/>
    <w:pPr>
      <w:spacing w:after="160" w:line="240" w:lineRule="exact"/>
    </w:pPr>
    <w:rPr>
      <w:rFonts w:ascii="Tahoma" w:hAnsi="Tahoma"/>
      <w:sz w:val="20"/>
      <w:szCs w:val="20"/>
      <w:lang w:val="en-US" w:eastAsia="en-US" w:bidi="ar-SA"/>
    </w:rPr>
  </w:style>
  <w:style w:type="paragraph" w:styleId="NormalWeb">
    <w:name w:val="Normal (Web)"/>
    <w:basedOn w:val="Normal"/>
    <w:rsid w:val="00C0717A"/>
    <w:pPr>
      <w:spacing w:before="100" w:beforeAutospacing="1" w:after="100" w:afterAutospacing="1"/>
    </w:pPr>
    <w:rPr>
      <w:lang w:val="en-US" w:eastAsia="en-US" w:bidi="ar-SA"/>
    </w:rPr>
  </w:style>
  <w:style w:type="paragraph" w:customStyle="1" w:styleId="CharCharCharCharCharCharCharCharChar1CharCharCharCharCharChar">
    <w:name w:val="Char Char Char Char Char Char Char Char Char1 Char Char Char Char Char Char"/>
    <w:basedOn w:val="Normal"/>
    <w:rsid w:val="00B07601"/>
    <w:rPr>
      <w:lang w:val="pl-PL" w:eastAsia="pl-PL" w:bidi="ar-SA"/>
    </w:rPr>
  </w:style>
  <w:style w:type="paragraph" w:styleId="BodyTextIndent2">
    <w:name w:val="Body Text Indent 2"/>
    <w:basedOn w:val="Normal"/>
    <w:rsid w:val="00BA3C83"/>
    <w:pPr>
      <w:spacing w:after="120" w:line="480" w:lineRule="auto"/>
      <w:ind w:left="283"/>
    </w:pPr>
  </w:style>
  <w:style w:type="paragraph" w:customStyle="1" w:styleId="Form">
    <w:name w:val="Form"/>
    <w:rsid w:val="00823D0D"/>
    <w:pPr>
      <w:spacing w:before="20"/>
    </w:pPr>
    <w:rPr>
      <w:rFonts w:ascii="Arial" w:hAnsi="Arial"/>
      <w:sz w:val="16"/>
      <w:lang w:val="en-CA" w:eastAsia="en-US"/>
    </w:rPr>
  </w:style>
  <w:style w:type="paragraph" w:styleId="ListParagraph">
    <w:name w:val="List Paragraph"/>
    <w:basedOn w:val="Normal"/>
    <w:uiPriority w:val="34"/>
    <w:qFormat/>
    <w:rsid w:val="00EF03D7"/>
    <w:pPr>
      <w:ind w:left="720"/>
      <w:contextualSpacing/>
    </w:pPr>
  </w:style>
  <w:style w:type="paragraph" w:styleId="NoSpacing">
    <w:name w:val="No Spacing"/>
    <w:uiPriority w:val="1"/>
    <w:qFormat/>
    <w:rsid w:val="00F71ED1"/>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802F84"/>
    <w:rPr>
      <w:rFonts w:ascii="Arial" w:hAnsi="Arial" w:cs="Arial"/>
      <w:b/>
      <w:bCs/>
      <w:kern w:val="32"/>
      <w:sz w:val="32"/>
      <w:szCs w:val="32"/>
      <w:lang w:val="en-GB" w:bidi="ar-QA"/>
    </w:rPr>
  </w:style>
  <w:style w:type="character" w:styleId="CommentReference">
    <w:name w:val="annotation reference"/>
    <w:basedOn w:val="DefaultParagraphFont"/>
    <w:semiHidden/>
    <w:unhideWhenUsed/>
    <w:rsid w:val="007E576D"/>
    <w:rPr>
      <w:sz w:val="16"/>
      <w:szCs w:val="16"/>
    </w:rPr>
  </w:style>
  <w:style w:type="paragraph" w:styleId="CommentText">
    <w:name w:val="annotation text"/>
    <w:basedOn w:val="Normal"/>
    <w:link w:val="CommentTextChar"/>
    <w:semiHidden/>
    <w:unhideWhenUsed/>
    <w:rsid w:val="007E576D"/>
    <w:rPr>
      <w:sz w:val="20"/>
      <w:szCs w:val="20"/>
    </w:rPr>
  </w:style>
  <w:style w:type="character" w:customStyle="1" w:styleId="CommentTextChar">
    <w:name w:val="Comment Text Char"/>
    <w:basedOn w:val="DefaultParagraphFont"/>
    <w:link w:val="CommentText"/>
    <w:semiHidden/>
    <w:rsid w:val="007E576D"/>
    <w:rPr>
      <w:lang w:val="en-GB" w:bidi="ar-QA"/>
    </w:rPr>
  </w:style>
  <w:style w:type="paragraph" w:styleId="CommentSubject">
    <w:name w:val="annotation subject"/>
    <w:basedOn w:val="CommentText"/>
    <w:next w:val="CommentText"/>
    <w:link w:val="CommentSubjectChar"/>
    <w:semiHidden/>
    <w:unhideWhenUsed/>
    <w:rsid w:val="007E576D"/>
    <w:rPr>
      <w:b/>
      <w:bCs/>
    </w:rPr>
  </w:style>
  <w:style w:type="character" w:customStyle="1" w:styleId="CommentSubjectChar">
    <w:name w:val="Comment Subject Char"/>
    <w:basedOn w:val="CommentTextChar"/>
    <w:link w:val="CommentSubject"/>
    <w:semiHidden/>
    <w:rsid w:val="007E576D"/>
    <w:rPr>
      <w:b/>
      <w:bCs/>
      <w:lang w:val="en-GB" w:bidi="ar-QA"/>
    </w:rPr>
  </w:style>
  <w:style w:type="character" w:styleId="Hyperlink">
    <w:name w:val="Hyperlink"/>
    <w:basedOn w:val="DefaultParagraphFont"/>
    <w:uiPriority w:val="99"/>
    <w:unhideWhenUsed/>
    <w:rsid w:val="00635EEE"/>
    <w:rPr>
      <w:color w:val="0000FF" w:themeColor="hyperlink"/>
      <w:u w:val="single"/>
    </w:rPr>
  </w:style>
  <w:style w:type="character" w:customStyle="1" w:styleId="phrase">
    <w:name w:val="phrase"/>
    <w:basedOn w:val="DefaultParagraphFont"/>
    <w:rsid w:val="00ED2B3E"/>
  </w:style>
  <w:style w:type="character" w:customStyle="1" w:styleId="word">
    <w:name w:val="word"/>
    <w:basedOn w:val="DefaultParagraphFont"/>
    <w:rsid w:val="00ED2B3E"/>
  </w:style>
  <w:style w:type="character" w:styleId="UnresolvedMention">
    <w:name w:val="Unresolved Mention"/>
    <w:basedOn w:val="DefaultParagraphFont"/>
    <w:uiPriority w:val="99"/>
    <w:semiHidden/>
    <w:unhideWhenUsed/>
    <w:rsid w:val="006D7C8F"/>
    <w:rPr>
      <w:color w:val="605E5C"/>
      <w:shd w:val="clear" w:color="auto" w:fill="E1DFDD"/>
    </w:rPr>
  </w:style>
  <w:style w:type="paragraph" w:styleId="TOCHeading">
    <w:name w:val="TOC Heading"/>
    <w:basedOn w:val="Heading1"/>
    <w:next w:val="Normal"/>
    <w:uiPriority w:val="39"/>
    <w:unhideWhenUsed/>
    <w:qFormat/>
    <w:rsid w:val="00C8489A"/>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bidi="ar-SA"/>
    </w:rPr>
  </w:style>
  <w:style w:type="paragraph" w:styleId="TOC1">
    <w:name w:val="toc 1"/>
    <w:basedOn w:val="Normal"/>
    <w:next w:val="Normal"/>
    <w:autoRedefine/>
    <w:uiPriority w:val="39"/>
    <w:unhideWhenUsed/>
    <w:rsid w:val="00111B35"/>
    <w:pPr>
      <w:spacing w:after="100"/>
    </w:pPr>
  </w:style>
  <w:style w:type="paragraph" w:styleId="TOC2">
    <w:name w:val="toc 2"/>
    <w:basedOn w:val="Normal"/>
    <w:next w:val="Normal"/>
    <w:autoRedefine/>
    <w:uiPriority w:val="39"/>
    <w:unhideWhenUsed/>
    <w:rsid w:val="00111B35"/>
    <w:pPr>
      <w:spacing w:after="100"/>
      <w:ind w:left="240"/>
    </w:pPr>
  </w:style>
  <w:style w:type="paragraph" w:styleId="TOC3">
    <w:name w:val="toc 3"/>
    <w:basedOn w:val="Normal"/>
    <w:next w:val="Normal"/>
    <w:autoRedefine/>
    <w:uiPriority w:val="39"/>
    <w:unhideWhenUsed/>
    <w:rsid w:val="00111B35"/>
    <w:pPr>
      <w:spacing w:after="100"/>
      <w:ind w:left="480"/>
    </w:pPr>
  </w:style>
  <w:style w:type="character" w:customStyle="1" w:styleId="tld-sibling-0-0-1">
    <w:name w:val="tld-sibling-0-0-1"/>
    <w:basedOn w:val="DefaultParagraphFont"/>
    <w:rsid w:val="00684E23"/>
  </w:style>
  <w:style w:type="character" w:customStyle="1" w:styleId="ng-star-inserted">
    <w:name w:val="ng-star-inserted"/>
    <w:basedOn w:val="DefaultParagraphFont"/>
    <w:rsid w:val="00684E23"/>
  </w:style>
  <w:style w:type="character" w:customStyle="1" w:styleId="tld-sibling-0-0-3">
    <w:name w:val="tld-sibling-0-0-3"/>
    <w:basedOn w:val="DefaultParagraphFont"/>
    <w:rsid w:val="00684E23"/>
  </w:style>
  <w:style w:type="character" w:customStyle="1" w:styleId="tld-sibling-0-0-2">
    <w:name w:val="tld-sibling-0-0-2"/>
    <w:basedOn w:val="DefaultParagraphFont"/>
    <w:rsid w:val="00684E23"/>
  </w:style>
  <w:style w:type="character" w:customStyle="1" w:styleId="tld-sibling-0-0-0">
    <w:name w:val="tld-sibling-0-0-0"/>
    <w:basedOn w:val="DefaultParagraphFont"/>
    <w:rsid w:val="00684E23"/>
  </w:style>
  <w:style w:type="paragraph" w:customStyle="1" w:styleId="StyleHeading3Black">
    <w:name w:val="Style Heading 3 + Black"/>
    <w:basedOn w:val="Heading3"/>
    <w:next w:val="Subtitle"/>
    <w:rsid w:val="00173D78"/>
    <w:rPr>
      <w:color w:val="000000"/>
    </w:rPr>
  </w:style>
  <w:style w:type="paragraph" w:styleId="Subtitle">
    <w:name w:val="Subtitle"/>
    <w:basedOn w:val="Normal"/>
    <w:next w:val="Normal"/>
    <w:link w:val="SubtitleChar"/>
    <w:qFormat/>
    <w:rsid w:val="00173D7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73D78"/>
    <w:rPr>
      <w:rFonts w:asciiTheme="minorHAnsi" w:eastAsiaTheme="minorEastAsia" w:hAnsiTheme="minorHAnsi" w:cstheme="minorBidi"/>
      <w:color w:val="5A5A5A" w:themeColor="text1" w:themeTint="A5"/>
      <w:spacing w:val="15"/>
      <w:sz w:val="22"/>
      <w:szCs w:val="22"/>
      <w:lang w:val="en-GB"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79523">
      <w:bodyDiv w:val="1"/>
      <w:marLeft w:val="0"/>
      <w:marRight w:val="0"/>
      <w:marTop w:val="0"/>
      <w:marBottom w:val="0"/>
      <w:divBdr>
        <w:top w:val="none" w:sz="0" w:space="0" w:color="auto"/>
        <w:left w:val="none" w:sz="0" w:space="0" w:color="auto"/>
        <w:bottom w:val="none" w:sz="0" w:space="0" w:color="auto"/>
        <w:right w:val="none" w:sz="0" w:space="0" w:color="auto"/>
      </w:divBdr>
      <w:divsChild>
        <w:div w:id="2105030741">
          <w:marLeft w:val="0"/>
          <w:marRight w:val="0"/>
          <w:marTop w:val="0"/>
          <w:marBottom w:val="0"/>
          <w:divBdr>
            <w:top w:val="none" w:sz="0" w:space="0" w:color="auto"/>
            <w:left w:val="none" w:sz="0" w:space="0" w:color="auto"/>
            <w:bottom w:val="none" w:sz="0" w:space="0" w:color="auto"/>
            <w:right w:val="none" w:sz="0" w:space="0" w:color="auto"/>
          </w:divBdr>
          <w:divsChild>
            <w:div w:id="1513565991">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 w:id="8072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8878-2B0F-4252-A06E-A9CB6FEC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1469</TotalTime>
  <Pages>9</Pages>
  <Words>3169</Words>
  <Characters>20165</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Mārīte Paegle</cp:lastModifiedBy>
  <cp:revision>30</cp:revision>
  <cp:lastPrinted>2019-07-17T05:51:00Z</cp:lastPrinted>
  <dcterms:created xsi:type="dcterms:W3CDTF">2023-05-24T08:40:00Z</dcterms:created>
  <dcterms:modified xsi:type="dcterms:W3CDTF">2024-01-23T12:42:00Z</dcterms:modified>
</cp:coreProperties>
</file>