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717E3" w14:textId="3A8A5FE7" w:rsidR="003D11F6" w:rsidRPr="007D68C3" w:rsidRDefault="003D11F6" w:rsidP="003D11F6">
      <w:pPr>
        <w:spacing w:before="120" w:after="120"/>
        <w:rPr>
          <w:b/>
          <w:sz w:val="28"/>
        </w:rPr>
      </w:pPr>
      <w:r w:rsidRPr="007D68C3">
        <w:rPr>
          <w:b/>
          <w:sz w:val="28"/>
        </w:rPr>
        <w:t>Table of Content</w:t>
      </w:r>
    </w:p>
    <w:sdt>
      <w:sdtPr>
        <w:id w:val="1065690336"/>
        <w:docPartObj>
          <w:docPartGallery w:val="Table of Contents"/>
          <w:docPartUnique/>
        </w:docPartObj>
      </w:sdtPr>
      <w:sdtEndPr>
        <w:rPr>
          <w:b/>
          <w:bCs/>
        </w:rPr>
      </w:sdtEndPr>
      <w:sdtContent>
        <w:p w14:paraId="644C97BA" w14:textId="6040EAF4" w:rsidR="00D3619C" w:rsidRPr="007D68C3" w:rsidRDefault="005C4FB9">
          <w:pPr>
            <w:pStyle w:val="TOC1"/>
            <w:tabs>
              <w:tab w:val="left" w:pos="480"/>
              <w:tab w:val="right" w:leader="dot" w:pos="9628"/>
            </w:tabs>
            <w:rPr>
              <w:rFonts w:asciiTheme="minorHAnsi" w:eastAsiaTheme="minorEastAsia" w:hAnsiTheme="minorHAnsi" w:cstheme="minorBidi"/>
              <w:sz w:val="22"/>
              <w:szCs w:val="22"/>
              <w:lang w:bidi="ar-SA"/>
            </w:rPr>
          </w:pPr>
          <w:r w:rsidRPr="007D68C3">
            <w:fldChar w:fldCharType="begin"/>
          </w:r>
          <w:r w:rsidRPr="007D68C3">
            <w:instrText xml:space="preserve"> TOC \o "1-3" \h \z \u </w:instrText>
          </w:r>
          <w:r w:rsidRPr="007D68C3">
            <w:fldChar w:fldCharType="separate"/>
          </w:r>
          <w:hyperlink w:anchor="_Toc104896875" w:history="1">
            <w:r w:rsidR="00D3619C" w:rsidRPr="007D68C3">
              <w:rPr>
                <w:rStyle w:val="Hyperlink"/>
              </w:rPr>
              <w:t>1.</w:t>
            </w:r>
            <w:r w:rsidR="00D3619C" w:rsidRPr="007D68C3">
              <w:rPr>
                <w:rFonts w:asciiTheme="minorHAnsi" w:eastAsiaTheme="minorEastAsia" w:hAnsiTheme="minorHAnsi" w:cstheme="minorBidi"/>
                <w:sz w:val="22"/>
                <w:szCs w:val="22"/>
                <w:lang w:bidi="ar-SA"/>
              </w:rPr>
              <w:tab/>
            </w:r>
            <w:r w:rsidR="00D3619C" w:rsidRPr="007D68C3">
              <w:rPr>
                <w:rStyle w:val="Hyperlink"/>
                <w:caps/>
              </w:rPr>
              <w:t>INTRODUCTION</w:t>
            </w:r>
            <w:r w:rsidR="00D3619C" w:rsidRPr="007D68C3">
              <w:rPr>
                <w:webHidden/>
              </w:rPr>
              <w:tab/>
            </w:r>
            <w:r w:rsidR="00D3619C" w:rsidRPr="007D68C3">
              <w:rPr>
                <w:webHidden/>
              </w:rPr>
              <w:fldChar w:fldCharType="begin"/>
            </w:r>
            <w:r w:rsidR="00D3619C" w:rsidRPr="007D68C3">
              <w:rPr>
                <w:webHidden/>
              </w:rPr>
              <w:instrText xml:space="preserve"> PAGEREF _Toc104896875 \h </w:instrText>
            </w:r>
            <w:r w:rsidR="00D3619C" w:rsidRPr="007D68C3">
              <w:rPr>
                <w:webHidden/>
              </w:rPr>
            </w:r>
            <w:r w:rsidR="00D3619C" w:rsidRPr="007D68C3">
              <w:rPr>
                <w:webHidden/>
              </w:rPr>
              <w:fldChar w:fldCharType="separate"/>
            </w:r>
            <w:r w:rsidR="00D3619C" w:rsidRPr="007D68C3">
              <w:rPr>
                <w:webHidden/>
              </w:rPr>
              <w:t>2</w:t>
            </w:r>
            <w:r w:rsidR="00D3619C" w:rsidRPr="007D68C3">
              <w:rPr>
                <w:webHidden/>
              </w:rPr>
              <w:fldChar w:fldCharType="end"/>
            </w:r>
          </w:hyperlink>
        </w:p>
        <w:p w14:paraId="6965B60D" w14:textId="7B202348" w:rsidR="00D3619C" w:rsidRPr="007D68C3" w:rsidRDefault="00BB6B1D">
          <w:pPr>
            <w:pStyle w:val="TOC2"/>
            <w:tabs>
              <w:tab w:val="left" w:pos="880"/>
              <w:tab w:val="right" w:leader="dot" w:pos="9628"/>
            </w:tabs>
            <w:rPr>
              <w:rFonts w:asciiTheme="minorHAnsi" w:eastAsiaTheme="minorEastAsia" w:hAnsiTheme="minorHAnsi" w:cstheme="minorBidi"/>
              <w:sz w:val="22"/>
              <w:szCs w:val="22"/>
              <w:lang w:bidi="ar-SA"/>
            </w:rPr>
          </w:pPr>
          <w:hyperlink w:anchor="_Toc104896876" w:history="1">
            <w:r w:rsidR="00D3619C" w:rsidRPr="007D68C3">
              <w:rPr>
                <w:rStyle w:val="Hyperlink"/>
              </w:rPr>
              <w:t>1.1.</w:t>
            </w:r>
            <w:r w:rsidR="00D3619C" w:rsidRPr="007D68C3">
              <w:rPr>
                <w:rFonts w:asciiTheme="minorHAnsi" w:eastAsiaTheme="minorEastAsia" w:hAnsiTheme="minorHAnsi" w:cstheme="minorBidi"/>
                <w:sz w:val="22"/>
                <w:szCs w:val="22"/>
                <w:lang w:bidi="ar-SA"/>
              </w:rPr>
              <w:tab/>
            </w:r>
            <w:r w:rsidR="00D3619C" w:rsidRPr="007D68C3">
              <w:rPr>
                <w:rStyle w:val="Hyperlink"/>
              </w:rPr>
              <w:t>Foreword</w:t>
            </w:r>
            <w:r w:rsidR="00D3619C" w:rsidRPr="007D68C3">
              <w:rPr>
                <w:webHidden/>
              </w:rPr>
              <w:tab/>
            </w:r>
            <w:r w:rsidR="00D3619C" w:rsidRPr="007D68C3">
              <w:rPr>
                <w:webHidden/>
              </w:rPr>
              <w:fldChar w:fldCharType="begin"/>
            </w:r>
            <w:r w:rsidR="00D3619C" w:rsidRPr="007D68C3">
              <w:rPr>
                <w:webHidden/>
              </w:rPr>
              <w:instrText xml:space="preserve"> PAGEREF _Toc104896876 \h </w:instrText>
            </w:r>
            <w:r w:rsidR="00D3619C" w:rsidRPr="007D68C3">
              <w:rPr>
                <w:webHidden/>
              </w:rPr>
            </w:r>
            <w:r w:rsidR="00D3619C" w:rsidRPr="007D68C3">
              <w:rPr>
                <w:webHidden/>
              </w:rPr>
              <w:fldChar w:fldCharType="separate"/>
            </w:r>
            <w:r w:rsidR="00D3619C" w:rsidRPr="007D68C3">
              <w:rPr>
                <w:webHidden/>
              </w:rPr>
              <w:t>2</w:t>
            </w:r>
            <w:r w:rsidR="00D3619C" w:rsidRPr="007D68C3">
              <w:rPr>
                <w:webHidden/>
              </w:rPr>
              <w:fldChar w:fldCharType="end"/>
            </w:r>
          </w:hyperlink>
        </w:p>
        <w:p w14:paraId="7E05F7BF" w14:textId="13F8D99E" w:rsidR="00D3619C" w:rsidRPr="007D68C3" w:rsidRDefault="00BB6B1D">
          <w:pPr>
            <w:pStyle w:val="TOC2"/>
            <w:tabs>
              <w:tab w:val="left" w:pos="880"/>
              <w:tab w:val="right" w:leader="dot" w:pos="9628"/>
            </w:tabs>
            <w:rPr>
              <w:rFonts w:asciiTheme="minorHAnsi" w:eastAsiaTheme="minorEastAsia" w:hAnsiTheme="minorHAnsi" w:cstheme="minorBidi"/>
              <w:sz w:val="22"/>
              <w:szCs w:val="22"/>
              <w:lang w:bidi="ar-SA"/>
            </w:rPr>
          </w:pPr>
          <w:hyperlink w:anchor="_Toc104896877" w:history="1">
            <w:r w:rsidR="00D3619C" w:rsidRPr="007D68C3">
              <w:rPr>
                <w:rStyle w:val="Hyperlink"/>
              </w:rPr>
              <w:t>1.2.</w:t>
            </w:r>
            <w:r w:rsidR="00D3619C" w:rsidRPr="007D68C3">
              <w:rPr>
                <w:rFonts w:asciiTheme="minorHAnsi" w:eastAsiaTheme="minorEastAsia" w:hAnsiTheme="minorHAnsi" w:cstheme="minorBidi"/>
                <w:sz w:val="22"/>
                <w:szCs w:val="22"/>
                <w:lang w:bidi="ar-SA"/>
              </w:rPr>
              <w:tab/>
            </w:r>
            <w:r w:rsidR="00D3619C" w:rsidRPr="007D68C3">
              <w:rPr>
                <w:rStyle w:val="Hyperlink"/>
              </w:rPr>
              <w:t>Applicability</w:t>
            </w:r>
            <w:r w:rsidR="00D3619C" w:rsidRPr="007D68C3">
              <w:rPr>
                <w:webHidden/>
              </w:rPr>
              <w:tab/>
            </w:r>
            <w:r w:rsidR="00D3619C" w:rsidRPr="007D68C3">
              <w:rPr>
                <w:webHidden/>
              </w:rPr>
              <w:fldChar w:fldCharType="begin"/>
            </w:r>
            <w:r w:rsidR="00D3619C" w:rsidRPr="007D68C3">
              <w:rPr>
                <w:webHidden/>
              </w:rPr>
              <w:instrText xml:space="preserve"> PAGEREF _Toc104896877 \h </w:instrText>
            </w:r>
            <w:r w:rsidR="00D3619C" w:rsidRPr="007D68C3">
              <w:rPr>
                <w:webHidden/>
              </w:rPr>
            </w:r>
            <w:r w:rsidR="00D3619C" w:rsidRPr="007D68C3">
              <w:rPr>
                <w:webHidden/>
              </w:rPr>
              <w:fldChar w:fldCharType="separate"/>
            </w:r>
            <w:r w:rsidR="00D3619C" w:rsidRPr="007D68C3">
              <w:rPr>
                <w:webHidden/>
              </w:rPr>
              <w:t>2</w:t>
            </w:r>
            <w:r w:rsidR="00D3619C" w:rsidRPr="007D68C3">
              <w:rPr>
                <w:webHidden/>
              </w:rPr>
              <w:fldChar w:fldCharType="end"/>
            </w:r>
          </w:hyperlink>
        </w:p>
        <w:p w14:paraId="45FE5139" w14:textId="35632EFC" w:rsidR="00D3619C" w:rsidRPr="007D68C3" w:rsidRDefault="00BB6B1D">
          <w:pPr>
            <w:pStyle w:val="TOC2"/>
            <w:tabs>
              <w:tab w:val="left" w:pos="880"/>
              <w:tab w:val="right" w:leader="dot" w:pos="9628"/>
            </w:tabs>
            <w:rPr>
              <w:rFonts w:asciiTheme="minorHAnsi" w:eastAsiaTheme="minorEastAsia" w:hAnsiTheme="minorHAnsi" w:cstheme="minorBidi"/>
              <w:sz w:val="22"/>
              <w:szCs w:val="22"/>
              <w:lang w:bidi="ar-SA"/>
            </w:rPr>
          </w:pPr>
          <w:hyperlink w:anchor="_Toc104896878" w:history="1">
            <w:r w:rsidR="00D3619C" w:rsidRPr="007D68C3">
              <w:rPr>
                <w:rStyle w:val="Hyperlink"/>
              </w:rPr>
              <w:t>1.3.</w:t>
            </w:r>
            <w:r w:rsidR="00D3619C" w:rsidRPr="007D68C3">
              <w:rPr>
                <w:rFonts w:asciiTheme="minorHAnsi" w:eastAsiaTheme="minorEastAsia" w:hAnsiTheme="minorHAnsi" w:cstheme="minorBidi"/>
                <w:sz w:val="22"/>
                <w:szCs w:val="22"/>
                <w:lang w:bidi="ar-SA"/>
              </w:rPr>
              <w:tab/>
            </w:r>
            <w:r w:rsidR="00D3619C" w:rsidRPr="007D68C3">
              <w:rPr>
                <w:rStyle w:val="Hyperlink"/>
              </w:rPr>
              <w:t>Development and implementation of plan</w:t>
            </w:r>
            <w:r w:rsidR="00D3619C" w:rsidRPr="007D68C3">
              <w:rPr>
                <w:webHidden/>
              </w:rPr>
              <w:tab/>
            </w:r>
            <w:r w:rsidR="00D3619C" w:rsidRPr="007D68C3">
              <w:rPr>
                <w:webHidden/>
              </w:rPr>
              <w:fldChar w:fldCharType="begin"/>
            </w:r>
            <w:r w:rsidR="00D3619C" w:rsidRPr="007D68C3">
              <w:rPr>
                <w:webHidden/>
              </w:rPr>
              <w:instrText xml:space="preserve"> PAGEREF _Toc104896878 \h </w:instrText>
            </w:r>
            <w:r w:rsidR="00D3619C" w:rsidRPr="007D68C3">
              <w:rPr>
                <w:webHidden/>
              </w:rPr>
            </w:r>
            <w:r w:rsidR="00D3619C" w:rsidRPr="007D68C3">
              <w:rPr>
                <w:webHidden/>
              </w:rPr>
              <w:fldChar w:fldCharType="separate"/>
            </w:r>
            <w:r w:rsidR="00D3619C" w:rsidRPr="007D68C3">
              <w:rPr>
                <w:webHidden/>
              </w:rPr>
              <w:t>3</w:t>
            </w:r>
            <w:r w:rsidR="00D3619C" w:rsidRPr="007D68C3">
              <w:rPr>
                <w:webHidden/>
              </w:rPr>
              <w:fldChar w:fldCharType="end"/>
            </w:r>
          </w:hyperlink>
        </w:p>
        <w:p w14:paraId="487ED4D8" w14:textId="37DC987F" w:rsidR="00D3619C" w:rsidRPr="007D68C3" w:rsidRDefault="00BB6B1D">
          <w:pPr>
            <w:pStyle w:val="TOC3"/>
            <w:tabs>
              <w:tab w:val="left" w:pos="1320"/>
              <w:tab w:val="right" w:leader="dot" w:pos="9628"/>
            </w:tabs>
            <w:rPr>
              <w:rFonts w:asciiTheme="minorHAnsi" w:eastAsiaTheme="minorEastAsia" w:hAnsiTheme="minorHAnsi" w:cstheme="minorBidi"/>
              <w:sz w:val="22"/>
              <w:szCs w:val="22"/>
              <w:lang w:bidi="ar-SA"/>
            </w:rPr>
          </w:pPr>
          <w:hyperlink w:anchor="_Toc104896879" w:history="1">
            <w:r w:rsidR="00D3619C" w:rsidRPr="007D68C3">
              <w:rPr>
                <w:rStyle w:val="Hyperlink"/>
              </w:rPr>
              <w:t>1.3.1.</w:t>
            </w:r>
            <w:r w:rsidR="00D3619C" w:rsidRPr="007D68C3">
              <w:rPr>
                <w:rFonts w:asciiTheme="minorHAnsi" w:eastAsiaTheme="minorEastAsia" w:hAnsiTheme="minorHAnsi" w:cstheme="minorBidi"/>
                <w:sz w:val="22"/>
                <w:szCs w:val="22"/>
                <w:lang w:bidi="ar-SA"/>
              </w:rPr>
              <w:tab/>
            </w:r>
            <w:r w:rsidR="00D3619C" w:rsidRPr="007D68C3">
              <w:rPr>
                <w:rStyle w:val="Hyperlink"/>
              </w:rPr>
              <w:t>Identification and prioritisation of potential action points</w:t>
            </w:r>
            <w:r w:rsidR="00D3619C" w:rsidRPr="007D68C3">
              <w:rPr>
                <w:webHidden/>
              </w:rPr>
              <w:tab/>
            </w:r>
            <w:r w:rsidR="00D3619C" w:rsidRPr="007D68C3">
              <w:rPr>
                <w:webHidden/>
              </w:rPr>
              <w:fldChar w:fldCharType="begin"/>
            </w:r>
            <w:r w:rsidR="00D3619C" w:rsidRPr="007D68C3">
              <w:rPr>
                <w:webHidden/>
              </w:rPr>
              <w:instrText xml:space="preserve"> PAGEREF _Toc104896879 \h </w:instrText>
            </w:r>
            <w:r w:rsidR="00D3619C" w:rsidRPr="007D68C3">
              <w:rPr>
                <w:webHidden/>
              </w:rPr>
            </w:r>
            <w:r w:rsidR="00D3619C" w:rsidRPr="007D68C3">
              <w:rPr>
                <w:webHidden/>
              </w:rPr>
              <w:fldChar w:fldCharType="separate"/>
            </w:r>
            <w:r w:rsidR="00D3619C" w:rsidRPr="007D68C3">
              <w:rPr>
                <w:webHidden/>
              </w:rPr>
              <w:t>3</w:t>
            </w:r>
            <w:r w:rsidR="00D3619C" w:rsidRPr="007D68C3">
              <w:rPr>
                <w:webHidden/>
              </w:rPr>
              <w:fldChar w:fldCharType="end"/>
            </w:r>
          </w:hyperlink>
        </w:p>
        <w:p w14:paraId="44B833D7" w14:textId="761134FB" w:rsidR="00D3619C" w:rsidRPr="007D68C3" w:rsidRDefault="00BB6B1D">
          <w:pPr>
            <w:pStyle w:val="TOC3"/>
            <w:tabs>
              <w:tab w:val="left" w:pos="1320"/>
              <w:tab w:val="right" w:leader="dot" w:pos="9628"/>
            </w:tabs>
            <w:rPr>
              <w:rFonts w:asciiTheme="minorHAnsi" w:eastAsiaTheme="minorEastAsia" w:hAnsiTheme="minorHAnsi" w:cstheme="minorBidi"/>
              <w:sz w:val="22"/>
              <w:szCs w:val="22"/>
              <w:lang w:bidi="ar-SA"/>
            </w:rPr>
          </w:pPr>
          <w:hyperlink w:anchor="_Toc104896880" w:history="1">
            <w:r w:rsidR="00D3619C" w:rsidRPr="007D68C3">
              <w:rPr>
                <w:rStyle w:val="Hyperlink"/>
              </w:rPr>
              <w:t>1.3.2.</w:t>
            </w:r>
            <w:r w:rsidR="00D3619C" w:rsidRPr="007D68C3">
              <w:rPr>
                <w:rFonts w:asciiTheme="minorHAnsi" w:eastAsiaTheme="minorEastAsia" w:hAnsiTheme="minorHAnsi" w:cstheme="minorBidi"/>
                <w:sz w:val="22"/>
                <w:szCs w:val="22"/>
                <w:lang w:bidi="ar-SA"/>
              </w:rPr>
              <w:tab/>
            </w:r>
            <w:r w:rsidR="00D3619C" w:rsidRPr="007D68C3">
              <w:rPr>
                <w:rStyle w:val="Hyperlink"/>
              </w:rPr>
              <w:t>Project-based approach</w:t>
            </w:r>
            <w:r w:rsidR="00D3619C" w:rsidRPr="007D68C3">
              <w:rPr>
                <w:webHidden/>
              </w:rPr>
              <w:tab/>
            </w:r>
            <w:r w:rsidR="00D3619C" w:rsidRPr="007D68C3">
              <w:rPr>
                <w:webHidden/>
              </w:rPr>
              <w:fldChar w:fldCharType="begin"/>
            </w:r>
            <w:r w:rsidR="00D3619C" w:rsidRPr="007D68C3">
              <w:rPr>
                <w:webHidden/>
              </w:rPr>
              <w:instrText xml:space="preserve"> PAGEREF _Toc104896880 \h </w:instrText>
            </w:r>
            <w:r w:rsidR="00D3619C" w:rsidRPr="007D68C3">
              <w:rPr>
                <w:webHidden/>
              </w:rPr>
            </w:r>
            <w:r w:rsidR="00D3619C" w:rsidRPr="007D68C3">
              <w:rPr>
                <w:webHidden/>
              </w:rPr>
              <w:fldChar w:fldCharType="separate"/>
            </w:r>
            <w:r w:rsidR="00D3619C" w:rsidRPr="007D68C3">
              <w:rPr>
                <w:webHidden/>
              </w:rPr>
              <w:t>4</w:t>
            </w:r>
            <w:r w:rsidR="00D3619C" w:rsidRPr="007D68C3">
              <w:rPr>
                <w:webHidden/>
              </w:rPr>
              <w:fldChar w:fldCharType="end"/>
            </w:r>
          </w:hyperlink>
        </w:p>
        <w:p w14:paraId="69A9A2FC" w14:textId="33526A3D" w:rsidR="00D3619C" w:rsidRPr="007D68C3" w:rsidRDefault="00BB6B1D">
          <w:pPr>
            <w:pStyle w:val="TOC3"/>
            <w:tabs>
              <w:tab w:val="left" w:pos="1320"/>
              <w:tab w:val="right" w:leader="dot" w:pos="9628"/>
            </w:tabs>
            <w:rPr>
              <w:rFonts w:asciiTheme="minorHAnsi" w:eastAsiaTheme="minorEastAsia" w:hAnsiTheme="minorHAnsi" w:cstheme="minorBidi"/>
              <w:sz w:val="22"/>
              <w:szCs w:val="22"/>
              <w:lang w:bidi="ar-SA"/>
            </w:rPr>
          </w:pPr>
          <w:hyperlink w:anchor="_Toc104896881" w:history="1">
            <w:r w:rsidR="00D3619C" w:rsidRPr="007D68C3">
              <w:rPr>
                <w:rStyle w:val="Hyperlink"/>
              </w:rPr>
              <w:t>1.3.3.</w:t>
            </w:r>
            <w:r w:rsidR="00D3619C" w:rsidRPr="007D68C3">
              <w:rPr>
                <w:rFonts w:asciiTheme="minorHAnsi" w:eastAsiaTheme="minorEastAsia" w:hAnsiTheme="minorHAnsi" w:cstheme="minorBidi"/>
                <w:sz w:val="22"/>
                <w:szCs w:val="22"/>
                <w:lang w:bidi="ar-SA"/>
              </w:rPr>
              <w:tab/>
            </w:r>
            <w:r w:rsidR="00D3619C" w:rsidRPr="007D68C3">
              <w:rPr>
                <w:rStyle w:val="Hyperlink"/>
              </w:rPr>
              <w:t>Stakeholder consultation</w:t>
            </w:r>
            <w:r w:rsidR="00D3619C" w:rsidRPr="007D68C3">
              <w:rPr>
                <w:webHidden/>
              </w:rPr>
              <w:tab/>
            </w:r>
            <w:r w:rsidR="00D3619C" w:rsidRPr="007D68C3">
              <w:rPr>
                <w:webHidden/>
              </w:rPr>
              <w:fldChar w:fldCharType="begin"/>
            </w:r>
            <w:r w:rsidR="00D3619C" w:rsidRPr="007D68C3">
              <w:rPr>
                <w:webHidden/>
              </w:rPr>
              <w:instrText xml:space="preserve"> PAGEREF _Toc104896881 \h </w:instrText>
            </w:r>
            <w:r w:rsidR="00D3619C" w:rsidRPr="007D68C3">
              <w:rPr>
                <w:webHidden/>
              </w:rPr>
            </w:r>
            <w:r w:rsidR="00D3619C" w:rsidRPr="007D68C3">
              <w:rPr>
                <w:webHidden/>
              </w:rPr>
              <w:fldChar w:fldCharType="separate"/>
            </w:r>
            <w:r w:rsidR="00D3619C" w:rsidRPr="007D68C3">
              <w:rPr>
                <w:webHidden/>
              </w:rPr>
              <w:t>5</w:t>
            </w:r>
            <w:r w:rsidR="00D3619C" w:rsidRPr="007D68C3">
              <w:rPr>
                <w:webHidden/>
              </w:rPr>
              <w:fldChar w:fldCharType="end"/>
            </w:r>
          </w:hyperlink>
        </w:p>
        <w:p w14:paraId="2BDE7C42" w14:textId="2B4553DA" w:rsidR="00D3619C" w:rsidRPr="007D68C3" w:rsidRDefault="00BB6B1D">
          <w:pPr>
            <w:pStyle w:val="TOC3"/>
            <w:tabs>
              <w:tab w:val="left" w:pos="1320"/>
              <w:tab w:val="right" w:leader="dot" w:pos="9628"/>
            </w:tabs>
            <w:rPr>
              <w:rFonts w:asciiTheme="minorHAnsi" w:eastAsiaTheme="minorEastAsia" w:hAnsiTheme="minorHAnsi" w:cstheme="minorBidi"/>
              <w:sz w:val="22"/>
              <w:szCs w:val="22"/>
              <w:lang w:bidi="ar-SA"/>
            </w:rPr>
          </w:pPr>
          <w:hyperlink w:anchor="_Toc104896882" w:history="1">
            <w:r w:rsidR="00D3619C" w:rsidRPr="007D68C3">
              <w:rPr>
                <w:rStyle w:val="Hyperlink"/>
              </w:rPr>
              <w:t>1.3.4.</w:t>
            </w:r>
            <w:r w:rsidR="00D3619C" w:rsidRPr="007D68C3">
              <w:rPr>
                <w:rFonts w:asciiTheme="minorHAnsi" w:eastAsiaTheme="minorEastAsia" w:hAnsiTheme="minorHAnsi" w:cstheme="minorBidi"/>
                <w:sz w:val="22"/>
                <w:szCs w:val="22"/>
                <w:lang w:bidi="ar-SA"/>
              </w:rPr>
              <w:tab/>
            </w:r>
            <w:r w:rsidR="00D3619C" w:rsidRPr="007D68C3">
              <w:rPr>
                <w:rStyle w:val="Hyperlink"/>
              </w:rPr>
              <w:t>Planning cycle</w:t>
            </w:r>
            <w:r w:rsidR="00D3619C" w:rsidRPr="007D68C3">
              <w:rPr>
                <w:webHidden/>
              </w:rPr>
              <w:tab/>
            </w:r>
            <w:r w:rsidR="00D3619C" w:rsidRPr="007D68C3">
              <w:rPr>
                <w:webHidden/>
              </w:rPr>
              <w:fldChar w:fldCharType="begin"/>
            </w:r>
            <w:r w:rsidR="00D3619C" w:rsidRPr="007D68C3">
              <w:rPr>
                <w:webHidden/>
              </w:rPr>
              <w:instrText xml:space="preserve"> PAGEREF _Toc104896882 \h </w:instrText>
            </w:r>
            <w:r w:rsidR="00D3619C" w:rsidRPr="007D68C3">
              <w:rPr>
                <w:webHidden/>
              </w:rPr>
            </w:r>
            <w:r w:rsidR="00D3619C" w:rsidRPr="007D68C3">
              <w:rPr>
                <w:webHidden/>
              </w:rPr>
              <w:fldChar w:fldCharType="separate"/>
            </w:r>
            <w:r w:rsidR="00D3619C" w:rsidRPr="007D68C3">
              <w:rPr>
                <w:webHidden/>
              </w:rPr>
              <w:t>5</w:t>
            </w:r>
            <w:r w:rsidR="00D3619C" w:rsidRPr="007D68C3">
              <w:rPr>
                <w:webHidden/>
              </w:rPr>
              <w:fldChar w:fldCharType="end"/>
            </w:r>
          </w:hyperlink>
        </w:p>
        <w:p w14:paraId="1151BA3C" w14:textId="31185399" w:rsidR="00D3619C" w:rsidRPr="007D68C3" w:rsidRDefault="00BB6B1D">
          <w:pPr>
            <w:pStyle w:val="TOC2"/>
            <w:tabs>
              <w:tab w:val="left" w:pos="880"/>
              <w:tab w:val="right" w:leader="dot" w:pos="9628"/>
            </w:tabs>
            <w:rPr>
              <w:rFonts w:asciiTheme="minorHAnsi" w:eastAsiaTheme="minorEastAsia" w:hAnsiTheme="minorHAnsi" w:cstheme="minorBidi"/>
              <w:sz w:val="22"/>
              <w:szCs w:val="22"/>
              <w:lang w:bidi="ar-SA"/>
            </w:rPr>
          </w:pPr>
          <w:hyperlink w:anchor="_Toc104896883" w:history="1">
            <w:r w:rsidR="00D3619C" w:rsidRPr="007D68C3">
              <w:rPr>
                <w:rStyle w:val="Hyperlink"/>
              </w:rPr>
              <w:t>1.4.</w:t>
            </w:r>
            <w:r w:rsidR="00D3619C" w:rsidRPr="007D68C3">
              <w:rPr>
                <w:rFonts w:asciiTheme="minorHAnsi" w:eastAsiaTheme="minorEastAsia" w:hAnsiTheme="minorHAnsi" w:cstheme="minorBidi"/>
                <w:sz w:val="22"/>
                <w:szCs w:val="22"/>
                <w:lang w:bidi="ar-SA"/>
              </w:rPr>
              <w:tab/>
            </w:r>
            <w:r w:rsidR="00D3619C" w:rsidRPr="007D68C3">
              <w:rPr>
                <w:rStyle w:val="Hyperlink"/>
              </w:rPr>
              <w:t>Document version history</w:t>
            </w:r>
            <w:r w:rsidR="00D3619C" w:rsidRPr="007D68C3">
              <w:rPr>
                <w:webHidden/>
              </w:rPr>
              <w:tab/>
            </w:r>
            <w:r w:rsidR="00D3619C" w:rsidRPr="007D68C3">
              <w:rPr>
                <w:webHidden/>
              </w:rPr>
              <w:fldChar w:fldCharType="begin"/>
            </w:r>
            <w:r w:rsidR="00D3619C" w:rsidRPr="007D68C3">
              <w:rPr>
                <w:webHidden/>
              </w:rPr>
              <w:instrText xml:space="preserve"> PAGEREF _Toc104896883 \h </w:instrText>
            </w:r>
            <w:r w:rsidR="00D3619C" w:rsidRPr="007D68C3">
              <w:rPr>
                <w:webHidden/>
              </w:rPr>
            </w:r>
            <w:r w:rsidR="00D3619C" w:rsidRPr="007D68C3">
              <w:rPr>
                <w:webHidden/>
              </w:rPr>
              <w:fldChar w:fldCharType="separate"/>
            </w:r>
            <w:r w:rsidR="00D3619C" w:rsidRPr="007D68C3">
              <w:rPr>
                <w:webHidden/>
              </w:rPr>
              <w:t>5</w:t>
            </w:r>
            <w:r w:rsidR="00D3619C" w:rsidRPr="007D68C3">
              <w:rPr>
                <w:webHidden/>
              </w:rPr>
              <w:fldChar w:fldCharType="end"/>
            </w:r>
          </w:hyperlink>
        </w:p>
        <w:p w14:paraId="1DB5A695" w14:textId="43DBDA25" w:rsidR="005C4FB9" w:rsidRPr="007D68C3" w:rsidRDefault="005C4FB9">
          <w:r w:rsidRPr="007D68C3">
            <w:rPr>
              <w:b/>
              <w:bCs/>
            </w:rPr>
            <w:fldChar w:fldCharType="end"/>
          </w:r>
        </w:p>
      </w:sdtContent>
    </w:sdt>
    <w:p w14:paraId="334DAED8" w14:textId="5E111E4F" w:rsidR="003D11F6" w:rsidRPr="007D68C3" w:rsidRDefault="003D11F6" w:rsidP="005D7902">
      <w:pPr>
        <w:pStyle w:val="Footer"/>
        <w:tabs>
          <w:tab w:val="clear" w:pos="4153"/>
          <w:tab w:val="clear" w:pos="8306"/>
        </w:tabs>
      </w:pPr>
      <w:r w:rsidRPr="007D68C3">
        <w:br w:type="page"/>
      </w:r>
    </w:p>
    <w:p w14:paraId="4DD9F09D" w14:textId="4D50E428" w:rsidR="00FD1EA3" w:rsidRPr="007D68C3" w:rsidRDefault="00C35B9B" w:rsidP="00217CA1">
      <w:pPr>
        <w:pStyle w:val="Heading1"/>
        <w:numPr>
          <w:ilvl w:val="0"/>
          <w:numId w:val="9"/>
        </w:numPr>
        <w:spacing w:before="120" w:after="120"/>
        <w:ind w:left="425" w:hanging="425"/>
        <w:jc w:val="both"/>
        <w:rPr>
          <w:rFonts w:ascii="Times New Roman" w:hAnsi="Times New Roman" w:cs="Times New Roman"/>
          <w:caps/>
          <w:sz w:val="28"/>
          <w:szCs w:val="28"/>
        </w:rPr>
      </w:pPr>
      <w:bookmarkStart w:id="0" w:name="_Toc104896875"/>
      <w:r w:rsidRPr="007D68C3">
        <w:rPr>
          <w:rFonts w:ascii="Times New Roman" w:hAnsi="Times New Roman" w:cs="Times New Roman"/>
          <w:caps/>
          <w:sz w:val="28"/>
          <w:szCs w:val="28"/>
        </w:rPr>
        <w:lastRenderedPageBreak/>
        <w:t>INTRODUCTION</w:t>
      </w:r>
      <w:bookmarkEnd w:id="0"/>
    </w:p>
    <w:p w14:paraId="3CF0A508" w14:textId="78D5D460" w:rsidR="00043E42" w:rsidRPr="007D68C3" w:rsidRDefault="00FF76F5" w:rsidP="00217CA1">
      <w:pPr>
        <w:pStyle w:val="Heading2"/>
        <w:ind w:left="567" w:hanging="567"/>
        <w:rPr>
          <w:b w:val="0"/>
          <w:bCs w:val="0"/>
        </w:rPr>
      </w:pPr>
      <w:bookmarkStart w:id="1" w:name="_Toc104896876"/>
      <w:r w:rsidRPr="007D68C3">
        <w:t>Foreword</w:t>
      </w:r>
      <w:bookmarkEnd w:id="1"/>
    </w:p>
    <w:p w14:paraId="1D88B712" w14:textId="3E918500" w:rsidR="00673830" w:rsidRPr="007D68C3" w:rsidRDefault="00673830" w:rsidP="00062E6A">
      <w:pPr>
        <w:autoSpaceDE w:val="0"/>
        <w:autoSpaceDN w:val="0"/>
        <w:adjustRightInd w:val="0"/>
        <w:spacing w:before="120" w:after="120"/>
        <w:jc w:val="both"/>
      </w:pPr>
      <w:r w:rsidRPr="007D68C3">
        <w:rPr>
          <w:color w:val="000000"/>
          <w:lang w:bidi="ar-SA"/>
        </w:rPr>
        <w:t xml:space="preserve">The </w:t>
      </w:r>
      <w:r w:rsidR="00062E6A" w:rsidRPr="00062E6A">
        <w:rPr>
          <w:color w:val="000000"/>
          <w:lang w:bidi="ar-SA"/>
        </w:rPr>
        <w:t>Convention on</w:t>
      </w:r>
      <w:r w:rsidR="00062E6A">
        <w:rPr>
          <w:color w:val="000000"/>
          <w:lang w:bidi="ar-SA"/>
        </w:rPr>
        <w:t xml:space="preserve"> </w:t>
      </w:r>
      <w:r w:rsidR="00062E6A" w:rsidRPr="00062E6A">
        <w:rPr>
          <w:color w:val="000000"/>
          <w:lang w:bidi="ar-SA"/>
        </w:rPr>
        <w:t>International Civil Aviation, signed on 7 December 1944 in Chicago</w:t>
      </w:r>
      <w:r w:rsidR="00062E6A">
        <w:rPr>
          <w:color w:val="000000"/>
          <w:lang w:bidi="ar-SA"/>
        </w:rPr>
        <w:t xml:space="preserve"> </w:t>
      </w:r>
      <w:r w:rsidRPr="007D68C3">
        <w:rPr>
          <w:color w:val="000000"/>
          <w:lang w:bidi="ar-SA"/>
        </w:rPr>
        <w:t xml:space="preserve">and </w:t>
      </w:r>
      <w:bookmarkStart w:id="2" w:name="_Hlk15380994"/>
      <w:r w:rsidR="0077041B" w:rsidRPr="007D68C3">
        <w:rPr>
          <w:color w:val="000000"/>
          <w:lang w:bidi="ar-SA"/>
        </w:rPr>
        <w:t>Regulation (EU) 2018/1139 of the European Parliament and of the Council of 4 July 2018 on common rules in the field of civil aviation and establishing a European Union Aviation Safety Agency, and amending Regulations (EC) No 2111/2005, (EC)</w:t>
      </w:r>
      <w:r w:rsidR="0077041B" w:rsidRPr="007D68C3">
        <w:t xml:space="preserve"> No 1008/2008, (EU) No 996/2010, (EU) No 376/2014 and Directives 2014/30/EU and 2014/53/EU of the European Parliament and of the Council, and repealing Regulations (EC) No 552/2004 and (EC) No 216/2008 of the European Parliament and of the Council and Council Regulation (EEC) No 3922/91 (hereinafter</w:t>
      </w:r>
      <w:r w:rsidR="00F566B9" w:rsidRPr="007D68C3">
        <w:t xml:space="preserve"> - </w:t>
      </w:r>
      <w:r w:rsidR="00C6710B" w:rsidRPr="007D68C3">
        <w:t>R</w:t>
      </w:r>
      <w:r w:rsidRPr="007D68C3">
        <w:t>egulation</w:t>
      </w:r>
      <w:r w:rsidR="00C6710B" w:rsidRPr="007D68C3">
        <w:t xml:space="preserve"> </w:t>
      </w:r>
      <w:r w:rsidRPr="007D68C3">
        <w:t>2018/1139</w:t>
      </w:r>
      <w:r w:rsidR="00F566B9" w:rsidRPr="007D68C3">
        <w:t>)</w:t>
      </w:r>
      <w:bookmarkEnd w:id="2"/>
      <w:r w:rsidRPr="007D68C3">
        <w:t xml:space="preserve"> requires Member State to establish and maintain a </w:t>
      </w:r>
      <w:r w:rsidRPr="007D68C3">
        <w:rPr>
          <w:b/>
          <w:bCs/>
        </w:rPr>
        <w:t>State safety programme (SSP)</w:t>
      </w:r>
      <w:r w:rsidRPr="007D68C3">
        <w:t xml:space="preserve"> for the management of civil aviation safety in relation to the aviation activities under its responsibility.</w:t>
      </w:r>
    </w:p>
    <w:p w14:paraId="76F7F041" w14:textId="4F806552" w:rsidR="00D30245" w:rsidRPr="007D68C3" w:rsidRDefault="00C6710B" w:rsidP="00217CA1">
      <w:pPr>
        <w:autoSpaceDE w:val="0"/>
        <w:autoSpaceDN w:val="0"/>
        <w:adjustRightInd w:val="0"/>
        <w:spacing w:before="120" w:after="120"/>
        <w:jc w:val="both"/>
      </w:pPr>
      <w:r w:rsidRPr="007D68C3">
        <w:t xml:space="preserve">Regulation (EU) 2018/1139 </w:t>
      </w:r>
      <w:r w:rsidR="006F4771" w:rsidRPr="007D68C3">
        <w:t>sets obligation for the Member State to participate in the European Plan for Aviation Safety</w:t>
      </w:r>
      <w:r w:rsidR="00E72183" w:rsidRPr="007D68C3">
        <w:t xml:space="preserve"> </w:t>
      </w:r>
      <w:r w:rsidR="006F4771" w:rsidRPr="007D68C3">
        <w:t xml:space="preserve">and develop a national </w:t>
      </w:r>
      <w:r w:rsidR="006F4771" w:rsidRPr="007D68C3">
        <w:rPr>
          <w:b/>
          <w:bCs/>
        </w:rPr>
        <w:t>State Plan for Aviation Safety</w:t>
      </w:r>
      <w:r w:rsidR="006F4771" w:rsidRPr="007D68C3">
        <w:rPr>
          <w:color w:val="000000"/>
          <w:lang w:bidi="ar-SA"/>
        </w:rPr>
        <w:t>.</w:t>
      </w:r>
    </w:p>
    <w:p w14:paraId="2E0CC393" w14:textId="7B2DB469" w:rsidR="00D30245" w:rsidRPr="007D68C3" w:rsidRDefault="00E72183" w:rsidP="00217CA1">
      <w:pPr>
        <w:autoSpaceDE w:val="0"/>
        <w:autoSpaceDN w:val="0"/>
        <w:adjustRightInd w:val="0"/>
        <w:spacing w:before="120" w:after="120"/>
        <w:jc w:val="both"/>
      </w:pPr>
      <w:r w:rsidRPr="007D68C3">
        <w:t>Therefore, t</w:t>
      </w:r>
      <w:r w:rsidR="009C6005" w:rsidRPr="007D68C3">
        <w:t xml:space="preserve">he </w:t>
      </w:r>
      <w:r w:rsidR="00A45ECC" w:rsidRPr="007D68C3">
        <w:t xml:space="preserve">State </w:t>
      </w:r>
      <w:r w:rsidR="009C6005" w:rsidRPr="007D68C3">
        <w:t xml:space="preserve">Plan </w:t>
      </w:r>
      <w:r w:rsidR="00A45ECC" w:rsidRPr="007D68C3">
        <w:t xml:space="preserve">for Aviation Safety of Republic of Latvia (SPAS LV) </w:t>
      </w:r>
      <w:r w:rsidR="009C6005" w:rsidRPr="007D68C3">
        <w:t>is entirely consistent with the European Plan for Aviation Safety (EPAS).</w:t>
      </w:r>
    </w:p>
    <w:p w14:paraId="531B92D5" w14:textId="12BAF824" w:rsidR="00C35B9B" w:rsidRPr="007D68C3" w:rsidRDefault="00A45ECC" w:rsidP="00217CA1">
      <w:pPr>
        <w:autoSpaceDE w:val="0"/>
        <w:autoSpaceDN w:val="0"/>
        <w:adjustRightInd w:val="0"/>
        <w:spacing w:before="120" w:after="120"/>
        <w:jc w:val="both"/>
      </w:pPr>
      <w:r w:rsidRPr="007D68C3">
        <w:t>SPAS LV describes States’ safety priorities, objectives, safety performance indicators and associated action</w:t>
      </w:r>
      <w:r w:rsidR="00E72183" w:rsidRPr="007D68C3">
        <w:t xml:space="preserve">s Latvia wants to work on for the next year </w:t>
      </w:r>
      <w:r w:rsidRPr="007D68C3">
        <w:t>with the sole aim of further improving safety across the civil aviation industry of Latvia.</w:t>
      </w:r>
    </w:p>
    <w:p w14:paraId="2B596E3F" w14:textId="4804ED0C" w:rsidR="00C35B9B" w:rsidRPr="007D68C3" w:rsidRDefault="004D2B8C" w:rsidP="00217CA1">
      <w:pPr>
        <w:autoSpaceDE w:val="0"/>
        <w:autoSpaceDN w:val="0"/>
        <w:adjustRightInd w:val="0"/>
        <w:spacing w:before="120" w:after="120"/>
        <w:jc w:val="both"/>
      </w:pPr>
      <w:r w:rsidRPr="007D68C3">
        <w:t xml:space="preserve">SPAS LV allows the State to clearly communicate its strategy for improving safety at the national level to all stakeholders, including other government branches and </w:t>
      </w:r>
      <w:r w:rsidRPr="0044559C">
        <w:t>the travelling public</w:t>
      </w:r>
      <w:r w:rsidRPr="007D68C3">
        <w:t xml:space="preserve">. It provides a </w:t>
      </w:r>
      <w:r w:rsidRPr="007D68C3">
        <w:rPr>
          <w:color w:val="000000"/>
          <w:lang w:bidi="ar-SA"/>
        </w:rPr>
        <w:t>transparent</w:t>
      </w:r>
      <w:r w:rsidRPr="007D68C3">
        <w:t xml:space="preserve"> means to disclose how the </w:t>
      </w:r>
      <w:r w:rsidR="007C2354" w:rsidRPr="007D68C3">
        <w:t>State Agency “Civil Aviation Agency” (</w:t>
      </w:r>
      <w:r w:rsidRPr="007D68C3">
        <w:t>CAA LV</w:t>
      </w:r>
      <w:r w:rsidR="007C2354" w:rsidRPr="007D68C3">
        <w:t>)</w:t>
      </w:r>
      <w:r w:rsidRPr="007D68C3">
        <w:t xml:space="preserve"> and other entities involved in civil aviation will work to identify hazards and manage operational safety risks and other safety issues.</w:t>
      </w:r>
    </w:p>
    <w:p w14:paraId="2898AFFF" w14:textId="2DEFBA67" w:rsidR="00FF76F5" w:rsidRPr="007D68C3" w:rsidRDefault="00FF76F5" w:rsidP="00217CA1">
      <w:pPr>
        <w:pStyle w:val="Heading2"/>
        <w:ind w:left="567" w:hanging="567"/>
        <w:rPr>
          <w:b w:val="0"/>
          <w:bCs w:val="0"/>
        </w:rPr>
      </w:pPr>
      <w:bookmarkStart w:id="3" w:name="_Toc104559593"/>
      <w:bookmarkStart w:id="4" w:name="_Toc104726831"/>
      <w:bookmarkStart w:id="5" w:name="_Toc104896877"/>
      <w:bookmarkEnd w:id="3"/>
      <w:bookmarkEnd w:id="4"/>
      <w:r w:rsidRPr="007D68C3">
        <w:t>Applicability</w:t>
      </w:r>
      <w:bookmarkEnd w:id="5"/>
    </w:p>
    <w:p w14:paraId="22DCBC87" w14:textId="099257AB" w:rsidR="00EA66C3" w:rsidRPr="007D68C3" w:rsidRDefault="00EA66C3" w:rsidP="009A3923">
      <w:pPr>
        <w:autoSpaceDE w:val="0"/>
        <w:autoSpaceDN w:val="0"/>
        <w:adjustRightInd w:val="0"/>
        <w:jc w:val="both"/>
        <w:rPr>
          <w:color w:val="000000"/>
          <w:lang w:bidi="ar-SA"/>
        </w:rPr>
      </w:pPr>
      <w:r w:rsidRPr="007D68C3">
        <w:rPr>
          <w:color w:val="000000"/>
          <w:lang w:bidi="ar-SA"/>
        </w:rPr>
        <w:t xml:space="preserve">CAA LV includes the EPAS actions assigned to the Member States </w:t>
      </w:r>
      <w:r w:rsidR="002E471C" w:rsidRPr="007D68C3">
        <w:rPr>
          <w:color w:val="000000"/>
          <w:lang w:bidi="ar-SA"/>
        </w:rPr>
        <w:t xml:space="preserve">(MST) </w:t>
      </w:r>
      <w:r w:rsidRPr="007D68C3">
        <w:rPr>
          <w:color w:val="000000"/>
          <w:lang w:bidi="ar-SA"/>
        </w:rPr>
        <w:t>in the SPAS LV.</w:t>
      </w:r>
    </w:p>
    <w:p w14:paraId="52640939" w14:textId="4E41E1E7" w:rsidR="00E8277C" w:rsidRPr="007D68C3" w:rsidRDefault="002E471C" w:rsidP="00217CA1">
      <w:pPr>
        <w:autoSpaceDE w:val="0"/>
        <w:autoSpaceDN w:val="0"/>
        <w:adjustRightInd w:val="0"/>
        <w:spacing w:before="120" w:after="120"/>
        <w:jc w:val="both"/>
        <w:rPr>
          <w:color w:val="000000"/>
          <w:lang w:bidi="ar-SA"/>
        </w:rPr>
      </w:pPr>
      <w:r w:rsidRPr="007D68C3">
        <w:rPr>
          <w:color w:val="000000"/>
          <w:lang w:bidi="ar-SA"/>
        </w:rPr>
        <w:t>Based on the assessment of relevant safety information, CAA LV, in consultation with relevant stakeholders, identifies in SPAS LV the main safety risks affecting national civil aviation safety system and sets out the necessary actions to mitigate those risks.</w:t>
      </w:r>
    </w:p>
    <w:p w14:paraId="71C8608C" w14:textId="2F783A3F" w:rsidR="002E471C" w:rsidRPr="007D68C3" w:rsidRDefault="00961310" w:rsidP="00217CA1">
      <w:pPr>
        <w:autoSpaceDE w:val="0"/>
        <w:autoSpaceDN w:val="0"/>
        <w:adjustRightInd w:val="0"/>
        <w:spacing w:before="120" w:after="120"/>
        <w:jc w:val="both"/>
        <w:rPr>
          <w:color w:val="000000"/>
          <w:lang w:bidi="ar-SA"/>
        </w:rPr>
      </w:pPr>
      <w:r w:rsidRPr="007D68C3">
        <w:rPr>
          <w:color w:val="000000"/>
          <w:lang w:bidi="ar-SA"/>
        </w:rPr>
        <w:t>CAA LV</w:t>
      </w:r>
      <w:r w:rsidR="002E471C" w:rsidRPr="007D68C3">
        <w:rPr>
          <w:color w:val="000000"/>
          <w:lang w:bidi="ar-SA"/>
        </w:rPr>
        <w:t xml:space="preserve"> inform</w:t>
      </w:r>
      <w:r w:rsidRPr="007D68C3">
        <w:rPr>
          <w:color w:val="000000"/>
          <w:lang w:bidi="ar-SA"/>
        </w:rPr>
        <w:t>s</w:t>
      </w:r>
      <w:r w:rsidR="002E471C" w:rsidRPr="007D68C3">
        <w:rPr>
          <w:color w:val="000000"/>
          <w:lang w:bidi="ar-SA"/>
        </w:rPr>
        <w:t xml:space="preserve"> </w:t>
      </w:r>
      <w:r w:rsidRPr="007D68C3">
        <w:rPr>
          <w:color w:val="000000"/>
          <w:lang w:bidi="ar-SA"/>
        </w:rPr>
        <w:t>EASA</w:t>
      </w:r>
      <w:r w:rsidR="002E471C" w:rsidRPr="007D68C3">
        <w:rPr>
          <w:color w:val="000000"/>
          <w:lang w:bidi="ar-SA"/>
        </w:rPr>
        <w:t xml:space="preserve"> of the risks and actions identified in </w:t>
      </w:r>
      <w:r w:rsidRPr="007D68C3">
        <w:rPr>
          <w:color w:val="000000"/>
          <w:lang w:bidi="ar-SA"/>
        </w:rPr>
        <w:t>EPAS</w:t>
      </w:r>
      <w:r w:rsidR="002E471C" w:rsidRPr="007D68C3">
        <w:rPr>
          <w:color w:val="000000"/>
          <w:lang w:bidi="ar-SA"/>
        </w:rPr>
        <w:t xml:space="preserve"> that it considers not to be relevant for its national aviation safety system and the reasons thereof.</w:t>
      </w:r>
    </w:p>
    <w:p w14:paraId="7209C51C" w14:textId="0006B709" w:rsidR="00EA66C3" w:rsidRPr="007D68C3" w:rsidRDefault="00281796" w:rsidP="00217CA1">
      <w:pPr>
        <w:autoSpaceDE w:val="0"/>
        <w:autoSpaceDN w:val="0"/>
        <w:adjustRightInd w:val="0"/>
        <w:spacing w:before="120" w:after="120"/>
        <w:jc w:val="both"/>
        <w:rPr>
          <w:color w:val="000000"/>
          <w:lang w:bidi="ar-SA"/>
        </w:rPr>
      </w:pPr>
      <w:r w:rsidRPr="007D68C3">
        <w:rPr>
          <w:color w:val="000000"/>
          <w:lang w:bidi="ar-SA"/>
        </w:rPr>
        <w:t xml:space="preserve">SPAS LV is </w:t>
      </w:r>
      <w:r w:rsidR="009E51CE" w:rsidRPr="007D68C3">
        <w:rPr>
          <w:color w:val="000000"/>
          <w:lang w:bidi="ar-SA"/>
        </w:rPr>
        <w:t xml:space="preserve">to be considered as </w:t>
      </w:r>
      <w:r w:rsidRPr="007D68C3">
        <w:rPr>
          <w:color w:val="000000"/>
          <w:lang w:bidi="ar-SA"/>
        </w:rPr>
        <w:t xml:space="preserve">the primary tool used by </w:t>
      </w:r>
      <w:r w:rsidR="00EA66C3" w:rsidRPr="007D68C3">
        <w:rPr>
          <w:color w:val="000000"/>
          <w:lang w:bidi="ar-SA"/>
        </w:rPr>
        <w:t xml:space="preserve">CAA LV </w:t>
      </w:r>
      <w:r w:rsidRPr="007D68C3">
        <w:rPr>
          <w:color w:val="000000"/>
          <w:lang w:bidi="ar-SA"/>
        </w:rPr>
        <w:t xml:space="preserve">to report </w:t>
      </w:r>
      <w:r w:rsidR="009E51CE" w:rsidRPr="007D68C3">
        <w:rPr>
          <w:color w:val="000000"/>
          <w:lang w:bidi="ar-SA"/>
        </w:rPr>
        <w:t xml:space="preserve">EASA </w:t>
      </w:r>
      <w:r w:rsidRPr="007D68C3">
        <w:rPr>
          <w:color w:val="000000"/>
          <w:lang w:bidi="ar-SA"/>
        </w:rPr>
        <w:t>on EPAS MST actions implementation annually</w:t>
      </w:r>
      <w:r w:rsidR="009E51CE" w:rsidRPr="007D68C3">
        <w:rPr>
          <w:color w:val="000000"/>
          <w:lang w:bidi="ar-SA"/>
        </w:rPr>
        <w:t>, although, if the plan is not updated annually, a report on the implementation of EPAS MST actions shall be produced.</w:t>
      </w:r>
    </w:p>
    <w:p w14:paraId="6469E630" w14:textId="526CB1D9" w:rsidR="00E8277C" w:rsidRPr="007D68C3" w:rsidRDefault="00E8277C" w:rsidP="00217CA1">
      <w:pPr>
        <w:autoSpaceDE w:val="0"/>
        <w:autoSpaceDN w:val="0"/>
        <w:adjustRightInd w:val="0"/>
        <w:spacing w:before="120" w:after="120"/>
        <w:jc w:val="both"/>
        <w:rPr>
          <w:color w:val="000000"/>
          <w:lang w:bidi="ar-SA"/>
        </w:rPr>
      </w:pPr>
      <w:r w:rsidRPr="007D68C3">
        <w:rPr>
          <w:color w:val="000000"/>
          <w:lang w:bidi="ar-SA"/>
        </w:rPr>
        <w:t>Aviation stakeholders must process, document and implement the actions where applicable.</w:t>
      </w:r>
    </w:p>
    <w:p w14:paraId="0A1E2B48" w14:textId="78EE5F60" w:rsidR="00EA66C3" w:rsidRPr="007D68C3" w:rsidRDefault="00E8277C" w:rsidP="00217CA1">
      <w:pPr>
        <w:autoSpaceDE w:val="0"/>
        <w:autoSpaceDN w:val="0"/>
        <w:adjustRightInd w:val="0"/>
        <w:spacing w:before="120" w:after="120"/>
        <w:jc w:val="both"/>
        <w:rPr>
          <w:color w:val="000000"/>
          <w:lang w:bidi="ar-SA"/>
        </w:rPr>
      </w:pPr>
      <w:r w:rsidRPr="007D68C3">
        <w:rPr>
          <w:color w:val="000000"/>
          <w:lang w:bidi="ar-SA"/>
        </w:rPr>
        <w:t>Consequently</w:t>
      </w:r>
      <w:r w:rsidR="00355A93" w:rsidRPr="007D68C3">
        <w:rPr>
          <w:color w:val="000000"/>
          <w:lang w:bidi="ar-SA"/>
        </w:rPr>
        <w:t>,</w:t>
      </w:r>
      <w:r w:rsidRPr="007D68C3">
        <w:rPr>
          <w:color w:val="000000"/>
          <w:lang w:bidi="ar-SA"/>
        </w:rPr>
        <w:t xml:space="preserve"> e</w:t>
      </w:r>
      <w:r w:rsidR="00EA66C3" w:rsidRPr="007D68C3">
        <w:rPr>
          <w:color w:val="000000"/>
          <w:lang w:bidi="ar-SA"/>
        </w:rPr>
        <w:t xml:space="preserve">ach aviation stakeholder is responsible for the safety of its own operations. The organisations must address in their Safety Management Systems the threats identified by them and those identified </w:t>
      </w:r>
      <w:r w:rsidRPr="007D68C3">
        <w:rPr>
          <w:color w:val="000000"/>
          <w:lang w:bidi="ar-SA"/>
        </w:rPr>
        <w:t>through</w:t>
      </w:r>
      <w:r w:rsidR="00EA66C3" w:rsidRPr="007D68C3">
        <w:rPr>
          <w:color w:val="000000"/>
          <w:lang w:bidi="ar-SA"/>
        </w:rPr>
        <w:t xml:space="preserve"> the aviation safety risk management process at State level in respect of their own operations, assess the associated risks and, if necessary, implement actions aiming to reduce the risks to an acceptable level. The organisations must process the actions assigned to them in the SPAS LV. As part of its oversight activities, CAA LV assesses how the organisations have addressed the threats relevant to them described in the SPAS LV in their safety management.</w:t>
      </w:r>
    </w:p>
    <w:p w14:paraId="14E8A9B0" w14:textId="6303CA72" w:rsidR="00CA4A4E" w:rsidRPr="007D68C3" w:rsidRDefault="00FF76F5" w:rsidP="00217CA1">
      <w:pPr>
        <w:pStyle w:val="Heading2"/>
        <w:ind w:left="567" w:hanging="567"/>
        <w:rPr>
          <w:b w:val="0"/>
          <w:bCs w:val="0"/>
        </w:rPr>
      </w:pPr>
      <w:bookmarkStart w:id="6" w:name="_Toc104559595"/>
      <w:bookmarkStart w:id="7" w:name="_Toc104726833"/>
      <w:bookmarkStart w:id="8" w:name="_Toc104896878"/>
      <w:bookmarkEnd w:id="6"/>
      <w:bookmarkEnd w:id="7"/>
      <w:r w:rsidRPr="007D68C3">
        <w:t>Develop</w:t>
      </w:r>
      <w:r w:rsidR="00EF196A" w:rsidRPr="007D68C3">
        <w:t>ment and implementation</w:t>
      </w:r>
      <w:r w:rsidRPr="007D68C3">
        <w:t xml:space="preserve"> of plan</w:t>
      </w:r>
      <w:bookmarkEnd w:id="8"/>
    </w:p>
    <w:p w14:paraId="5A6B1D8C" w14:textId="77777777" w:rsidR="00E815E8" w:rsidRPr="007D68C3" w:rsidRDefault="00E815E8" w:rsidP="00217CA1">
      <w:pPr>
        <w:autoSpaceDE w:val="0"/>
        <w:autoSpaceDN w:val="0"/>
        <w:adjustRightInd w:val="0"/>
        <w:spacing w:before="120" w:after="120"/>
        <w:jc w:val="both"/>
        <w:rPr>
          <w:color w:val="000000"/>
          <w:lang w:bidi="ar-SA"/>
        </w:rPr>
      </w:pPr>
      <w:r w:rsidRPr="007D68C3">
        <w:rPr>
          <w:color w:val="000000"/>
          <w:lang w:bidi="ar-SA"/>
        </w:rPr>
        <w:t xml:space="preserve">Application of sound safety management principles is essential for continuous improvement of civil aviation safety in the Union, anticipating emerging safety risks, and making best use of limited </w:t>
      </w:r>
      <w:r w:rsidRPr="007D68C3">
        <w:rPr>
          <w:color w:val="000000"/>
          <w:lang w:bidi="ar-SA"/>
        </w:rPr>
        <w:lastRenderedPageBreak/>
        <w:t>technical resources. It is therefore necessary to establish a common framework for planning and implementing safety improvement actions by all stakeholders involved.</w:t>
      </w:r>
    </w:p>
    <w:p w14:paraId="5A597453" w14:textId="1CA8874C" w:rsidR="00E815E8" w:rsidRPr="007D68C3" w:rsidRDefault="00E815E8" w:rsidP="00217CA1">
      <w:pPr>
        <w:autoSpaceDE w:val="0"/>
        <w:autoSpaceDN w:val="0"/>
        <w:adjustRightInd w:val="0"/>
        <w:spacing w:before="120" w:after="120"/>
        <w:jc w:val="both"/>
        <w:rPr>
          <w:color w:val="000000"/>
          <w:lang w:bidi="ar-SA"/>
        </w:rPr>
      </w:pPr>
      <w:r w:rsidRPr="007D68C3">
        <w:rPr>
          <w:color w:val="000000"/>
          <w:lang w:bidi="ar-SA"/>
        </w:rPr>
        <w:t>SPAS LV is a working document which is mostly technical and operational in nature.</w:t>
      </w:r>
    </w:p>
    <w:p w14:paraId="34D086A5" w14:textId="77FFC886" w:rsidR="00E815E8" w:rsidRPr="007D68C3" w:rsidRDefault="00E815E8" w:rsidP="00217CA1">
      <w:pPr>
        <w:autoSpaceDE w:val="0"/>
        <w:autoSpaceDN w:val="0"/>
        <w:adjustRightInd w:val="0"/>
        <w:spacing w:before="120" w:after="120"/>
        <w:jc w:val="both"/>
        <w:rPr>
          <w:color w:val="000000"/>
          <w:lang w:bidi="ar-SA"/>
        </w:rPr>
      </w:pPr>
      <w:r w:rsidRPr="007D68C3">
        <w:rPr>
          <w:color w:val="000000"/>
          <w:lang w:bidi="ar-SA"/>
        </w:rPr>
        <w:t>SPAS LV is administered by CAA LV</w:t>
      </w:r>
      <w:r w:rsidR="00300D29" w:rsidRPr="007D68C3">
        <w:rPr>
          <w:color w:val="000000"/>
          <w:lang w:bidi="ar-SA"/>
        </w:rPr>
        <w:t>.</w:t>
      </w:r>
    </w:p>
    <w:p w14:paraId="3ECA3066" w14:textId="3B6C4DBD" w:rsidR="00E815E8" w:rsidRPr="007D68C3" w:rsidRDefault="00E815E8" w:rsidP="00217CA1">
      <w:pPr>
        <w:autoSpaceDE w:val="0"/>
        <w:autoSpaceDN w:val="0"/>
        <w:adjustRightInd w:val="0"/>
        <w:spacing w:before="120" w:after="120"/>
        <w:jc w:val="both"/>
        <w:rPr>
          <w:color w:val="000000"/>
          <w:lang w:bidi="ar-SA"/>
        </w:rPr>
      </w:pPr>
      <w:r w:rsidRPr="007D68C3">
        <w:rPr>
          <w:color w:val="000000"/>
          <w:lang w:bidi="ar-SA"/>
        </w:rPr>
        <w:t>A project</w:t>
      </w:r>
      <w:r w:rsidR="0065700E" w:rsidRPr="007D68C3">
        <w:rPr>
          <w:color w:val="000000"/>
          <w:lang w:bidi="ar-SA"/>
        </w:rPr>
        <w:t>-</w:t>
      </w:r>
      <w:r w:rsidRPr="007D68C3">
        <w:rPr>
          <w:color w:val="000000"/>
          <w:lang w:bidi="ar-SA"/>
        </w:rPr>
        <w:t xml:space="preserve">based approach is followed in the development and execution of this working document. Consideration is given to how </w:t>
      </w:r>
      <w:bookmarkStart w:id="9" w:name="_Hlk15395134"/>
      <w:r w:rsidRPr="007D68C3">
        <w:rPr>
          <w:color w:val="000000"/>
          <w:lang w:bidi="ar-SA"/>
        </w:rPr>
        <w:t xml:space="preserve">stakeholders should be involved, and which of the existing structures and/or consultations should be used to address the </w:t>
      </w:r>
      <w:r w:rsidR="009E7067" w:rsidRPr="007D68C3">
        <w:rPr>
          <w:color w:val="000000"/>
          <w:lang w:bidi="ar-SA"/>
        </w:rPr>
        <w:t xml:space="preserve">issue and </w:t>
      </w:r>
      <w:r w:rsidRPr="007D68C3">
        <w:rPr>
          <w:color w:val="000000"/>
          <w:lang w:bidi="ar-SA"/>
        </w:rPr>
        <w:t>action</w:t>
      </w:r>
      <w:bookmarkEnd w:id="9"/>
      <w:r w:rsidRPr="007D68C3">
        <w:rPr>
          <w:color w:val="000000"/>
          <w:lang w:bidi="ar-SA"/>
        </w:rPr>
        <w:t>. Account is taken of the existing roles, responsibilities and consultation structures, both within the CAA LV and beyond. The existing structures/roles and responsibilities are described in the SSP. The actor named first is the initiator of the action, unless otherwise agreed.</w:t>
      </w:r>
    </w:p>
    <w:p w14:paraId="7F52AB33" w14:textId="0899028E" w:rsidR="00E815E8" w:rsidRPr="007D68C3" w:rsidRDefault="00E815E8" w:rsidP="00217CA1">
      <w:pPr>
        <w:autoSpaceDE w:val="0"/>
        <w:autoSpaceDN w:val="0"/>
        <w:adjustRightInd w:val="0"/>
        <w:spacing w:before="120" w:after="120"/>
        <w:jc w:val="both"/>
        <w:rPr>
          <w:color w:val="000000"/>
          <w:lang w:bidi="ar-SA"/>
        </w:rPr>
      </w:pPr>
      <w:r w:rsidRPr="007D68C3">
        <w:rPr>
          <w:color w:val="000000"/>
          <w:lang w:bidi="ar-SA"/>
        </w:rPr>
        <w:t xml:space="preserve">For the SSP and the SPAS LV </w:t>
      </w:r>
      <w:r w:rsidR="00794B48" w:rsidRPr="007D68C3">
        <w:rPr>
          <w:color w:val="000000"/>
          <w:lang w:bidi="ar-SA"/>
        </w:rPr>
        <w:t xml:space="preserve">development </w:t>
      </w:r>
      <w:r w:rsidRPr="007D68C3">
        <w:rPr>
          <w:color w:val="000000"/>
          <w:lang w:bidi="ar-SA"/>
        </w:rPr>
        <w:t>it is also important that all parties involved have appropriate competence in relation to the action</w:t>
      </w:r>
      <w:r w:rsidR="009E7067" w:rsidRPr="007D68C3">
        <w:rPr>
          <w:color w:val="000000"/>
          <w:lang w:bidi="ar-SA"/>
        </w:rPr>
        <w:t xml:space="preserve">. </w:t>
      </w:r>
      <w:r w:rsidRPr="007D68C3">
        <w:rPr>
          <w:color w:val="000000"/>
          <w:lang w:bidi="ar-SA"/>
        </w:rPr>
        <w:t>This is an ongoing process and a key issue for all the organisations involved.</w:t>
      </w:r>
    </w:p>
    <w:p w14:paraId="4A88B941" w14:textId="085B3CD7" w:rsidR="00D449DC" w:rsidRPr="007D68C3" w:rsidRDefault="00D449DC" w:rsidP="00217CA1">
      <w:pPr>
        <w:autoSpaceDE w:val="0"/>
        <w:autoSpaceDN w:val="0"/>
        <w:adjustRightInd w:val="0"/>
        <w:spacing w:before="120" w:after="120"/>
        <w:jc w:val="both"/>
        <w:rPr>
          <w:color w:val="000000"/>
          <w:lang w:bidi="ar-SA"/>
        </w:rPr>
      </w:pPr>
      <w:r w:rsidRPr="007D68C3">
        <w:rPr>
          <w:color w:val="000000"/>
          <w:lang w:bidi="ar-SA"/>
        </w:rPr>
        <w:t xml:space="preserve">The implementation of the shared responsibility for civil aviation safety </w:t>
      </w:r>
      <w:r w:rsidR="0057517D" w:rsidRPr="007D68C3">
        <w:rPr>
          <w:color w:val="000000"/>
          <w:lang w:bidi="ar-SA"/>
        </w:rPr>
        <w:t xml:space="preserve">is </w:t>
      </w:r>
      <w:r w:rsidR="000E603D" w:rsidRPr="007D68C3">
        <w:rPr>
          <w:color w:val="000000"/>
          <w:lang w:bidi="ar-SA"/>
        </w:rPr>
        <w:t>achieved by</w:t>
      </w:r>
      <w:r w:rsidR="005809FC" w:rsidRPr="007D68C3">
        <w:rPr>
          <w:color w:val="000000"/>
          <w:lang w:bidi="ar-SA"/>
        </w:rPr>
        <w:t>:</w:t>
      </w:r>
    </w:p>
    <w:p w14:paraId="7A37E267" w14:textId="60CD071E" w:rsidR="00D449DC" w:rsidRPr="007D68C3" w:rsidRDefault="00D449DC" w:rsidP="00217CA1">
      <w:pPr>
        <w:pStyle w:val="ListParagraph"/>
        <w:numPr>
          <w:ilvl w:val="0"/>
          <w:numId w:val="28"/>
        </w:numPr>
        <w:autoSpaceDE w:val="0"/>
        <w:autoSpaceDN w:val="0"/>
        <w:adjustRightInd w:val="0"/>
        <w:spacing w:before="60" w:after="60"/>
        <w:ind w:left="1264" w:hanging="357"/>
        <w:jc w:val="both"/>
        <w:rPr>
          <w:color w:val="000000"/>
          <w:lang w:bidi="ar-SA"/>
        </w:rPr>
      </w:pPr>
      <w:r w:rsidRPr="007D68C3">
        <w:rPr>
          <w:color w:val="000000"/>
          <w:lang w:bidi="ar-SA"/>
        </w:rPr>
        <w:t>implementing this action plan through dedicated projects;</w:t>
      </w:r>
    </w:p>
    <w:p w14:paraId="4CF589EB" w14:textId="7614EC87" w:rsidR="00D449DC" w:rsidRPr="007D68C3" w:rsidRDefault="00D449DC" w:rsidP="00217CA1">
      <w:pPr>
        <w:pStyle w:val="ListParagraph"/>
        <w:numPr>
          <w:ilvl w:val="0"/>
          <w:numId w:val="28"/>
        </w:numPr>
        <w:autoSpaceDE w:val="0"/>
        <w:autoSpaceDN w:val="0"/>
        <w:adjustRightInd w:val="0"/>
        <w:spacing w:before="60" w:after="60"/>
        <w:ind w:left="1264" w:hanging="357"/>
        <w:jc w:val="both"/>
        <w:rPr>
          <w:color w:val="000000"/>
          <w:lang w:bidi="ar-SA"/>
        </w:rPr>
      </w:pPr>
      <w:r w:rsidRPr="007D68C3">
        <w:rPr>
          <w:color w:val="000000"/>
          <w:lang w:bidi="ar-SA"/>
        </w:rPr>
        <w:t xml:space="preserve">exchanging knowledge and experiences through domain consultation within the aviation </w:t>
      </w:r>
      <w:r w:rsidR="005809FC" w:rsidRPr="007D68C3">
        <w:rPr>
          <w:color w:val="000000"/>
          <w:lang w:bidi="ar-SA"/>
        </w:rPr>
        <w:t>area</w:t>
      </w:r>
      <w:r w:rsidRPr="007D68C3">
        <w:rPr>
          <w:color w:val="000000"/>
          <w:lang w:bidi="ar-SA"/>
        </w:rPr>
        <w:t>;</w:t>
      </w:r>
    </w:p>
    <w:p w14:paraId="093E0631" w14:textId="2E84C9F6" w:rsidR="00D449DC" w:rsidRPr="007D68C3" w:rsidRDefault="00D449DC" w:rsidP="00217CA1">
      <w:pPr>
        <w:pStyle w:val="ListParagraph"/>
        <w:numPr>
          <w:ilvl w:val="0"/>
          <w:numId w:val="28"/>
        </w:numPr>
        <w:autoSpaceDE w:val="0"/>
        <w:autoSpaceDN w:val="0"/>
        <w:adjustRightInd w:val="0"/>
        <w:spacing w:before="60" w:after="60"/>
        <w:ind w:left="1264" w:hanging="357"/>
        <w:jc w:val="both"/>
        <w:rPr>
          <w:color w:val="000000"/>
          <w:lang w:bidi="ar-SA"/>
        </w:rPr>
      </w:pPr>
      <w:r w:rsidRPr="007D68C3">
        <w:rPr>
          <w:color w:val="000000"/>
          <w:lang w:bidi="ar-SA"/>
        </w:rPr>
        <w:t xml:space="preserve">an annual interim evaluation of the progress of projects and regular prioritisation sessions with the aviation </w:t>
      </w:r>
      <w:r w:rsidR="005809FC" w:rsidRPr="007D68C3">
        <w:rPr>
          <w:color w:val="000000"/>
          <w:lang w:bidi="ar-SA"/>
        </w:rPr>
        <w:t>area</w:t>
      </w:r>
      <w:r w:rsidRPr="007D68C3">
        <w:rPr>
          <w:color w:val="000000"/>
          <w:lang w:bidi="ar-SA"/>
        </w:rPr>
        <w:t>.</w:t>
      </w:r>
    </w:p>
    <w:p w14:paraId="44739A1C" w14:textId="2F39B722" w:rsidR="009A3923" w:rsidRPr="007D68C3" w:rsidRDefault="009A3923" w:rsidP="00217CA1">
      <w:pPr>
        <w:autoSpaceDE w:val="0"/>
        <w:autoSpaceDN w:val="0"/>
        <w:adjustRightInd w:val="0"/>
        <w:spacing w:before="120" w:after="120"/>
        <w:jc w:val="both"/>
        <w:rPr>
          <w:color w:val="000000"/>
          <w:lang w:bidi="ar-SA"/>
        </w:rPr>
      </w:pPr>
      <w:r w:rsidRPr="007D68C3">
        <w:rPr>
          <w:color w:val="000000"/>
          <w:lang w:bidi="ar-SA"/>
        </w:rPr>
        <w:t xml:space="preserve">The last insights and developments </w:t>
      </w:r>
      <w:r w:rsidR="0057517D" w:rsidRPr="007D68C3">
        <w:rPr>
          <w:color w:val="000000"/>
          <w:lang w:bidi="ar-SA"/>
        </w:rPr>
        <w:t xml:space="preserve">of EPAS </w:t>
      </w:r>
      <w:r w:rsidRPr="007D68C3">
        <w:rPr>
          <w:color w:val="000000"/>
          <w:lang w:bidi="ar-SA"/>
        </w:rPr>
        <w:t xml:space="preserve">are </w:t>
      </w:r>
      <w:proofErr w:type="gramStart"/>
      <w:r w:rsidRPr="007D68C3">
        <w:rPr>
          <w:color w:val="000000"/>
          <w:lang w:bidi="ar-SA"/>
        </w:rPr>
        <w:t>taken into account</w:t>
      </w:r>
      <w:proofErr w:type="gramEnd"/>
      <w:r w:rsidRPr="007D68C3">
        <w:rPr>
          <w:color w:val="000000"/>
          <w:lang w:bidi="ar-SA"/>
        </w:rPr>
        <w:t xml:space="preserve">. Amendments during the </w:t>
      </w:r>
      <w:r w:rsidR="0057517D" w:rsidRPr="007D68C3">
        <w:rPr>
          <w:color w:val="000000"/>
          <w:lang w:bidi="ar-SA"/>
        </w:rPr>
        <w:t>year</w:t>
      </w:r>
      <w:r w:rsidRPr="007D68C3">
        <w:rPr>
          <w:color w:val="000000"/>
          <w:lang w:bidi="ar-SA"/>
        </w:rPr>
        <w:t xml:space="preserve"> are possible, since the </w:t>
      </w:r>
      <w:r w:rsidR="0057517D" w:rsidRPr="007D68C3">
        <w:rPr>
          <w:color w:val="000000"/>
          <w:lang w:bidi="ar-SA"/>
        </w:rPr>
        <w:t>SPAS LV</w:t>
      </w:r>
      <w:r w:rsidRPr="007D68C3">
        <w:rPr>
          <w:color w:val="000000"/>
          <w:lang w:bidi="ar-SA"/>
        </w:rPr>
        <w:t xml:space="preserve"> is a living document. The version date is to be used as a reference.</w:t>
      </w:r>
    </w:p>
    <w:p w14:paraId="6097A2F1" w14:textId="43A08E22" w:rsidR="00355A93" w:rsidRPr="007D68C3" w:rsidRDefault="00355A93" w:rsidP="00217CA1">
      <w:pPr>
        <w:autoSpaceDE w:val="0"/>
        <w:autoSpaceDN w:val="0"/>
        <w:adjustRightInd w:val="0"/>
        <w:spacing w:before="120" w:after="120"/>
        <w:jc w:val="both"/>
        <w:rPr>
          <w:color w:val="000000"/>
          <w:lang w:bidi="ar-SA"/>
        </w:rPr>
      </w:pPr>
      <w:r w:rsidRPr="007D68C3">
        <w:rPr>
          <w:color w:val="000000"/>
          <w:lang w:bidi="ar-SA"/>
        </w:rPr>
        <w:t xml:space="preserve">The effectiveness of desired outcomes </w:t>
      </w:r>
      <w:r w:rsidR="000E603D" w:rsidRPr="007D68C3">
        <w:rPr>
          <w:color w:val="000000"/>
          <w:lang w:bidi="ar-SA"/>
        </w:rPr>
        <w:t>as</w:t>
      </w:r>
      <w:r w:rsidRPr="007D68C3">
        <w:rPr>
          <w:color w:val="000000"/>
          <w:lang w:bidi="ar-SA"/>
        </w:rPr>
        <w:t xml:space="preserve"> specified in SPAS LV will be monitored as part of aviation safety risk management and safety assurance at State level</w:t>
      </w:r>
      <w:r w:rsidR="00EE3A6C" w:rsidRPr="007D68C3">
        <w:rPr>
          <w:color w:val="000000"/>
          <w:lang w:bidi="ar-SA"/>
        </w:rPr>
        <w:t xml:space="preserve"> (ref. to Chapter 2)</w:t>
      </w:r>
      <w:r w:rsidRPr="007D68C3">
        <w:rPr>
          <w:color w:val="000000"/>
          <w:lang w:bidi="ar-SA"/>
        </w:rPr>
        <w:t>.</w:t>
      </w:r>
    </w:p>
    <w:p w14:paraId="16C58320" w14:textId="39301DC4" w:rsidR="000E603D" w:rsidRPr="007D68C3" w:rsidRDefault="00246929" w:rsidP="00217CA1">
      <w:pPr>
        <w:pStyle w:val="Heading3"/>
        <w:ind w:left="709" w:hanging="709"/>
        <w:rPr>
          <w:b w:val="0"/>
          <w:bCs w:val="0"/>
        </w:rPr>
      </w:pPr>
      <w:bookmarkStart w:id="10" w:name="_Toc104559597"/>
      <w:bookmarkStart w:id="11" w:name="_Toc104726835"/>
      <w:bookmarkStart w:id="12" w:name="_Toc104896879"/>
      <w:bookmarkEnd w:id="10"/>
      <w:bookmarkEnd w:id="11"/>
      <w:r w:rsidRPr="007D68C3">
        <w:t>Identification and p</w:t>
      </w:r>
      <w:r w:rsidR="00FF76F5" w:rsidRPr="007D68C3">
        <w:t>rioritisation</w:t>
      </w:r>
      <w:r w:rsidR="00291B0A" w:rsidRPr="007D68C3">
        <w:t xml:space="preserve"> of potential action points</w:t>
      </w:r>
      <w:bookmarkEnd w:id="12"/>
    </w:p>
    <w:p w14:paraId="4E21C51F" w14:textId="6FCE8A38" w:rsidR="00246929" w:rsidRPr="007D68C3" w:rsidRDefault="00246929" w:rsidP="00217CA1">
      <w:pPr>
        <w:autoSpaceDE w:val="0"/>
        <w:autoSpaceDN w:val="0"/>
        <w:adjustRightInd w:val="0"/>
        <w:spacing w:before="120" w:after="120"/>
        <w:jc w:val="both"/>
      </w:pPr>
      <w:r w:rsidRPr="007D68C3">
        <w:t xml:space="preserve">Based on relevant sources and documents, a number of potential action points </w:t>
      </w:r>
      <w:r w:rsidR="00836D13" w:rsidRPr="007D68C3">
        <w:t xml:space="preserve">or issues </w:t>
      </w:r>
      <w:r w:rsidRPr="007D68C3">
        <w:t xml:space="preserve">are identified, which are considered relevant for </w:t>
      </w:r>
      <w:r w:rsidR="00836D13" w:rsidRPr="007D68C3">
        <w:t xml:space="preserve">the </w:t>
      </w:r>
      <w:r w:rsidRPr="007D68C3">
        <w:t xml:space="preserve">aviation safety </w:t>
      </w:r>
      <w:r w:rsidR="00836D13" w:rsidRPr="007D68C3">
        <w:t xml:space="preserve">management </w:t>
      </w:r>
      <w:r w:rsidRPr="007D68C3">
        <w:t>in Latvia</w:t>
      </w:r>
      <w:r w:rsidR="0033136B" w:rsidRPr="007D68C3">
        <w:t xml:space="preserve"> (ref. to Chapter 3)</w:t>
      </w:r>
      <w:r w:rsidRPr="007D68C3">
        <w:t>.</w:t>
      </w:r>
    </w:p>
    <w:p w14:paraId="5D27F5EB" w14:textId="54336193" w:rsidR="00291B0A" w:rsidRPr="007D68C3" w:rsidRDefault="00291B0A" w:rsidP="00217CA1">
      <w:pPr>
        <w:autoSpaceDE w:val="0"/>
        <w:autoSpaceDN w:val="0"/>
        <w:adjustRightInd w:val="0"/>
        <w:spacing w:before="120" w:after="120"/>
        <w:jc w:val="both"/>
      </w:pPr>
      <w:r w:rsidRPr="007D68C3">
        <w:t xml:space="preserve">The potential action </w:t>
      </w:r>
      <w:r w:rsidRPr="007D68C3">
        <w:rPr>
          <w:color w:val="000000"/>
          <w:lang w:bidi="ar-SA"/>
        </w:rPr>
        <w:t>points</w:t>
      </w:r>
      <w:r w:rsidRPr="007D68C3">
        <w:t xml:space="preserve"> are assessed with organisations</w:t>
      </w:r>
      <w:r w:rsidR="00EA1A1A" w:rsidRPr="007D68C3">
        <w:t xml:space="preserve"> – for example,</w:t>
      </w:r>
      <w:r w:rsidRPr="007D68C3">
        <w:t xml:space="preserve"> from the Commercial Aviation sector</w:t>
      </w:r>
      <w:r w:rsidR="00EA1A1A" w:rsidRPr="007D68C3">
        <w:t>,</w:t>
      </w:r>
      <w:r w:rsidR="003D11F6" w:rsidRPr="007D68C3">
        <w:t xml:space="preserve"> </w:t>
      </w:r>
      <w:r w:rsidRPr="007D68C3">
        <w:t>from General Aviation</w:t>
      </w:r>
      <w:r w:rsidR="00EA1A1A" w:rsidRPr="007D68C3">
        <w:t xml:space="preserve"> etc</w:t>
      </w:r>
      <w:r w:rsidRPr="007D68C3">
        <w:t>.</w:t>
      </w:r>
    </w:p>
    <w:p w14:paraId="3E88EA62" w14:textId="11BF584C" w:rsidR="00095E0E" w:rsidRPr="007D68C3" w:rsidRDefault="00291B0A" w:rsidP="00217CA1">
      <w:pPr>
        <w:autoSpaceDE w:val="0"/>
        <w:autoSpaceDN w:val="0"/>
        <w:adjustRightInd w:val="0"/>
        <w:spacing w:before="120" w:after="120"/>
        <w:jc w:val="both"/>
        <w:rPr>
          <w:color w:val="000000"/>
          <w:lang w:bidi="ar-SA"/>
        </w:rPr>
      </w:pPr>
      <w:r w:rsidRPr="007D68C3">
        <w:t>The objective of these assessments is to get a shared picture of the priority of the considered potential action points or issues, and to produce an order of action points for this action plan.</w:t>
      </w:r>
    </w:p>
    <w:p w14:paraId="3F4A492F" w14:textId="74AB1620" w:rsidR="006014CE" w:rsidRPr="007D68C3" w:rsidRDefault="006014CE" w:rsidP="00217CA1">
      <w:pPr>
        <w:autoSpaceDE w:val="0"/>
        <w:autoSpaceDN w:val="0"/>
        <w:adjustRightInd w:val="0"/>
        <w:spacing w:before="120" w:after="120"/>
        <w:jc w:val="both"/>
        <w:rPr>
          <w:color w:val="000000"/>
          <w:lang w:bidi="ar-SA"/>
        </w:rPr>
      </w:pPr>
      <w:r w:rsidRPr="007D68C3">
        <w:rPr>
          <w:color w:val="000000"/>
          <w:lang w:bidi="ar-SA"/>
        </w:rPr>
        <w:t xml:space="preserve">The proposed candidate issues are recorded and managed through the </w:t>
      </w:r>
      <w:r w:rsidR="00DF02F1" w:rsidRPr="007D68C3">
        <w:rPr>
          <w:color w:val="000000"/>
          <w:lang w:bidi="ar-SA"/>
        </w:rPr>
        <w:t xml:space="preserve">CAA LV </w:t>
      </w:r>
      <w:r w:rsidRPr="007D68C3">
        <w:rPr>
          <w:color w:val="000000"/>
          <w:lang w:bidi="ar-SA"/>
        </w:rPr>
        <w:t xml:space="preserve">Risk Register, which contains all the information concerning safety issues and assessed risk levels. </w:t>
      </w:r>
      <w:r w:rsidR="00092C46" w:rsidRPr="007D68C3">
        <w:rPr>
          <w:color w:val="000000"/>
          <w:lang w:bidi="ar-SA"/>
        </w:rPr>
        <w:t>P</w:t>
      </w:r>
      <w:r w:rsidRPr="007D68C3">
        <w:rPr>
          <w:color w:val="000000"/>
          <w:lang w:bidi="ar-SA"/>
        </w:rPr>
        <w:t xml:space="preserve">riority list is developed based on the information in </w:t>
      </w:r>
      <w:r w:rsidR="00DF02F1" w:rsidRPr="007D68C3">
        <w:rPr>
          <w:color w:val="000000"/>
          <w:lang w:bidi="ar-SA"/>
        </w:rPr>
        <w:t xml:space="preserve">CAA LV </w:t>
      </w:r>
      <w:r w:rsidRPr="007D68C3">
        <w:rPr>
          <w:color w:val="000000"/>
          <w:lang w:bidi="ar-SA"/>
        </w:rPr>
        <w:t>Risk Register</w:t>
      </w:r>
      <w:r w:rsidR="007C7587" w:rsidRPr="007D68C3">
        <w:rPr>
          <w:color w:val="000000"/>
          <w:lang w:bidi="ar-SA"/>
        </w:rPr>
        <w:t xml:space="preserve"> and EPAS</w:t>
      </w:r>
      <w:r w:rsidRPr="007D68C3">
        <w:rPr>
          <w:color w:val="000000"/>
          <w:lang w:bidi="ar-SA"/>
        </w:rPr>
        <w:t xml:space="preserve">. The prioritised candidate issues are further assessed with a view to finding the most effective approach to tackle them. The outcome is a </w:t>
      </w:r>
      <w:r w:rsidR="007C7587" w:rsidRPr="007D68C3">
        <w:rPr>
          <w:color w:val="000000"/>
          <w:lang w:bidi="ar-SA"/>
        </w:rPr>
        <w:t>Flight Safety Follow-up</w:t>
      </w:r>
      <w:r w:rsidRPr="007D68C3">
        <w:rPr>
          <w:color w:val="000000"/>
          <w:lang w:bidi="ar-SA"/>
        </w:rPr>
        <w:t xml:space="preserve"> report, which is consulted with the </w:t>
      </w:r>
      <w:r w:rsidR="007C7587" w:rsidRPr="007D68C3">
        <w:rPr>
          <w:color w:val="000000"/>
          <w:lang w:bidi="ar-SA"/>
        </w:rPr>
        <w:t xml:space="preserve">involved stakeholders for addressing the </w:t>
      </w:r>
      <w:r w:rsidR="009E7067" w:rsidRPr="007D68C3">
        <w:rPr>
          <w:color w:val="000000"/>
          <w:lang w:bidi="ar-SA"/>
        </w:rPr>
        <w:t xml:space="preserve">issue and </w:t>
      </w:r>
      <w:r w:rsidR="007C7587" w:rsidRPr="007D68C3">
        <w:rPr>
          <w:color w:val="000000"/>
          <w:lang w:bidi="ar-SA"/>
        </w:rPr>
        <w:t>action.</w:t>
      </w:r>
      <w:r w:rsidR="00BA409D" w:rsidRPr="007D68C3">
        <w:rPr>
          <w:color w:val="000000"/>
          <w:lang w:bidi="ar-SA"/>
        </w:rPr>
        <w:t xml:space="preserve"> A</w:t>
      </w:r>
      <w:r w:rsidRPr="007D68C3">
        <w:rPr>
          <w:color w:val="000000"/>
          <w:lang w:bidi="ar-SA"/>
        </w:rPr>
        <w:t xml:space="preserve">fter the </w:t>
      </w:r>
      <w:r w:rsidR="00BA409D" w:rsidRPr="007D68C3">
        <w:rPr>
          <w:color w:val="000000"/>
          <w:lang w:bidi="ar-SA"/>
        </w:rPr>
        <w:t xml:space="preserve">stakeholders’ </w:t>
      </w:r>
      <w:r w:rsidRPr="007D68C3">
        <w:rPr>
          <w:color w:val="000000"/>
          <w:lang w:bidi="ar-SA"/>
        </w:rPr>
        <w:t xml:space="preserve">validation </w:t>
      </w:r>
      <w:r w:rsidR="00BA409D" w:rsidRPr="007D68C3">
        <w:rPr>
          <w:color w:val="000000"/>
          <w:lang w:bidi="ar-SA"/>
        </w:rPr>
        <w:t>of</w:t>
      </w:r>
      <w:r w:rsidRPr="007D68C3">
        <w:rPr>
          <w:color w:val="000000"/>
          <w:lang w:bidi="ar-SA"/>
        </w:rPr>
        <w:t xml:space="preserve"> the actions proposed in the report become </w:t>
      </w:r>
      <w:r w:rsidR="00BA409D" w:rsidRPr="007D68C3">
        <w:rPr>
          <w:color w:val="000000"/>
          <w:lang w:bidi="ar-SA"/>
        </w:rPr>
        <w:t>SPAS LV</w:t>
      </w:r>
      <w:r w:rsidRPr="007D68C3">
        <w:rPr>
          <w:color w:val="000000"/>
          <w:lang w:bidi="ar-SA"/>
        </w:rPr>
        <w:t xml:space="preserve"> actions.</w:t>
      </w:r>
    </w:p>
    <w:p w14:paraId="16D6624F" w14:textId="7A2D20A9" w:rsidR="00FF76F5" w:rsidRPr="007D68C3" w:rsidRDefault="00F9361A" w:rsidP="00217CA1">
      <w:pPr>
        <w:autoSpaceDE w:val="0"/>
        <w:autoSpaceDN w:val="0"/>
        <w:adjustRightInd w:val="0"/>
        <w:spacing w:before="120" w:after="120"/>
        <w:jc w:val="both"/>
        <w:rPr>
          <w:color w:val="000000"/>
          <w:lang w:bidi="ar-SA"/>
        </w:rPr>
      </w:pPr>
      <w:r w:rsidRPr="007D68C3">
        <w:rPr>
          <w:color w:val="000000"/>
          <w:lang w:bidi="ar-SA"/>
        </w:rPr>
        <w:t xml:space="preserve">A new proposal, such as a new issue or a proposal for a new SPAS LV action can be submitted at any </w:t>
      </w:r>
      <w:r w:rsidR="00092C46" w:rsidRPr="007D68C3">
        <w:rPr>
          <w:color w:val="000000"/>
          <w:lang w:bidi="ar-SA"/>
        </w:rPr>
        <w:t>time</w:t>
      </w:r>
      <w:r w:rsidRPr="007D68C3">
        <w:rPr>
          <w:color w:val="000000"/>
          <w:lang w:bidi="ar-SA"/>
        </w:rPr>
        <w:t xml:space="preserve"> </w:t>
      </w:r>
      <w:r w:rsidR="00300D29" w:rsidRPr="007D68C3">
        <w:rPr>
          <w:color w:val="000000"/>
          <w:lang w:bidi="ar-SA"/>
        </w:rPr>
        <w:t xml:space="preserve">during the </w:t>
      </w:r>
      <w:r w:rsidRPr="007D68C3">
        <w:rPr>
          <w:color w:val="000000"/>
          <w:lang w:bidi="ar-SA"/>
        </w:rPr>
        <w:t>programming cycle.</w:t>
      </w:r>
    </w:p>
    <w:p w14:paraId="39C29CF2" w14:textId="1164A409" w:rsidR="00300D29" w:rsidRPr="007D68C3" w:rsidRDefault="00007A9A" w:rsidP="00217CA1">
      <w:pPr>
        <w:pStyle w:val="Heading3"/>
        <w:ind w:left="709" w:hanging="709"/>
        <w:rPr>
          <w:b w:val="0"/>
          <w:bCs w:val="0"/>
        </w:rPr>
      </w:pPr>
      <w:bookmarkStart w:id="13" w:name="_Toc104559599"/>
      <w:bookmarkStart w:id="14" w:name="_Toc104726837"/>
      <w:bookmarkStart w:id="15" w:name="_Toc104896880"/>
      <w:bookmarkEnd w:id="13"/>
      <w:bookmarkEnd w:id="14"/>
      <w:r w:rsidRPr="007D68C3">
        <w:t>Project-based approach</w:t>
      </w:r>
      <w:bookmarkEnd w:id="15"/>
    </w:p>
    <w:p w14:paraId="15146B91" w14:textId="5BD099D1" w:rsidR="00EE6576" w:rsidRPr="007D68C3" w:rsidRDefault="00EE6576" w:rsidP="00217CA1">
      <w:pPr>
        <w:autoSpaceDE w:val="0"/>
        <w:autoSpaceDN w:val="0"/>
        <w:adjustRightInd w:val="0"/>
        <w:spacing w:before="120" w:after="120"/>
        <w:jc w:val="both"/>
        <w:rPr>
          <w:color w:val="000000"/>
          <w:lang w:bidi="ar-SA"/>
        </w:rPr>
      </w:pPr>
      <w:r w:rsidRPr="007D68C3">
        <w:rPr>
          <w:color w:val="000000"/>
          <w:lang w:bidi="ar-SA"/>
        </w:rPr>
        <w:t>Project-based approach is used for the initiating, planning, executing, controlling, and closing the work of a team to achieve specific goals and meet specific success criteria at the specified time</w:t>
      </w:r>
      <w:r w:rsidR="00F14860" w:rsidRPr="007D68C3">
        <w:rPr>
          <w:color w:val="000000"/>
          <w:lang w:bidi="ar-SA"/>
        </w:rPr>
        <w:t xml:space="preserve"> related to the issue or action point.</w:t>
      </w:r>
    </w:p>
    <w:p w14:paraId="6CA9D97D" w14:textId="1408A684" w:rsidR="00F14860" w:rsidRPr="007D68C3" w:rsidRDefault="00F14860" w:rsidP="00217CA1">
      <w:pPr>
        <w:autoSpaceDE w:val="0"/>
        <w:autoSpaceDN w:val="0"/>
        <w:adjustRightInd w:val="0"/>
        <w:spacing w:before="120" w:after="120"/>
        <w:jc w:val="both"/>
        <w:rPr>
          <w:color w:val="000000"/>
          <w:lang w:bidi="ar-SA"/>
        </w:rPr>
      </w:pPr>
      <w:r w:rsidRPr="007D68C3">
        <w:rPr>
          <w:color w:val="000000"/>
          <w:lang w:bidi="ar-SA"/>
        </w:rPr>
        <w:lastRenderedPageBreak/>
        <w:t xml:space="preserve">Therefore, the issues or action points set out in SPAS LV will be addressed by project teams. Team composition shall be in line with </w:t>
      </w:r>
      <w:r w:rsidR="003A1EBA" w:rsidRPr="007D68C3">
        <w:rPr>
          <w:color w:val="000000"/>
          <w:lang w:bidi="ar-SA"/>
        </w:rPr>
        <w:t>the issue to be resolved</w:t>
      </w:r>
      <w:r w:rsidR="00745714" w:rsidRPr="007D68C3">
        <w:rPr>
          <w:color w:val="000000"/>
          <w:lang w:bidi="ar-SA"/>
        </w:rPr>
        <w:t xml:space="preserve"> (ref</w:t>
      </w:r>
      <w:r w:rsidR="0033136B" w:rsidRPr="007D68C3">
        <w:rPr>
          <w:color w:val="000000"/>
          <w:lang w:bidi="ar-SA"/>
        </w:rPr>
        <w:t>.</w:t>
      </w:r>
      <w:r w:rsidR="00745714" w:rsidRPr="007D68C3">
        <w:rPr>
          <w:color w:val="000000"/>
          <w:lang w:bidi="ar-SA"/>
        </w:rPr>
        <w:t xml:space="preserve"> to Chapter 4)</w:t>
      </w:r>
      <w:r w:rsidR="003A1EBA" w:rsidRPr="007D68C3">
        <w:rPr>
          <w:color w:val="000000"/>
          <w:lang w:bidi="ar-SA"/>
        </w:rPr>
        <w:t xml:space="preserve">. </w:t>
      </w:r>
    </w:p>
    <w:p w14:paraId="7AB29492" w14:textId="77777777" w:rsidR="00745714" w:rsidRPr="007D68C3" w:rsidRDefault="00745714" w:rsidP="00217CA1">
      <w:pPr>
        <w:autoSpaceDE w:val="0"/>
        <w:autoSpaceDN w:val="0"/>
        <w:adjustRightInd w:val="0"/>
        <w:spacing w:before="120" w:after="120"/>
        <w:jc w:val="both"/>
        <w:rPr>
          <w:color w:val="000000"/>
          <w:lang w:bidi="ar-SA"/>
        </w:rPr>
      </w:pPr>
      <w:r w:rsidRPr="007D68C3">
        <w:rPr>
          <w:color w:val="000000"/>
          <w:lang w:bidi="ar-SA"/>
        </w:rPr>
        <w:t>Safety management tasks of the project team:</w:t>
      </w:r>
    </w:p>
    <w:p w14:paraId="3A0A36A8" w14:textId="627CC481" w:rsidR="00745714" w:rsidRPr="007D68C3" w:rsidRDefault="00745714" w:rsidP="00217CA1">
      <w:pPr>
        <w:pStyle w:val="ListParagraph"/>
        <w:numPr>
          <w:ilvl w:val="0"/>
          <w:numId w:val="4"/>
        </w:numPr>
        <w:autoSpaceDE w:val="0"/>
        <w:autoSpaceDN w:val="0"/>
        <w:adjustRightInd w:val="0"/>
        <w:spacing w:before="60" w:after="60"/>
        <w:ind w:left="595" w:hanging="425"/>
        <w:jc w:val="both"/>
        <w:rPr>
          <w:color w:val="000000"/>
          <w:lang w:bidi="ar-SA"/>
        </w:rPr>
      </w:pPr>
      <w:r w:rsidRPr="007D68C3">
        <w:rPr>
          <w:color w:val="000000"/>
          <w:lang w:bidi="ar-SA"/>
        </w:rPr>
        <w:t>Identification and assessment of safety issues in key risk areas through analysis of occurrence data and supporting information from the oversight programme (i.e. full list of identified safety issues is established and continuingly monitored for the definition and programming of safety actions).</w:t>
      </w:r>
    </w:p>
    <w:p w14:paraId="34DF936A" w14:textId="77777777" w:rsidR="00745714" w:rsidRPr="007D68C3" w:rsidRDefault="00745714" w:rsidP="00217CA1">
      <w:pPr>
        <w:pStyle w:val="ListParagraph"/>
        <w:numPr>
          <w:ilvl w:val="0"/>
          <w:numId w:val="4"/>
        </w:numPr>
        <w:autoSpaceDE w:val="0"/>
        <w:autoSpaceDN w:val="0"/>
        <w:adjustRightInd w:val="0"/>
        <w:spacing w:before="60" w:after="60"/>
        <w:ind w:left="595" w:hanging="425"/>
        <w:jc w:val="both"/>
        <w:rPr>
          <w:color w:val="000000"/>
          <w:lang w:bidi="ar-SA"/>
        </w:rPr>
      </w:pPr>
      <w:r w:rsidRPr="007D68C3">
        <w:rPr>
          <w:color w:val="000000"/>
          <w:lang w:bidi="ar-SA"/>
        </w:rPr>
        <w:t>Definition and programming of safety actions, such as:</w:t>
      </w:r>
    </w:p>
    <w:p w14:paraId="00270ED2" w14:textId="77777777" w:rsidR="00745714" w:rsidRPr="007D68C3" w:rsidRDefault="00745714" w:rsidP="00745714">
      <w:pPr>
        <w:pStyle w:val="ListParagraph"/>
        <w:numPr>
          <w:ilvl w:val="0"/>
          <w:numId w:val="5"/>
        </w:numPr>
        <w:autoSpaceDE w:val="0"/>
        <w:autoSpaceDN w:val="0"/>
        <w:adjustRightInd w:val="0"/>
        <w:jc w:val="both"/>
        <w:rPr>
          <w:color w:val="000000"/>
          <w:lang w:bidi="ar-SA"/>
        </w:rPr>
      </w:pPr>
      <w:r w:rsidRPr="007D68C3">
        <w:rPr>
          <w:color w:val="000000"/>
          <w:lang w:bidi="ar-SA"/>
        </w:rPr>
        <w:t>identification of weak controls for which potential safety actions can be proposed;</w:t>
      </w:r>
    </w:p>
    <w:p w14:paraId="75704270" w14:textId="77777777" w:rsidR="00745714" w:rsidRPr="007D68C3" w:rsidRDefault="00745714" w:rsidP="00745714">
      <w:pPr>
        <w:pStyle w:val="ListParagraph"/>
        <w:numPr>
          <w:ilvl w:val="0"/>
          <w:numId w:val="5"/>
        </w:numPr>
        <w:autoSpaceDE w:val="0"/>
        <w:autoSpaceDN w:val="0"/>
        <w:adjustRightInd w:val="0"/>
        <w:jc w:val="both"/>
        <w:rPr>
          <w:color w:val="000000"/>
          <w:lang w:bidi="ar-SA"/>
        </w:rPr>
      </w:pPr>
      <w:r w:rsidRPr="007D68C3">
        <w:rPr>
          <w:color w:val="000000"/>
          <w:lang w:bidi="ar-SA"/>
        </w:rPr>
        <w:t>assessment of possible implications and benefits of the proposed actions and issue of recommendations on the actions to be included in SPAS, considering that proposed actions should be discussed and agreed with the air operators.</w:t>
      </w:r>
    </w:p>
    <w:p w14:paraId="6EB1ACB6" w14:textId="3556F349" w:rsidR="00745714" w:rsidRPr="007D68C3" w:rsidRDefault="00745714" w:rsidP="00217CA1">
      <w:pPr>
        <w:pStyle w:val="ListParagraph"/>
        <w:numPr>
          <w:ilvl w:val="0"/>
          <w:numId w:val="4"/>
        </w:numPr>
        <w:autoSpaceDE w:val="0"/>
        <w:autoSpaceDN w:val="0"/>
        <w:adjustRightInd w:val="0"/>
        <w:spacing w:before="60" w:after="60"/>
        <w:ind w:left="595" w:hanging="425"/>
        <w:jc w:val="both"/>
        <w:rPr>
          <w:color w:val="000000"/>
          <w:lang w:bidi="ar-SA"/>
        </w:rPr>
      </w:pPr>
      <w:r w:rsidRPr="007D68C3">
        <w:rPr>
          <w:color w:val="000000"/>
          <w:lang w:bidi="ar-SA"/>
        </w:rPr>
        <w:t xml:space="preserve">Implementation and follow-up of the actions, considering that a monitoring mechanism is implemented to verify the effectiveness of any necessary SPAS action (e.g. these may include </w:t>
      </w:r>
      <w:r w:rsidR="00D3619C" w:rsidRPr="007D68C3">
        <w:rPr>
          <w:color w:val="000000"/>
          <w:lang w:bidi="ar-SA"/>
        </w:rPr>
        <w:t>focused</w:t>
      </w:r>
      <w:r w:rsidRPr="007D68C3">
        <w:rPr>
          <w:color w:val="000000"/>
          <w:lang w:bidi="ar-SA"/>
        </w:rPr>
        <w:t xml:space="preserve"> oversight of air operators’ SMS).</w:t>
      </w:r>
    </w:p>
    <w:p w14:paraId="313BAB3E" w14:textId="77777777" w:rsidR="00745714" w:rsidRPr="007D68C3" w:rsidRDefault="00745714" w:rsidP="00217CA1">
      <w:pPr>
        <w:pStyle w:val="ListParagraph"/>
        <w:numPr>
          <w:ilvl w:val="0"/>
          <w:numId w:val="4"/>
        </w:numPr>
        <w:autoSpaceDE w:val="0"/>
        <w:autoSpaceDN w:val="0"/>
        <w:adjustRightInd w:val="0"/>
        <w:spacing w:before="60" w:after="60"/>
        <w:ind w:left="595" w:hanging="425"/>
        <w:jc w:val="both"/>
        <w:rPr>
          <w:color w:val="000000"/>
          <w:lang w:bidi="ar-SA"/>
        </w:rPr>
      </w:pPr>
      <w:r w:rsidRPr="007D68C3">
        <w:rPr>
          <w:color w:val="000000"/>
          <w:lang w:bidi="ar-SA"/>
        </w:rPr>
        <w:t>Safety performance measurement:</w:t>
      </w:r>
    </w:p>
    <w:p w14:paraId="59253D5E" w14:textId="77777777" w:rsidR="00745714" w:rsidRPr="007D68C3" w:rsidRDefault="00745714" w:rsidP="00745714">
      <w:pPr>
        <w:pStyle w:val="ListParagraph"/>
        <w:numPr>
          <w:ilvl w:val="0"/>
          <w:numId w:val="6"/>
        </w:numPr>
        <w:autoSpaceDE w:val="0"/>
        <w:autoSpaceDN w:val="0"/>
        <w:adjustRightInd w:val="0"/>
        <w:jc w:val="both"/>
        <w:rPr>
          <w:color w:val="000000"/>
          <w:lang w:bidi="ar-SA"/>
        </w:rPr>
      </w:pPr>
      <w:r w:rsidRPr="007D68C3">
        <w:rPr>
          <w:color w:val="000000"/>
          <w:lang w:bidi="ar-SA"/>
        </w:rPr>
        <w:t>to monitor the changes that have resulted from the implementation of safety actions;</w:t>
      </w:r>
    </w:p>
    <w:p w14:paraId="04B022CF" w14:textId="77777777" w:rsidR="00745714" w:rsidRPr="007D68C3" w:rsidRDefault="00745714" w:rsidP="00745714">
      <w:pPr>
        <w:pStyle w:val="ListParagraph"/>
        <w:numPr>
          <w:ilvl w:val="0"/>
          <w:numId w:val="6"/>
        </w:numPr>
        <w:autoSpaceDE w:val="0"/>
        <w:autoSpaceDN w:val="0"/>
        <w:adjustRightInd w:val="0"/>
        <w:jc w:val="both"/>
        <w:rPr>
          <w:color w:val="000000"/>
          <w:lang w:bidi="ar-SA"/>
        </w:rPr>
      </w:pPr>
      <w:r w:rsidRPr="007D68C3">
        <w:rPr>
          <w:color w:val="000000"/>
          <w:lang w:bidi="ar-SA"/>
        </w:rPr>
        <w:t>to monitor the aviation system so that new safety issues can be identified.</w:t>
      </w:r>
    </w:p>
    <w:p w14:paraId="25B76B1B" w14:textId="1FDC8E59" w:rsidR="00745714" w:rsidRPr="007D68C3" w:rsidRDefault="00745714" w:rsidP="00217CA1">
      <w:pPr>
        <w:autoSpaceDE w:val="0"/>
        <w:autoSpaceDN w:val="0"/>
        <w:adjustRightInd w:val="0"/>
        <w:spacing w:before="120" w:after="120"/>
        <w:jc w:val="both"/>
        <w:rPr>
          <w:color w:val="000000"/>
          <w:lang w:bidi="ar-SA"/>
        </w:rPr>
      </w:pPr>
      <w:r w:rsidRPr="007D68C3">
        <w:rPr>
          <w:color w:val="000000"/>
          <w:lang w:bidi="ar-SA"/>
        </w:rPr>
        <w:t>The following safety management subtasks are to be performed by the project team:</w:t>
      </w:r>
    </w:p>
    <w:p w14:paraId="0894B597" w14:textId="77777777" w:rsidR="00745714" w:rsidRPr="007D68C3" w:rsidRDefault="00745714" w:rsidP="00217CA1">
      <w:pPr>
        <w:pStyle w:val="ListParagraph"/>
        <w:numPr>
          <w:ilvl w:val="0"/>
          <w:numId w:val="7"/>
        </w:numPr>
        <w:autoSpaceDE w:val="0"/>
        <w:autoSpaceDN w:val="0"/>
        <w:adjustRightInd w:val="0"/>
        <w:spacing w:before="60" w:after="60"/>
        <w:ind w:left="595" w:hanging="425"/>
        <w:jc w:val="both"/>
        <w:rPr>
          <w:color w:val="000000"/>
          <w:lang w:bidi="ar-SA"/>
        </w:rPr>
      </w:pPr>
      <w:r w:rsidRPr="007D68C3">
        <w:rPr>
          <w:color w:val="000000"/>
          <w:lang w:bidi="ar-SA"/>
        </w:rPr>
        <w:t>collect data from oversight activities and occurrence reporting;</w:t>
      </w:r>
    </w:p>
    <w:p w14:paraId="4C071FF8" w14:textId="77777777" w:rsidR="00745714" w:rsidRPr="007D68C3" w:rsidRDefault="00745714" w:rsidP="00217CA1">
      <w:pPr>
        <w:pStyle w:val="ListParagraph"/>
        <w:numPr>
          <w:ilvl w:val="0"/>
          <w:numId w:val="7"/>
        </w:numPr>
        <w:autoSpaceDE w:val="0"/>
        <w:autoSpaceDN w:val="0"/>
        <w:adjustRightInd w:val="0"/>
        <w:spacing w:before="60" w:after="60"/>
        <w:ind w:left="595" w:hanging="425"/>
        <w:jc w:val="both"/>
        <w:rPr>
          <w:color w:val="000000"/>
          <w:lang w:bidi="ar-SA"/>
        </w:rPr>
      </w:pPr>
      <w:r w:rsidRPr="007D68C3">
        <w:rPr>
          <w:color w:val="000000"/>
          <w:lang w:bidi="ar-SA"/>
        </w:rPr>
        <w:t>identify hazards from the data collected in the State;</w:t>
      </w:r>
    </w:p>
    <w:p w14:paraId="48625D30" w14:textId="77777777" w:rsidR="00745714" w:rsidRPr="007D68C3" w:rsidRDefault="00745714" w:rsidP="00217CA1">
      <w:pPr>
        <w:pStyle w:val="ListParagraph"/>
        <w:numPr>
          <w:ilvl w:val="0"/>
          <w:numId w:val="7"/>
        </w:numPr>
        <w:autoSpaceDE w:val="0"/>
        <w:autoSpaceDN w:val="0"/>
        <w:adjustRightInd w:val="0"/>
        <w:spacing w:before="60" w:after="60"/>
        <w:ind w:left="595" w:hanging="425"/>
        <w:jc w:val="both"/>
        <w:rPr>
          <w:color w:val="000000"/>
          <w:lang w:bidi="ar-SA"/>
        </w:rPr>
      </w:pPr>
      <w:r w:rsidRPr="007D68C3">
        <w:rPr>
          <w:color w:val="000000"/>
          <w:lang w:bidi="ar-SA"/>
        </w:rPr>
        <w:t>assess risks of identified hazards in the State;</w:t>
      </w:r>
    </w:p>
    <w:p w14:paraId="009DCA17" w14:textId="77777777" w:rsidR="00745714" w:rsidRPr="007D68C3" w:rsidRDefault="00745714" w:rsidP="00217CA1">
      <w:pPr>
        <w:pStyle w:val="ListParagraph"/>
        <w:numPr>
          <w:ilvl w:val="0"/>
          <w:numId w:val="7"/>
        </w:numPr>
        <w:autoSpaceDE w:val="0"/>
        <w:autoSpaceDN w:val="0"/>
        <w:adjustRightInd w:val="0"/>
        <w:spacing w:before="60" w:after="60"/>
        <w:ind w:left="595" w:hanging="425"/>
        <w:jc w:val="both"/>
        <w:rPr>
          <w:color w:val="000000"/>
          <w:lang w:bidi="ar-SA"/>
        </w:rPr>
      </w:pPr>
      <w:r w:rsidRPr="007D68C3">
        <w:rPr>
          <w:color w:val="000000"/>
          <w:lang w:bidi="ar-SA"/>
        </w:rPr>
        <w:t>identify and implement mitigation measures at European level and at National level;</w:t>
      </w:r>
    </w:p>
    <w:p w14:paraId="405E8B0E" w14:textId="77777777" w:rsidR="00745714" w:rsidRPr="007D68C3" w:rsidRDefault="00745714" w:rsidP="00217CA1">
      <w:pPr>
        <w:pStyle w:val="ListParagraph"/>
        <w:numPr>
          <w:ilvl w:val="0"/>
          <w:numId w:val="7"/>
        </w:numPr>
        <w:autoSpaceDE w:val="0"/>
        <w:autoSpaceDN w:val="0"/>
        <w:adjustRightInd w:val="0"/>
        <w:spacing w:before="60" w:after="60"/>
        <w:ind w:left="595" w:hanging="425"/>
        <w:jc w:val="both"/>
        <w:rPr>
          <w:color w:val="000000"/>
          <w:lang w:bidi="ar-SA"/>
        </w:rPr>
      </w:pPr>
      <w:r w:rsidRPr="007D68C3">
        <w:rPr>
          <w:color w:val="000000"/>
          <w:lang w:bidi="ar-SA"/>
        </w:rPr>
        <w:t>implement proposed safety recommendations to avoid recurrence;</w:t>
      </w:r>
    </w:p>
    <w:p w14:paraId="0609627F" w14:textId="6B4DA5A6" w:rsidR="00745714" w:rsidRPr="007D68C3" w:rsidRDefault="00745714" w:rsidP="00217CA1">
      <w:pPr>
        <w:pStyle w:val="ListParagraph"/>
        <w:numPr>
          <w:ilvl w:val="0"/>
          <w:numId w:val="7"/>
        </w:numPr>
        <w:autoSpaceDE w:val="0"/>
        <w:autoSpaceDN w:val="0"/>
        <w:adjustRightInd w:val="0"/>
        <w:spacing w:before="60" w:after="60"/>
        <w:ind w:left="595" w:hanging="425"/>
        <w:jc w:val="both"/>
        <w:rPr>
          <w:color w:val="000000"/>
          <w:lang w:bidi="ar-SA"/>
        </w:rPr>
      </w:pPr>
      <w:r w:rsidRPr="007D68C3">
        <w:rPr>
          <w:color w:val="000000"/>
          <w:lang w:bidi="ar-SA"/>
        </w:rPr>
        <w:t>conduct safety studies and provide safety reports;</w:t>
      </w:r>
    </w:p>
    <w:p w14:paraId="311448E0" w14:textId="1CD8CFC9" w:rsidR="00745714" w:rsidRPr="007D68C3" w:rsidRDefault="00745714" w:rsidP="00217CA1">
      <w:pPr>
        <w:pStyle w:val="ListParagraph"/>
        <w:numPr>
          <w:ilvl w:val="0"/>
          <w:numId w:val="7"/>
        </w:numPr>
        <w:autoSpaceDE w:val="0"/>
        <w:autoSpaceDN w:val="0"/>
        <w:adjustRightInd w:val="0"/>
        <w:spacing w:before="60" w:after="60"/>
        <w:ind w:left="595" w:hanging="425"/>
        <w:jc w:val="both"/>
        <w:rPr>
          <w:color w:val="000000"/>
          <w:lang w:bidi="ar-SA"/>
        </w:rPr>
      </w:pPr>
      <w:r w:rsidRPr="007D68C3">
        <w:rPr>
          <w:color w:val="000000"/>
          <w:lang w:bidi="ar-SA"/>
        </w:rPr>
        <w:t>propose and implement improvement actions.</w:t>
      </w:r>
    </w:p>
    <w:p w14:paraId="18615CBC" w14:textId="44A81CDF" w:rsidR="00745714" w:rsidRPr="007D68C3" w:rsidRDefault="00745714" w:rsidP="00217CA1">
      <w:pPr>
        <w:autoSpaceDE w:val="0"/>
        <w:autoSpaceDN w:val="0"/>
        <w:adjustRightInd w:val="0"/>
        <w:spacing w:before="120" w:after="120"/>
        <w:jc w:val="both"/>
        <w:rPr>
          <w:color w:val="000000"/>
          <w:lang w:bidi="ar-SA"/>
        </w:rPr>
      </w:pPr>
      <w:r w:rsidRPr="007D68C3">
        <w:rPr>
          <w:color w:val="000000"/>
          <w:lang w:bidi="ar-SA"/>
        </w:rPr>
        <w:t>Project team develops plan of actions related to issue or action point.</w:t>
      </w:r>
    </w:p>
    <w:p w14:paraId="6A2F4D45" w14:textId="77777777" w:rsidR="00745714" w:rsidRPr="007D68C3" w:rsidRDefault="00745714" w:rsidP="00217CA1">
      <w:pPr>
        <w:autoSpaceDE w:val="0"/>
        <w:autoSpaceDN w:val="0"/>
        <w:adjustRightInd w:val="0"/>
        <w:spacing w:before="120" w:after="120"/>
        <w:jc w:val="both"/>
        <w:rPr>
          <w:color w:val="000000"/>
          <w:lang w:bidi="ar-SA"/>
        </w:rPr>
      </w:pPr>
      <w:r w:rsidRPr="007D68C3">
        <w:rPr>
          <w:color w:val="000000"/>
          <w:lang w:bidi="ar-SA"/>
        </w:rPr>
        <w:t>Items to be addressed in the plan of actions by the dedicated project team:</w:t>
      </w:r>
    </w:p>
    <w:p w14:paraId="24227F26" w14:textId="4461AE7A" w:rsidR="00745714" w:rsidRPr="007D68C3" w:rsidRDefault="007A7E03" w:rsidP="00217CA1">
      <w:pPr>
        <w:pStyle w:val="ListParagraph"/>
        <w:numPr>
          <w:ilvl w:val="0"/>
          <w:numId w:val="29"/>
        </w:numPr>
        <w:autoSpaceDE w:val="0"/>
        <w:autoSpaceDN w:val="0"/>
        <w:adjustRightInd w:val="0"/>
        <w:spacing w:before="60" w:after="60"/>
        <w:ind w:left="1247" w:hanging="340"/>
        <w:jc w:val="both"/>
        <w:rPr>
          <w:color w:val="000000"/>
          <w:lang w:bidi="ar-SA"/>
        </w:rPr>
      </w:pPr>
      <w:r w:rsidRPr="007D68C3">
        <w:rPr>
          <w:color w:val="000000"/>
          <w:lang w:bidi="ar-SA"/>
        </w:rPr>
        <w:t>n</w:t>
      </w:r>
      <w:r w:rsidR="00745714" w:rsidRPr="007D68C3">
        <w:rPr>
          <w:color w:val="000000"/>
          <w:lang w:bidi="ar-SA"/>
        </w:rPr>
        <w:t>ominating the team leader or project manager</w:t>
      </w:r>
      <w:r w:rsidRPr="007D68C3">
        <w:rPr>
          <w:color w:val="000000"/>
          <w:lang w:bidi="ar-SA"/>
        </w:rPr>
        <w:t>;</w:t>
      </w:r>
    </w:p>
    <w:p w14:paraId="5A74AA85" w14:textId="331D6DE5" w:rsidR="00745714" w:rsidRPr="007D68C3" w:rsidRDefault="007A7E03" w:rsidP="00217CA1">
      <w:pPr>
        <w:pStyle w:val="ListParagraph"/>
        <w:numPr>
          <w:ilvl w:val="0"/>
          <w:numId w:val="29"/>
        </w:numPr>
        <w:autoSpaceDE w:val="0"/>
        <w:autoSpaceDN w:val="0"/>
        <w:adjustRightInd w:val="0"/>
        <w:spacing w:before="60" w:after="60"/>
        <w:ind w:left="1247" w:hanging="340"/>
        <w:jc w:val="both"/>
        <w:rPr>
          <w:color w:val="000000"/>
          <w:lang w:bidi="ar-SA"/>
        </w:rPr>
      </w:pPr>
      <w:r w:rsidRPr="007D68C3">
        <w:rPr>
          <w:color w:val="000000"/>
          <w:lang w:bidi="ar-SA"/>
        </w:rPr>
        <w:t xml:space="preserve">composition </w:t>
      </w:r>
      <w:r w:rsidR="00745714" w:rsidRPr="007D68C3">
        <w:rPr>
          <w:color w:val="000000"/>
          <w:lang w:bidi="ar-SA"/>
        </w:rPr>
        <w:t>of the project team and participating stakeholders</w:t>
      </w:r>
      <w:r w:rsidRPr="007D68C3">
        <w:rPr>
          <w:color w:val="000000"/>
          <w:lang w:bidi="ar-SA"/>
        </w:rPr>
        <w:t>;</w:t>
      </w:r>
    </w:p>
    <w:p w14:paraId="48BEA8BA" w14:textId="29CA3CB8" w:rsidR="00745714" w:rsidRPr="007D68C3" w:rsidRDefault="007A7E03" w:rsidP="00217CA1">
      <w:pPr>
        <w:pStyle w:val="ListParagraph"/>
        <w:numPr>
          <w:ilvl w:val="0"/>
          <w:numId w:val="29"/>
        </w:numPr>
        <w:autoSpaceDE w:val="0"/>
        <w:autoSpaceDN w:val="0"/>
        <w:adjustRightInd w:val="0"/>
        <w:spacing w:before="60" w:after="60"/>
        <w:ind w:left="1247" w:hanging="340"/>
        <w:jc w:val="both"/>
        <w:rPr>
          <w:color w:val="000000"/>
          <w:lang w:bidi="ar-SA"/>
        </w:rPr>
      </w:pPr>
      <w:r w:rsidRPr="007D68C3">
        <w:rPr>
          <w:color w:val="000000"/>
          <w:lang w:bidi="ar-SA"/>
        </w:rPr>
        <w:t xml:space="preserve">actions </w:t>
      </w:r>
      <w:r w:rsidR="00745714" w:rsidRPr="007D68C3">
        <w:rPr>
          <w:color w:val="000000"/>
          <w:lang w:bidi="ar-SA"/>
        </w:rPr>
        <w:t>to be executed considering the issues or action points in risk areas, SPIs and targets (ref</w:t>
      </w:r>
      <w:r w:rsidR="00EE3A6C" w:rsidRPr="007D68C3">
        <w:rPr>
          <w:color w:val="000000"/>
          <w:lang w:bidi="ar-SA"/>
        </w:rPr>
        <w:t>.</w:t>
      </w:r>
      <w:r w:rsidR="00745714" w:rsidRPr="007D68C3">
        <w:rPr>
          <w:color w:val="000000"/>
          <w:lang w:bidi="ar-SA"/>
        </w:rPr>
        <w:t xml:space="preserve"> to Chapter</w:t>
      </w:r>
      <w:r w:rsidR="00EE3A6C" w:rsidRPr="007D68C3">
        <w:rPr>
          <w:color w:val="000000"/>
          <w:lang w:bidi="ar-SA"/>
        </w:rPr>
        <w:t xml:space="preserve"> 4</w:t>
      </w:r>
      <w:r w:rsidR="00745714" w:rsidRPr="007D68C3">
        <w:rPr>
          <w:color w:val="000000"/>
          <w:lang w:bidi="ar-SA"/>
        </w:rPr>
        <w:t>)</w:t>
      </w:r>
      <w:r w:rsidRPr="007D68C3">
        <w:rPr>
          <w:color w:val="000000"/>
          <w:lang w:bidi="ar-SA"/>
        </w:rPr>
        <w:t>;</w:t>
      </w:r>
    </w:p>
    <w:p w14:paraId="555BBD70" w14:textId="4E8822A7" w:rsidR="00745714" w:rsidRPr="007D68C3" w:rsidRDefault="007A7E03" w:rsidP="00217CA1">
      <w:pPr>
        <w:pStyle w:val="ListParagraph"/>
        <w:numPr>
          <w:ilvl w:val="0"/>
          <w:numId w:val="29"/>
        </w:numPr>
        <w:autoSpaceDE w:val="0"/>
        <w:autoSpaceDN w:val="0"/>
        <w:adjustRightInd w:val="0"/>
        <w:spacing w:before="60" w:after="60"/>
        <w:ind w:left="1247" w:hanging="340"/>
        <w:jc w:val="both"/>
        <w:rPr>
          <w:color w:val="000000"/>
          <w:lang w:bidi="ar-SA"/>
        </w:rPr>
      </w:pPr>
      <w:r w:rsidRPr="007D68C3">
        <w:rPr>
          <w:color w:val="000000"/>
          <w:lang w:bidi="ar-SA"/>
        </w:rPr>
        <w:t xml:space="preserve">timetable </w:t>
      </w:r>
      <w:r w:rsidR="00745714" w:rsidRPr="007D68C3">
        <w:rPr>
          <w:color w:val="000000"/>
          <w:lang w:bidi="ar-SA"/>
        </w:rPr>
        <w:t>for the duration of this action item in total as well as intermediate results for the reporting on progress twice a year.</w:t>
      </w:r>
    </w:p>
    <w:p w14:paraId="1E6D011D" w14:textId="77777777" w:rsidR="00745714" w:rsidRPr="007D68C3" w:rsidRDefault="00745714" w:rsidP="00217CA1">
      <w:pPr>
        <w:autoSpaceDE w:val="0"/>
        <w:autoSpaceDN w:val="0"/>
        <w:adjustRightInd w:val="0"/>
        <w:spacing w:before="120" w:after="120"/>
        <w:jc w:val="both"/>
        <w:rPr>
          <w:color w:val="000000"/>
          <w:lang w:bidi="ar-SA"/>
        </w:rPr>
      </w:pPr>
      <w:r w:rsidRPr="007D68C3">
        <w:rPr>
          <w:color w:val="000000"/>
          <w:lang w:bidi="ar-SA"/>
        </w:rPr>
        <w:t>The project teams report on meetings using a list of agreements and actions. The project team is free to identify and include additional action points or issues to be addressed. The frequency of each project team meeting is agreed within the team. For efficiency reasons, it is proposed that where possible in terms of timing, meetings should be arranged to coincide with already existing meetings, thereby saving travel time and expenses.</w:t>
      </w:r>
    </w:p>
    <w:p w14:paraId="1561DDDE" w14:textId="77777777" w:rsidR="00745714" w:rsidRPr="007D68C3" w:rsidRDefault="00745714" w:rsidP="00217CA1">
      <w:pPr>
        <w:autoSpaceDE w:val="0"/>
        <w:autoSpaceDN w:val="0"/>
        <w:adjustRightInd w:val="0"/>
        <w:spacing w:before="120" w:after="120"/>
        <w:jc w:val="both"/>
        <w:rPr>
          <w:color w:val="000000"/>
          <w:lang w:bidi="ar-SA"/>
        </w:rPr>
      </w:pPr>
      <w:r w:rsidRPr="007D68C3">
        <w:rPr>
          <w:color w:val="000000"/>
          <w:lang w:bidi="ar-SA"/>
        </w:rPr>
        <w:t>The project team leader reports to the Chair Person of the Safety Management Coordination Group.</w:t>
      </w:r>
    </w:p>
    <w:p w14:paraId="65F421E9" w14:textId="1EDA83CB" w:rsidR="00BE7B23" w:rsidRPr="007D68C3" w:rsidRDefault="00C96B4A" w:rsidP="00217CA1">
      <w:pPr>
        <w:pStyle w:val="Heading3"/>
        <w:ind w:left="709" w:hanging="709"/>
        <w:rPr>
          <w:b w:val="0"/>
          <w:bCs w:val="0"/>
        </w:rPr>
      </w:pPr>
      <w:bookmarkStart w:id="16" w:name="_Toc104559601"/>
      <w:bookmarkStart w:id="17" w:name="_Toc104726839"/>
      <w:bookmarkStart w:id="18" w:name="_Toc104896881"/>
      <w:bookmarkEnd w:id="16"/>
      <w:bookmarkEnd w:id="17"/>
      <w:r w:rsidRPr="007D68C3">
        <w:t>Stakeholder consultation</w:t>
      </w:r>
      <w:bookmarkEnd w:id="18"/>
    </w:p>
    <w:p w14:paraId="5301D9CD" w14:textId="340B2ACC" w:rsidR="00F162F7" w:rsidRPr="007D68C3" w:rsidRDefault="00F162F7" w:rsidP="00217CA1">
      <w:pPr>
        <w:autoSpaceDE w:val="0"/>
        <w:autoSpaceDN w:val="0"/>
        <w:adjustRightInd w:val="0"/>
        <w:spacing w:before="120" w:after="120"/>
        <w:jc w:val="both"/>
        <w:rPr>
          <w:color w:val="000000"/>
          <w:lang w:bidi="ar-SA"/>
        </w:rPr>
      </w:pPr>
      <w:r w:rsidRPr="007D68C3">
        <w:rPr>
          <w:color w:val="000000"/>
          <w:lang w:bidi="ar-SA"/>
        </w:rPr>
        <w:t xml:space="preserve">CAA LV prioritises and designs the SPAS LV actions through a transparent process </w:t>
      </w:r>
      <w:r w:rsidR="00BE0201" w:rsidRPr="007D68C3">
        <w:rPr>
          <w:color w:val="000000"/>
          <w:lang w:bidi="ar-SA"/>
        </w:rPr>
        <w:t xml:space="preserve">carrying out regular exchange of safety information via different channels and for different purposes, to be used as means for the performance of collective safety functions and capacity utilisation among multiple authorities, without altering the respective roles of the State’s aviation organisations or their normal interaction with one another. </w:t>
      </w:r>
    </w:p>
    <w:p w14:paraId="59E7BC62" w14:textId="66793562" w:rsidR="00BE7B23" w:rsidRPr="007D68C3" w:rsidRDefault="009A4FF6" w:rsidP="00217CA1">
      <w:pPr>
        <w:autoSpaceDE w:val="0"/>
        <w:autoSpaceDN w:val="0"/>
        <w:adjustRightInd w:val="0"/>
        <w:spacing w:before="120" w:after="120"/>
        <w:jc w:val="both"/>
        <w:rPr>
          <w:color w:val="000000"/>
          <w:lang w:bidi="ar-SA"/>
        </w:rPr>
      </w:pPr>
      <w:r w:rsidRPr="007D68C3">
        <w:rPr>
          <w:color w:val="000000"/>
          <w:lang w:bidi="ar-SA"/>
        </w:rPr>
        <w:lastRenderedPageBreak/>
        <w:t>S</w:t>
      </w:r>
      <w:r w:rsidR="00BE7B23" w:rsidRPr="007D68C3">
        <w:rPr>
          <w:color w:val="000000"/>
          <w:lang w:bidi="ar-SA"/>
        </w:rPr>
        <w:t>afety culture, reporting culture and just culture are addressed</w:t>
      </w:r>
      <w:r w:rsidR="00124B23" w:rsidRPr="007D68C3">
        <w:rPr>
          <w:color w:val="000000"/>
          <w:lang w:bidi="ar-SA"/>
        </w:rPr>
        <w:t xml:space="preserve"> during the stakeholder consultation</w:t>
      </w:r>
      <w:r w:rsidR="00BE7B23" w:rsidRPr="007D68C3">
        <w:rPr>
          <w:color w:val="000000"/>
          <w:lang w:bidi="ar-SA"/>
        </w:rPr>
        <w:t>.</w:t>
      </w:r>
    </w:p>
    <w:p w14:paraId="3BACAEA5" w14:textId="0554838D" w:rsidR="00001D59" w:rsidRPr="007D68C3" w:rsidRDefault="00E97D23" w:rsidP="00217CA1">
      <w:pPr>
        <w:autoSpaceDE w:val="0"/>
        <w:autoSpaceDN w:val="0"/>
        <w:adjustRightInd w:val="0"/>
        <w:spacing w:before="120" w:after="120"/>
        <w:jc w:val="both"/>
        <w:rPr>
          <w:color w:val="000000"/>
          <w:lang w:bidi="ar-SA"/>
        </w:rPr>
      </w:pPr>
      <w:r w:rsidRPr="007D68C3">
        <w:rPr>
          <w:color w:val="000000"/>
          <w:lang w:bidi="ar-SA"/>
        </w:rPr>
        <w:t xml:space="preserve">Consultation is managed by project team leader, </w:t>
      </w:r>
      <w:proofErr w:type="gramStart"/>
      <w:r w:rsidRPr="007D68C3">
        <w:rPr>
          <w:color w:val="000000"/>
          <w:lang w:bidi="ar-SA"/>
        </w:rPr>
        <w:t>taking into account</w:t>
      </w:r>
      <w:proofErr w:type="gramEnd"/>
      <w:r w:rsidRPr="007D68C3">
        <w:rPr>
          <w:color w:val="000000"/>
          <w:lang w:bidi="ar-SA"/>
        </w:rPr>
        <w:t xml:space="preserve"> the assigned safety management tasks.</w:t>
      </w:r>
    </w:p>
    <w:p w14:paraId="651BF74E" w14:textId="6AF1DA37" w:rsidR="009F7B6D" w:rsidRPr="007D68C3" w:rsidRDefault="00007A9A" w:rsidP="00217CA1">
      <w:pPr>
        <w:pStyle w:val="Heading3"/>
        <w:ind w:left="709" w:hanging="709"/>
        <w:rPr>
          <w:b w:val="0"/>
          <w:bCs w:val="0"/>
        </w:rPr>
      </w:pPr>
      <w:bookmarkStart w:id="19" w:name="_Toc104559603"/>
      <w:bookmarkStart w:id="20" w:name="_Toc104726841"/>
      <w:bookmarkStart w:id="21" w:name="_Toc104896882"/>
      <w:bookmarkEnd w:id="19"/>
      <w:bookmarkEnd w:id="20"/>
      <w:r w:rsidRPr="007D68C3">
        <w:t>P</w:t>
      </w:r>
      <w:r w:rsidR="00FF4129" w:rsidRPr="007D68C3">
        <w:t>lanning</w:t>
      </w:r>
      <w:r w:rsidRPr="007D68C3">
        <w:t xml:space="preserve"> cycle</w:t>
      </w:r>
      <w:bookmarkEnd w:id="21"/>
    </w:p>
    <w:p w14:paraId="662F0268" w14:textId="3067E410" w:rsidR="00AB09D6" w:rsidRPr="007D68C3" w:rsidRDefault="00007A9A" w:rsidP="00217CA1">
      <w:pPr>
        <w:autoSpaceDE w:val="0"/>
        <w:autoSpaceDN w:val="0"/>
        <w:adjustRightInd w:val="0"/>
        <w:spacing w:before="120" w:after="120"/>
        <w:jc w:val="both"/>
        <w:rPr>
          <w:color w:val="000000"/>
          <w:lang w:bidi="ar-SA"/>
        </w:rPr>
      </w:pPr>
      <w:r w:rsidRPr="007D68C3">
        <w:rPr>
          <w:color w:val="000000"/>
          <w:lang w:bidi="ar-SA"/>
        </w:rPr>
        <w:t xml:space="preserve">SPAS LV covers a </w:t>
      </w:r>
      <w:r w:rsidR="0044559C" w:rsidRPr="0044559C">
        <w:rPr>
          <w:color w:val="000000"/>
          <w:lang w:bidi="ar-SA"/>
        </w:rPr>
        <w:t>t</w:t>
      </w:r>
      <w:r w:rsidR="0044559C">
        <w:rPr>
          <w:color w:val="000000"/>
          <w:lang w:bidi="ar-SA"/>
        </w:rPr>
        <w:t>h</w:t>
      </w:r>
      <w:r w:rsidR="0044559C" w:rsidRPr="0044559C">
        <w:rPr>
          <w:color w:val="000000"/>
          <w:lang w:bidi="ar-SA"/>
        </w:rPr>
        <w:t>ree</w:t>
      </w:r>
      <w:r w:rsidRPr="0044559C">
        <w:rPr>
          <w:color w:val="000000"/>
          <w:lang w:bidi="ar-SA"/>
        </w:rPr>
        <w:t>-year timeframe</w:t>
      </w:r>
      <w:r w:rsidRPr="007D68C3">
        <w:rPr>
          <w:color w:val="000000"/>
          <w:lang w:bidi="ar-SA"/>
        </w:rPr>
        <w:t xml:space="preserve">. </w:t>
      </w:r>
    </w:p>
    <w:p w14:paraId="6890912E" w14:textId="77777777" w:rsidR="003F0E12" w:rsidRPr="007D68C3" w:rsidRDefault="00A336C6" w:rsidP="007A7E03">
      <w:pPr>
        <w:autoSpaceDE w:val="0"/>
        <w:autoSpaceDN w:val="0"/>
        <w:adjustRightInd w:val="0"/>
        <w:spacing w:before="120" w:after="120"/>
        <w:jc w:val="both"/>
        <w:rPr>
          <w:color w:val="000000"/>
          <w:lang w:bidi="ar-SA"/>
        </w:rPr>
      </w:pPr>
      <w:r w:rsidRPr="007D68C3">
        <w:rPr>
          <w:color w:val="000000"/>
          <w:lang w:bidi="ar-SA"/>
        </w:rPr>
        <w:t>The SPAS LV is updated annually and can be accessed on CAA website:</w:t>
      </w:r>
    </w:p>
    <w:p w14:paraId="20E0B2C5" w14:textId="57A64944" w:rsidR="00AB09D6" w:rsidRPr="007D68C3" w:rsidRDefault="00BB6B1D" w:rsidP="00217CA1">
      <w:pPr>
        <w:autoSpaceDE w:val="0"/>
        <w:autoSpaceDN w:val="0"/>
        <w:adjustRightInd w:val="0"/>
        <w:spacing w:before="120" w:after="120"/>
        <w:jc w:val="both"/>
        <w:rPr>
          <w:color w:val="000000"/>
          <w:lang w:bidi="ar-SA"/>
        </w:rPr>
      </w:pPr>
      <w:hyperlink r:id="rId8" w:history="1">
        <w:r w:rsidR="00A336C6" w:rsidRPr="007D68C3">
          <w:rPr>
            <w:rStyle w:val="Hyperlink"/>
            <w:lang w:bidi="ar-SA"/>
          </w:rPr>
          <w:t>http://www.caa.lv/en/flight-safety/publications</w:t>
        </w:r>
      </w:hyperlink>
    </w:p>
    <w:p w14:paraId="455E0DE1" w14:textId="18386419" w:rsidR="00007A9A" w:rsidRPr="007D68C3" w:rsidRDefault="00007A9A" w:rsidP="00217CA1">
      <w:pPr>
        <w:autoSpaceDE w:val="0"/>
        <w:autoSpaceDN w:val="0"/>
        <w:adjustRightInd w:val="0"/>
        <w:spacing w:before="120" w:after="120"/>
        <w:jc w:val="both"/>
        <w:rPr>
          <w:color w:val="000000"/>
          <w:lang w:bidi="ar-SA"/>
        </w:rPr>
      </w:pPr>
      <w:r w:rsidRPr="007D68C3">
        <w:rPr>
          <w:color w:val="000000"/>
          <w:lang w:bidi="ar-SA"/>
        </w:rPr>
        <w:t>There are two p</w:t>
      </w:r>
      <w:r w:rsidR="00FF4129" w:rsidRPr="007D68C3">
        <w:rPr>
          <w:color w:val="000000"/>
          <w:lang w:bidi="ar-SA"/>
        </w:rPr>
        <w:t>lanning</w:t>
      </w:r>
      <w:r w:rsidRPr="007D68C3">
        <w:rPr>
          <w:color w:val="000000"/>
          <w:lang w:bidi="ar-SA"/>
        </w:rPr>
        <w:t xml:space="preserve"> phases, each with a dedicated stakeholder consultation.</w:t>
      </w:r>
    </w:p>
    <w:p w14:paraId="1D1AC54E" w14:textId="1247F3CC" w:rsidR="008E5901" w:rsidRPr="007D68C3" w:rsidRDefault="00B030EA" w:rsidP="00217CA1">
      <w:pPr>
        <w:autoSpaceDE w:val="0"/>
        <w:autoSpaceDN w:val="0"/>
        <w:adjustRightInd w:val="0"/>
        <w:spacing w:before="120" w:after="120"/>
        <w:jc w:val="both"/>
        <w:rPr>
          <w:color w:val="000000"/>
          <w:lang w:bidi="ar-SA"/>
        </w:rPr>
      </w:pPr>
      <w:r w:rsidRPr="007D68C3">
        <w:rPr>
          <w:color w:val="000000"/>
          <w:lang w:bidi="ar-SA"/>
        </w:rPr>
        <w:t>Phase one</w:t>
      </w:r>
      <w:r w:rsidR="003F0E12" w:rsidRPr="007D68C3">
        <w:rPr>
          <w:color w:val="000000"/>
          <w:lang w:bidi="ar-SA"/>
        </w:rPr>
        <w:t xml:space="preserve"> - achievement </w:t>
      </w:r>
      <w:r w:rsidR="008E5901" w:rsidRPr="007D68C3">
        <w:rPr>
          <w:color w:val="000000"/>
          <w:lang w:bidi="ar-SA"/>
        </w:rPr>
        <w:t xml:space="preserve">of desired outcomes </w:t>
      </w:r>
      <w:r w:rsidRPr="007D68C3">
        <w:rPr>
          <w:color w:val="000000"/>
          <w:lang w:bidi="ar-SA"/>
        </w:rPr>
        <w:t xml:space="preserve">together with a number of ongoing projects from the </w:t>
      </w:r>
      <w:r w:rsidR="008E5901" w:rsidRPr="007D68C3">
        <w:rPr>
          <w:color w:val="000000"/>
          <w:lang w:bidi="ar-SA"/>
        </w:rPr>
        <w:t>previous p</w:t>
      </w:r>
      <w:r w:rsidR="00FF4129" w:rsidRPr="007D68C3">
        <w:rPr>
          <w:color w:val="000000"/>
          <w:lang w:bidi="ar-SA"/>
        </w:rPr>
        <w:t>lanning</w:t>
      </w:r>
      <w:r w:rsidR="008E5901" w:rsidRPr="007D68C3">
        <w:rPr>
          <w:color w:val="000000"/>
          <w:lang w:bidi="ar-SA"/>
        </w:rPr>
        <w:t xml:space="preserve"> cycle is discussed and agreed with the </w:t>
      </w:r>
      <w:bookmarkStart w:id="22" w:name="_Hlk15634195"/>
      <w:r w:rsidR="00FE4763" w:rsidRPr="007D68C3">
        <w:rPr>
          <w:color w:val="000000"/>
          <w:lang w:bidi="ar-SA"/>
        </w:rPr>
        <w:t xml:space="preserve">Safety Management </w:t>
      </w:r>
      <w:r w:rsidR="00C81FFB" w:rsidRPr="007D68C3">
        <w:rPr>
          <w:color w:val="000000"/>
          <w:lang w:bidi="ar-SA"/>
        </w:rPr>
        <w:t>C</w:t>
      </w:r>
      <w:r w:rsidR="008E5901" w:rsidRPr="007D68C3">
        <w:rPr>
          <w:color w:val="000000"/>
          <w:lang w:bidi="ar-SA"/>
        </w:rPr>
        <w:t xml:space="preserve">oordination </w:t>
      </w:r>
      <w:r w:rsidR="00C81FFB" w:rsidRPr="007D68C3">
        <w:rPr>
          <w:color w:val="000000"/>
          <w:lang w:bidi="ar-SA"/>
        </w:rPr>
        <w:t>G</w:t>
      </w:r>
      <w:r w:rsidR="008E5901" w:rsidRPr="007D68C3">
        <w:rPr>
          <w:color w:val="000000"/>
          <w:lang w:bidi="ar-SA"/>
        </w:rPr>
        <w:t>roup</w:t>
      </w:r>
      <w:r w:rsidR="00C81FFB" w:rsidRPr="007D68C3">
        <w:rPr>
          <w:color w:val="000000"/>
          <w:lang w:bidi="ar-SA"/>
        </w:rPr>
        <w:t xml:space="preserve"> </w:t>
      </w:r>
      <w:r w:rsidR="003F0E12" w:rsidRPr="007D68C3">
        <w:rPr>
          <w:color w:val="000000"/>
          <w:lang w:bidi="ar-SA"/>
        </w:rPr>
        <w:t xml:space="preserve">(SMCG) </w:t>
      </w:r>
      <w:r w:rsidR="008E5901" w:rsidRPr="007D68C3">
        <w:rPr>
          <w:color w:val="000000"/>
          <w:lang w:bidi="ar-SA"/>
        </w:rPr>
        <w:t>on the implementation and maintenance of the SSP</w:t>
      </w:r>
      <w:bookmarkEnd w:id="22"/>
      <w:r w:rsidR="008E5901" w:rsidRPr="007D68C3">
        <w:rPr>
          <w:color w:val="000000"/>
          <w:lang w:bidi="ar-SA"/>
        </w:rPr>
        <w:t>.</w:t>
      </w:r>
    </w:p>
    <w:p w14:paraId="44474FAC" w14:textId="2A42EDE0" w:rsidR="00007A9A" w:rsidRPr="007D68C3" w:rsidRDefault="008E5901" w:rsidP="00217CA1">
      <w:pPr>
        <w:autoSpaceDE w:val="0"/>
        <w:autoSpaceDN w:val="0"/>
        <w:adjustRightInd w:val="0"/>
        <w:spacing w:before="120" w:after="120"/>
        <w:jc w:val="both"/>
        <w:rPr>
          <w:color w:val="000000"/>
          <w:lang w:bidi="ar-SA"/>
        </w:rPr>
      </w:pPr>
      <w:r w:rsidRPr="007D68C3">
        <w:rPr>
          <w:color w:val="000000"/>
          <w:lang w:bidi="ar-SA"/>
        </w:rPr>
        <w:t>Phase two</w:t>
      </w:r>
      <w:r w:rsidR="003F0E12" w:rsidRPr="007D68C3">
        <w:rPr>
          <w:color w:val="000000"/>
          <w:lang w:bidi="ar-SA"/>
        </w:rPr>
        <w:t xml:space="preserve"> - based </w:t>
      </w:r>
      <w:r w:rsidR="00D76E9E" w:rsidRPr="007D68C3">
        <w:rPr>
          <w:color w:val="000000"/>
          <w:lang w:bidi="ar-SA"/>
        </w:rPr>
        <w:t>on s</w:t>
      </w:r>
      <w:r w:rsidR="00B030EA" w:rsidRPr="007D68C3">
        <w:rPr>
          <w:color w:val="000000"/>
          <w:lang w:bidi="ar-SA"/>
        </w:rPr>
        <w:t>elect</w:t>
      </w:r>
      <w:r w:rsidR="00C81FFB" w:rsidRPr="007D68C3">
        <w:rPr>
          <w:color w:val="000000"/>
          <w:lang w:bidi="ar-SA"/>
        </w:rPr>
        <w:t xml:space="preserve">ed </w:t>
      </w:r>
      <w:r w:rsidR="00B030EA" w:rsidRPr="007D68C3">
        <w:rPr>
          <w:color w:val="000000"/>
          <w:lang w:bidi="ar-SA"/>
        </w:rPr>
        <w:t>priorities</w:t>
      </w:r>
      <w:r w:rsidR="00C81FFB" w:rsidRPr="007D68C3">
        <w:rPr>
          <w:color w:val="000000"/>
          <w:lang w:bidi="ar-SA"/>
        </w:rPr>
        <w:t xml:space="preserve">, </w:t>
      </w:r>
      <w:r w:rsidR="00A336C6" w:rsidRPr="007D68C3">
        <w:rPr>
          <w:color w:val="000000"/>
          <w:lang w:bidi="ar-SA"/>
        </w:rPr>
        <w:t xml:space="preserve">a </w:t>
      </w:r>
      <w:r w:rsidR="00C81FFB" w:rsidRPr="007D68C3">
        <w:rPr>
          <w:color w:val="000000"/>
          <w:lang w:bidi="ar-SA"/>
        </w:rPr>
        <w:t xml:space="preserve">new </w:t>
      </w:r>
      <w:r w:rsidR="00A336C6" w:rsidRPr="007D68C3">
        <w:rPr>
          <w:color w:val="000000"/>
          <w:lang w:bidi="ar-SA"/>
        </w:rPr>
        <w:t>draft</w:t>
      </w:r>
      <w:r w:rsidR="00C81FFB" w:rsidRPr="007D68C3">
        <w:rPr>
          <w:color w:val="000000"/>
          <w:lang w:bidi="ar-SA"/>
        </w:rPr>
        <w:t xml:space="preserve"> version</w:t>
      </w:r>
      <w:r w:rsidR="00A336C6" w:rsidRPr="007D68C3">
        <w:rPr>
          <w:color w:val="000000"/>
          <w:lang w:bidi="ar-SA"/>
        </w:rPr>
        <w:t xml:space="preserve"> </w:t>
      </w:r>
      <w:r w:rsidR="00C81FFB" w:rsidRPr="007D68C3">
        <w:rPr>
          <w:color w:val="000000"/>
          <w:lang w:bidi="ar-SA"/>
        </w:rPr>
        <w:t>SPAS LV</w:t>
      </w:r>
      <w:r w:rsidR="00A336C6" w:rsidRPr="007D68C3">
        <w:rPr>
          <w:color w:val="000000"/>
          <w:lang w:bidi="ar-SA"/>
        </w:rPr>
        <w:t xml:space="preserve"> is developed and provided to the </w:t>
      </w:r>
      <w:r w:rsidR="00092778" w:rsidRPr="007D68C3">
        <w:rPr>
          <w:color w:val="000000"/>
          <w:lang w:bidi="ar-SA"/>
        </w:rPr>
        <w:t>SM</w:t>
      </w:r>
      <w:r w:rsidR="00C81FFB" w:rsidRPr="007D68C3">
        <w:rPr>
          <w:color w:val="000000"/>
          <w:lang w:bidi="ar-SA"/>
        </w:rPr>
        <w:t>C</w:t>
      </w:r>
      <w:r w:rsidR="00761968" w:rsidRPr="007D68C3">
        <w:rPr>
          <w:color w:val="000000"/>
          <w:lang w:bidi="ar-SA"/>
        </w:rPr>
        <w:t xml:space="preserve">G </w:t>
      </w:r>
      <w:r w:rsidR="00A336C6" w:rsidRPr="007D68C3">
        <w:rPr>
          <w:color w:val="000000"/>
          <w:lang w:bidi="ar-SA"/>
        </w:rPr>
        <w:t>for detailed comments.</w:t>
      </w:r>
    </w:p>
    <w:p w14:paraId="22853DB1" w14:textId="64AC7274" w:rsidR="00007A9A" w:rsidRPr="007D68C3" w:rsidRDefault="00C81FFB" w:rsidP="00217CA1">
      <w:pPr>
        <w:autoSpaceDE w:val="0"/>
        <w:autoSpaceDN w:val="0"/>
        <w:adjustRightInd w:val="0"/>
        <w:spacing w:before="120" w:after="120"/>
        <w:jc w:val="both"/>
        <w:rPr>
          <w:color w:val="000000"/>
          <w:lang w:bidi="ar-SA"/>
        </w:rPr>
      </w:pPr>
      <w:r w:rsidRPr="007D68C3">
        <w:rPr>
          <w:color w:val="000000"/>
          <w:lang w:bidi="ar-SA"/>
        </w:rPr>
        <w:t xml:space="preserve">Following </w:t>
      </w:r>
      <w:r w:rsidR="00FE4763" w:rsidRPr="007D68C3">
        <w:rPr>
          <w:color w:val="000000"/>
          <w:lang w:bidi="ar-SA"/>
        </w:rPr>
        <w:t>SM</w:t>
      </w:r>
      <w:r w:rsidR="00761968" w:rsidRPr="007D68C3">
        <w:rPr>
          <w:color w:val="000000"/>
          <w:lang w:bidi="ar-SA"/>
        </w:rPr>
        <w:t>CG</w:t>
      </w:r>
      <w:r w:rsidRPr="007D68C3">
        <w:rPr>
          <w:color w:val="000000"/>
          <w:lang w:bidi="ar-SA"/>
        </w:rPr>
        <w:t xml:space="preserve"> consultation, the final draft </w:t>
      </w:r>
      <w:r w:rsidR="00761968" w:rsidRPr="007D68C3">
        <w:rPr>
          <w:color w:val="000000"/>
          <w:lang w:bidi="ar-SA"/>
        </w:rPr>
        <w:t xml:space="preserve">SPAS LV </w:t>
      </w:r>
      <w:r w:rsidRPr="007D68C3">
        <w:rPr>
          <w:color w:val="000000"/>
          <w:lang w:bidi="ar-SA"/>
        </w:rPr>
        <w:t xml:space="preserve">is consolidated and presented for </w:t>
      </w:r>
      <w:r w:rsidR="00761968" w:rsidRPr="007D68C3">
        <w:rPr>
          <w:color w:val="000000"/>
          <w:lang w:bidi="ar-SA"/>
        </w:rPr>
        <w:t>a</w:t>
      </w:r>
      <w:r w:rsidRPr="007D68C3">
        <w:rPr>
          <w:color w:val="000000"/>
          <w:lang w:bidi="ar-SA"/>
        </w:rPr>
        <w:t xml:space="preserve">pproval to the </w:t>
      </w:r>
      <w:r w:rsidR="00761968" w:rsidRPr="007D68C3">
        <w:rPr>
          <w:color w:val="000000"/>
          <w:lang w:bidi="ar-SA"/>
        </w:rPr>
        <w:t>Director CAA LV.</w:t>
      </w:r>
      <w:r w:rsidRPr="007D68C3">
        <w:rPr>
          <w:color w:val="000000"/>
          <w:lang w:bidi="ar-SA"/>
        </w:rPr>
        <w:t xml:space="preserve"> Following its formal approval by the </w:t>
      </w:r>
      <w:r w:rsidR="00761968" w:rsidRPr="007D68C3">
        <w:rPr>
          <w:color w:val="000000"/>
          <w:lang w:bidi="ar-SA"/>
        </w:rPr>
        <w:t>Director CAA LV, it is published on the CAA LV website</w:t>
      </w:r>
      <w:r w:rsidR="00836D13" w:rsidRPr="007D68C3">
        <w:rPr>
          <w:color w:val="000000"/>
          <w:lang w:bidi="ar-SA"/>
        </w:rPr>
        <w:t>.</w:t>
      </w:r>
    </w:p>
    <w:p w14:paraId="4F0AB133" w14:textId="1154267C" w:rsidR="00B95247" w:rsidRPr="007D68C3" w:rsidRDefault="00007A9A" w:rsidP="00217CA1">
      <w:pPr>
        <w:pStyle w:val="Heading2"/>
        <w:ind w:left="567" w:hanging="567"/>
        <w:rPr>
          <w:b w:val="0"/>
          <w:bCs w:val="0"/>
        </w:rPr>
      </w:pPr>
      <w:bookmarkStart w:id="23" w:name="_Toc104559605"/>
      <w:bookmarkStart w:id="24" w:name="_Toc104726843"/>
      <w:bookmarkStart w:id="25" w:name="_Toc104896883"/>
      <w:bookmarkEnd w:id="23"/>
      <w:bookmarkEnd w:id="24"/>
      <w:r w:rsidRPr="007D68C3">
        <w:t>Document version history</w:t>
      </w:r>
      <w:bookmarkEnd w:id="25"/>
    </w:p>
    <w:tbl>
      <w:tblPr>
        <w:tblW w:w="5000" w:type="pct"/>
        <w:tblLook w:val="0000" w:firstRow="0" w:lastRow="0" w:firstColumn="0" w:lastColumn="0" w:noHBand="0" w:noVBand="0"/>
      </w:tblPr>
      <w:tblGrid>
        <w:gridCol w:w="3214"/>
        <w:gridCol w:w="3213"/>
        <w:gridCol w:w="3211"/>
      </w:tblGrid>
      <w:tr w:rsidR="00F21E8F" w:rsidRPr="007D68C3" w14:paraId="4B84ED1B" w14:textId="77777777" w:rsidTr="005D7902">
        <w:trPr>
          <w:trHeight w:val="96"/>
        </w:trPr>
        <w:tc>
          <w:tcPr>
            <w:tcW w:w="1667" w:type="pct"/>
          </w:tcPr>
          <w:p w14:paraId="53D1F9BC" w14:textId="0491ECEA" w:rsidR="00F21E8F" w:rsidRPr="007D68C3" w:rsidRDefault="00F21E8F" w:rsidP="005D7902">
            <w:pPr>
              <w:autoSpaceDE w:val="0"/>
              <w:autoSpaceDN w:val="0"/>
              <w:adjustRightInd w:val="0"/>
              <w:spacing w:before="120"/>
              <w:rPr>
                <w:b/>
                <w:bCs/>
                <w:color w:val="000000"/>
                <w:lang w:bidi="ar-SA"/>
              </w:rPr>
            </w:pPr>
            <w:r w:rsidRPr="007D68C3">
              <w:rPr>
                <w:b/>
                <w:bCs/>
                <w:color w:val="000000"/>
                <w:lang w:bidi="ar-SA"/>
              </w:rPr>
              <w:t>Date issued</w:t>
            </w:r>
            <w:r w:rsidR="005D7902" w:rsidRPr="007D68C3">
              <w:rPr>
                <w:b/>
                <w:bCs/>
                <w:color w:val="000000"/>
                <w:lang w:bidi="ar-SA"/>
              </w:rPr>
              <w:t>:</w:t>
            </w:r>
          </w:p>
        </w:tc>
        <w:tc>
          <w:tcPr>
            <w:tcW w:w="1667" w:type="pct"/>
          </w:tcPr>
          <w:p w14:paraId="39667EBC" w14:textId="6D3A6EA6" w:rsidR="00F21E8F" w:rsidRPr="007D68C3" w:rsidRDefault="00F21E8F" w:rsidP="005D7902">
            <w:pPr>
              <w:autoSpaceDE w:val="0"/>
              <w:autoSpaceDN w:val="0"/>
              <w:adjustRightInd w:val="0"/>
              <w:spacing w:before="120"/>
              <w:rPr>
                <w:b/>
                <w:bCs/>
                <w:color w:val="000000"/>
                <w:lang w:bidi="ar-SA"/>
              </w:rPr>
            </w:pPr>
            <w:r w:rsidRPr="007D68C3">
              <w:rPr>
                <w:b/>
                <w:bCs/>
                <w:color w:val="000000"/>
                <w:lang w:bidi="ar-SA"/>
              </w:rPr>
              <w:t>Date valid</w:t>
            </w:r>
            <w:r w:rsidR="005D7902" w:rsidRPr="007D68C3">
              <w:rPr>
                <w:b/>
                <w:bCs/>
                <w:color w:val="000000"/>
                <w:lang w:bidi="ar-SA"/>
              </w:rPr>
              <w:t>:</w:t>
            </w:r>
          </w:p>
        </w:tc>
        <w:tc>
          <w:tcPr>
            <w:tcW w:w="1667" w:type="pct"/>
          </w:tcPr>
          <w:p w14:paraId="2C18B92E" w14:textId="3EC7DC3E" w:rsidR="00F21E8F" w:rsidRPr="007D68C3" w:rsidRDefault="00F21E8F" w:rsidP="005D7902">
            <w:pPr>
              <w:autoSpaceDE w:val="0"/>
              <w:autoSpaceDN w:val="0"/>
              <w:adjustRightInd w:val="0"/>
              <w:spacing w:before="120"/>
              <w:rPr>
                <w:b/>
                <w:bCs/>
                <w:color w:val="000000"/>
                <w:lang w:bidi="ar-SA"/>
              </w:rPr>
            </w:pPr>
          </w:p>
        </w:tc>
      </w:tr>
      <w:tr w:rsidR="00F21E8F" w:rsidRPr="007D68C3" w14:paraId="7BF48613" w14:textId="77777777" w:rsidTr="005D7902">
        <w:trPr>
          <w:trHeight w:val="104"/>
        </w:trPr>
        <w:tc>
          <w:tcPr>
            <w:tcW w:w="1667" w:type="pct"/>
          </w:tcPr>
          <w:p w14:paraId="45890504" w14:textId="496D190A" w:rsidR="00F21E8F" w:rsidRPr="00600AC8" w:rsidRDefault="00F21E8F" w:rsidP="005D7902">
            <w:pPr>
              <w:autoSpaceDE w:val="0"/>
              <w:autoSpaceDN w:val="0"/>
              <w:adjustRightInd w:val="0"/>
              <w:jc w:val="both"/>
              <w:rPr>
                <w:color w:val="000000"/>
                <w:lang w:bidi="ar-SA"/>
              </w:rPr>
            </w:pPr>
            <w:r w:rsidRPr="00600AC8">
              <w:rPr>
                <w:color w:val="000000"/>
                <w:lang w:bidi="ar-SA"/>
              </w:rPr>
              <w:t>20</w:t>
            </w:r>
            <w:r w:rsidR="00110B1A" w:rsidRPr="00600AC8">
              <w:rPr>
                <w:color w:val="000000"/>
                <w:lang w:bidi="ar-SA"/>
              </w:rPr>
              <w:t>2</w:t>
            </w:r>
            <w:r w:rsidR="00600AC8" w:rsidRPr="00600AC8">
              <w:rPr>
                <w:color w:val="000000"/>
                <w:lang w:bidi="ar-SA"/>
              </w:rPr>
              <w:t>4</w:t>
            </w:r>
            <w:r w:rsidRPr="00600AC8">
              <w:rPr>
                <w:color w:val="000000"/>
                <w:lang w:bidi="ar-SA"/>
              </w:rPr>
              <w:t xml:space="preserve"> </w:t>
            </w:r>
          </w:p>
        </w:tc>
        <w:tc>
          <w:tcPr>
            <w:tcW w:w="1667" w:type="pct"/>
          </w:tcPr>
          <w:p w14:paraId="34924CFC" w14:textId="199A135A" w:rsidR="00F21E8F" w:rsidRPr="00600AC8" w:rsidRDefault="00F21E8F" w:rsidP="005D7902">
            <w:pPr>
              <w:autoSpaceDE w:val="0"/>
              <w:autoSpaceDN w:val="0"/>
              <w:adjustRightInd w:val="0"/>
              <w:jc w:val="both"/>
              <w:rPr>
                <w:color w:val="000000"/>
                <w:lang w:bidi="ar-SA"/>
              </w:rPr>
            </w:pPr>
            <w:r w:rsidRPr="00600AC8">
              <w:rPr>
                <w:color w:val="000000"/>
                <w:lang w:bidi="ar-SA"/>
              </w:rPr>
              <w:t>20</w:t>
            </w:r>
            <w:r w:rsidR="00110B1A" w:rsidRPr="00600AC8">
              <w:rPr>
                <w:color w:val="000000"/>
                <w:lang w:bidi="ar-SA"/>
              </w:rPr>
              <w:t>2</w:t>
            </w:r>
            <w:r w:rsidR="00600AC8" w:rsidRPr="00600AC8">
              <w:rPr>
                <w:color w:val="000000"/>
                <w:lang w:bidi="ar-SA"/>
              </w:rPr>
              <w:t>4</w:t>
            </w:r>
          </w:p>
        </w:tc>
        <w:tc>
          <w:tcPr>
            <w:tcW w:w="1667" w:type="pct"/>
          </w:tcPr>
          <w:p w14:paraId="6BA033EA" w14:textId="14591C94" w:rsidR="00F21E8F" w:rsidRPr="007D68C3" w:rsidRDefault="00F21E8F" w:rsidP="005D7902">
            <w:pPr>
              <w:autoSpaceDE w:val="0"/>
              <w:autoSpaceDN w:val="0"/>
              <w:adjustRightInd w:val="0"/>
              <w:jc w:val="both"/>
              <w:rPr>
                <w:color w:val="000000"/>
                <w:lang w:bidi="ar-SA"/>
              </w:rPr>
            </w:pPr>
          </w:p>
        </w:tc>
      </w:tr>
      <w:tr w:rsidR="00F21E8F" w:rsidRPr="007D68C3" w14:paraId="7D0592A6" w14:textId="77777777" w:rsidTr="005D7902">
        <w:trPr>
          <w:trHeight w:val="1731"/>
        </w:trPr>
        <w:tc>
          <w:tcPr>
            <w:tcW w:w="5000" w:type="pct"/>
            <w:gridSpan w:val="3"/>
          </w:tcPr>
          <w:p w14:paraId="6EC880A9" w14:textId="61D6FE25" w:rsidR="00F21E8F" w:rsidRPr="007D68C3" w:rsidRDefault="00F21E8F" w:rsidP="005D7902">
            <w:pPr>
              <w:autoSpaceDE w:val="0"/>
              <w:autoSpaceDN w:val="0"/>
              <w:adjustRightInd w:val="0"/>
              <w:spacing w:before="120"/>
              <w:rPr>
                <w:color w:val="000000"/>
                <w:lang w:bidi="ar-SA"/>
              </w:rPr>
            </w:pPr>
            <w:r w:rsidRPr="007D68C3">
              <w:rPr>
                <w:b/>
                <w:bCs/>
                <w:color w:val="000000"/>
                <w:lang w:bidi="ar-SA"/>
              </w:rPr>
              <w:t>Underlying international standards, recommendations and other documents:</w:t>
            </w:r>
          </w:p>
          <w:p w14:paraId="20D34F7F" w14:textId="78DB8521" w:rsidR="006F1578" w:rsidRPr="007D68C3" w:rsidRDefault="006F1578" w:rsidP="005D7902">
            <w:pPr>
              <w:pStyle w:val="ListParagraph"/>
              <w:numPr>
                <w:ilvl w:val="0"/>
                <w:numId w:val="33"/>
              </w:numPr>
              <w:autoSpaceDE w:val="0"/>
              <w:autoSpaceDN w:val="0"/>
              <w:adjustRightInd w:val="0"/>
              <w:rPr>
                <w:color w:val="000000"/>
                <w:lang w:bidi="ar-SA"/>
              </w:rPr>
            </w:pPr>
            <w:r w:rsidRPr="007D68C3">
              <w:rPr>
                <w:color w:val="000000"/>
                <w:lang w:bidi="ar-SA"/>
              </w:rPr>
              <w:t>Regulation (EU) 2018/1139</w:t>
            </w:r>
            <w:r w:rsidR="00BB6B1D">
              <w:rPr>
                <w:color w:val="000000"/>
                <w:lang w:bidi="ar-SA"/>
              </w:rPr>
              <w:t>;</w:t>
            </w:r>
          </w:p>
          <w:p w14:paraId="7B2545DC" w14:textId="188F2F1D" w:rsidR="006F1578" w:rsidRPr="007D68C3" w:rsidRDefault="006F1578" w:rsidP="005D7902">
            <w:pPr>
              <w:pStyle w:val="ListParagraph"/>
              <w:numPr>
                <w:ilvl w:val="0"/>
                <w:numId w:val="33"/>
              </w:numPr>
              <w:autoSpaceDE w:val="0"/>
              <w:autoSpaceDN w:val="0"/>
              <w:adjustRightInd w:val="0"/>
              <w:rPr>
                <w:color w:val="000000"/>
                <w:lang w:bidi="ar-SA"/>
              </w:rPr>
            </w:pPr>
            <w:r w:rsidRPr="007D68C3">
              <w:rPr>
                <w:color w:val="000000"/>
                <w:lang w:bidi="ar-SA"/>
              </w:rPr>
              <w:t>Convention on International Civil Aviation, Annex 19 (Safety Management)</w:t>
            </w:r>
            <w:r w:rsidR="00BB6B1D">
              <w:rPr>
                <w:color w:val="000000"/>
                <w:lang w:bidi="ar-SA"/>
              </w:rPr>
              <w:t>;</w:t>
            </w:r>
          </w:p>
          <w:p w14:paraId="2A44463C" w14:textId="653D471B" w:rsidR="00F21E8F" w:rsidRPr="007D68C3" w:rsidRDefault="00F21E8F" w:rsidP="005D7902">
            <w:pPr>
              <w:pStyle w:val="ListParagraph"/>
              <w:numPr>
                <w:ilvl w:val="0"/>
                <w:numId w:val="33"/>
              </w:numPr>
              <w:autoSpaceDE w:val="0"/>
              <w:autoSpaceDN w:val="0"/>
              <w:adjustRightInd w:val="0"/>
              <w:rPr>
                <w:color w:val="000000"/>
                <w:lang w:bidi="ar-SA"/>
              </w:rPr>
            </w:pPr>
            <w:r w:rsidRPr="007D68C3">
              <w:rPr>
                <w:color w:val="000000"/>
                <w:lang w:bidi="ar-SA"/>
              </w:rPr>
              <w:t xml:space="preserve">Law </w:t>
            </w:r>
            <w:proofErr w:type="gramStart"/>
            <w:r w:rsidR="00BB6B1D">
              <w:rPr>
                <w:color w:val="000000"/>
                <w:lang w:bidi="ar-SA"/>
              </w:rPr>
              <w:t>O</w:t>
            </w:r>
            <w:r w:rsidRPr="007D68C3">
              <w:rPr>
                <w:color w:val="000000"/>
                <w:lang w:bidi="ar-SA"/>
              </w:rPr>
              <w:t>n</w:t>
            </w:r>
            <w:proofErr w:type="gramEnd"/>
            <w:r w:rsidRPr="007D68C3">
              <w:rPr>
                <w:color w:val="000000"/>
                <w:lang w:bidi="ar-SA"/>
              </w:rPr>
              <w:t xml:space="preserve"> Aviation</w:t>
            </w:r>
            <w:r w:rsidR="00BB6B1D">
              <w:rPr>
                <w:color w:val="000000"/>
                <w:lang w:bidi="ar-SA"/>
              </w:rPr>
              <w:t>;</w:t>
            </w:r>
          </w:p>
          <w:p w14:paraId="46B68DFC" w14:textId="7ADDBA03" w:rsidR="00BD3FEA" w:rsidRPr="007D68C3" w:rsidRDefault="00190D84" w:rsidP="005D7902">
            <w:pPr>
              <w:pStyle w:val="ListParagraph"/>
              <w:numPr>
                <w:ilvl w:val="0"/>
                <w:numId w:val="33"/>
              </w:numPr>
              <w:autoSpaceDE w:val="0"/>
              <w:autoSpaceDN w:val="0"/>
              <w:adjustRightInd w:val="0"/>
              <w:rPr>
                <w:color w:val="000000"/>
                <w:lang w:bidi="ar-SA"/>
              </w:rPr>
            </w:pPr>
            <w:r w:rsidRPr="007D68C3">
              <w:rPr>
                <w:color w:val="000000"/>
                <w:lang w:bidi="ar-SA"/>
              </w:rPr>
              <w:t xml:space="preserve">Civil aviation </w:t>
            </w:r>
            <w:r w:rsidR="00BD3FEA" w:rsidRPr="007D68C3">
              <w:rPr>
                <w:color w:val="000000"/>
                <w:lang w:bidi="ar-SA"/>
              </w:rPr>
              <w:t>Safety Programme</w:t>
            </w:r>
            <w:r w:rsidRPr="007D68C3">
              <w:rPr>
                <w:color w:val="000000"/>
                <w:lang w:bidi="ar-SA"/>
              </w:rPr>
              <w:t xml:space="preserve"> of the Republic of Latvia</w:t>
            </w:r>
            <w:r w:rsidR="007A7E03" w:rsidRPr="007D68C3">
              <w:rPr>
                <w:color w:val="000000"/>
                <w:lang w:bidi="ar-SA"/>
              </w:rPr>
              <w:t xml:space="preserve"> (SSP</w:t>
            </w:r>
            <w:r w:rsidRPr="007D68C3">
              <w:rPr>
                <w:color w:val="000000"/>
                <w:lang w:bidi="ar-SA"/>
              </w:rPr>
              <w:t xml:space="preserve"> LV</w:t>
            </w:r>
            <w:r w:rsidR="007A7E03" w:rsidRPr="007D68C3">
              <w:rPr>
                <w:color w:val="000000"/>
                <w:lang w:bidi="ar-SA"/>
              </w:rPr>
              <w:t>)</w:t>
            </w:r>
            <w:r w:rsidR="00BB6B1D">
              <w:rPr>
                <w:color w:val="000000"/>
                <w:lang w:bidi="ar-SA"/>
              </w:rPr>
              <w:t>;</w:t>
            </w:r>
          </w:p>
          <w:p w14:paraId="50C9329E" w14:textId="2735F1D0" w:rsidR="006F1578" w:rsidRPr="007D68C3" w:rsidRDefault="00F21E8F" w:rsidP="005D7902">
            <w:pPr>
              <w:pStyle w:val="ListParagraph"/>
              <w:numPr>
                <w:ilvl w:val="0"/>
                <w:numId w:val="33"/>
              </w:numPr>
              <w:autoSpaceDE w:val="0"/>
              <w:autoSpaceDN w:val="0"/>
              <w:adjustRightInd w:val="0"/>
              <w:rPr>
                <w:color w:val="000000"/>
                <w:lang w:bidi="ar-SA"/>
              </w:rPr>
            </w:pPr>
            <w:r w:rsidRPr="007D68C3">
              <w:rPr>
                <w:color w:val="000000"/>
                <w:lang w:bidi="ar-SA"/>
              </w:rPr>
              <w:t>Global Aviation Safety Plan</w:t>
            </w:r>
            <w:r w:rsidR="007A7E03" w:rsidRPr="007D68C3">
              <w:rPr>
                <w:color w:val="000000"/>
                <w:lang w:bidi="ar-SA"/>
              </w:rPr>
              <w:t xml:space="preserve"> (GASP)</w:t>
            </w:r>
            <w:r w:rsidR="00BB6B1D">
              <w:rPr>
                <w:color w:val="000000"/>
                <w:lang w:bidi="ar-SA"/>
              </w:rPr>
              <w:t>;</w:t>
            </w:r>
          </w:p>
          <w:p w14:paraId="1B8C4F74" w14:textId="5B8A819E" w:rsidR="00F21E8F" w:rsidRPr="007D68C3" w:rsidRDefault="006F1578" w:rsidP="005D7902">
            <w:pPr>
              <w:pStyle w:val="ListParagraph"/>
              <w:numPr>
                <w:ilvl w:val="0"/>
                <w:numId w:val="33"/>
              </w:numPr>
              <w:autoSpaceDE w:val="0"/>
              <w:autoSpaceDN w:val="0"/>
              <w:adjustRightInd w:val="0"/>
              <w:rPr>
                <w:color w:val="000000"/>
                <w:lang w:bidi="ar-SA"/>
              </w:rPr>
            </w:pPr>
            <w:r w:rsidRPr="007D68C3">
              <w:rPr>
                <w:color w:val="000000"/>
                <w:lang w:bidi="ar-SA"/>
              </w:rPr>
              <w:t>ATM Master Plan and GANP</w:t>
            </w:r>
            <w:r w:rsidR="00BB6B1D">
              <w:rPr>
                <w:color w:val="000000"/>
                <w:lang w:bidi="ar-SA"/>
              </w:rPr>
              <w:t>;</w:t>
            </w:r>
          </w:p>
          <w:p w14:paraId="70D0D919" w14:textId="6B9B680E" w:rsidR="00F21E8F" w:rsidRPr="007D68C3" w:rsidRDefault="00F21E8F" w:rsidP="005D7902">
            <w:pPr>
              <w:pStyle w:val="ListParagraph"/>
              <w:numPr>
                <w:ilvl w:val="0"/>
                <w:numId w:val="33"/>
              </w:numPr>
              <w:autoSpaceDE w:val="0"/>
              <w:autoSpaceDN w:val="0"/>
              <w:adjustRightInd w:val="0"/>
              <w:rPr>
                <w:color w:val="000000"/>
                <w:lang w:bidi="ar-SA"/>
              </w:rPr>
            </w:pPr>
            <w:r w:rsidRPr="007D68C3">
              <w:rPr>
                <w:color w:val="000000"/>
                <w:lang w:bidi="ar-SA"/>
              </w:rPr>
              <w:t>The European Aviation Safety Programme</w:t>
            </w:r>
            <w:r w:rsidR="005D7902" w:rsidRPr="007D68C3">
              <w:rPr>
                <w:color w:val="000000"/>
                <w:lang w:bidi="ar-SA"/>
              </w:rPr>
              <w:t xml:space="preserve"> (EASP)</w:t>
            </w:r>
            <w:r w:rsidR="00BB6B1D">
              <w:rPr>
                <w:color w:val="000000"/>
                <w:lang w:bidi="ar-SA"/>
              </w:rPr>
              <w:t>;</w:t>
            </w:r>
          </w:p>
          <w:p w14:paraId="27C40DBC" w14:textId="43F3E33D" w:rsidR="00BD3FEA" w:rsidRPr="007D68C3" w:rsidRDefault="00F21E8F" w:rsidP="005D7902">
            <w:pPr>
              <w:pStyle w:val="ListParagraph"/>
              <w:numPr>
                <w:ilvl w:val="0"/>
                <w:numId w:val="33"/>
              </w:numPr>
              <w:autoSpaceDE w:val="0"/>
              <w:autoSpaceDN w:val="0"/>
              <w:adjustRightInd w:val="0"/>
              <w:rPr>
                <w:color w:val="000000"/>
                <w:lang w:bidi="ar-SA"/>
              </w:rPr>
            </w:pPr>
            <w:r w:rsidRPr="007D68C3">
              <w:rPr>
                <w:color w:val="000000"/>
                <w:lang w:bidi="ar-SA"/>
              </w:rPr>
              <w:t>European Plan for Aviation Safety (EPAS) 202</w:t>
            </w:r>
            <w:r w:rsidR="005D7902" w:rsidRPr="007D68C3">
              <w:rPr>
                <w:color w:val="000000"/>
                <w:lang w:bidi="ar-SA"/>
              </w:rPr>
              <w:t>3</w:t>
            </w:r>
            <w:r w:rsidR="00BD3FEA" w:rsidRPr="007D68C3">
              <w:rPr>
                <w:color w:val="000000"/>
                <w:lang w:bidi="ar-SA"/>
              </w:rPr>
              <w:t>–</w:t>
            </w:r>
            <w:r w:rsidR="005D7902" w:rsidRPr="007D68C3">
              <w:rPr>
                <w:color w:val="000000"/>
                <w:lang w:bidi="ar-SA"/>
              </w:rPr>
              <w:t>2</w:t>
            </w:r>
            <w:r w:rsidRPr="007D68C3">
              <w:rPr>
                <w:color w:val="000000"/>
                <w:lang w:bidi="ar-SA"/>
              </w:rPr>
              <w:t>02</w:t>
            </w:r>
            <w:r w:rsidR="005D7902" w:rsidRPr="007D68C3">
              <w:rPr>
                <w:color w:val="000000"/>
                <w:lang w:bidi="ar-SA"/>
              </w:rPr>
              <w:t>5</w:t>
            </w:r>
            <w:r w:rsidR="00BB6B1D">
              <w:rPr>
                <w:color w:val="000000"/>
                <w:lang w:bidi="ar-SA"/>
              </w:rPr>
              <w:t>;</w:t>
            </w:r>
          </w:p>
          <w:p w14:paraId="3ED14309" w14:textId="7E616243" w:rsidR="00F21E8F" w:rsidRPr="007D68C3" w:rsidRDefault="00BD3FEA" w:rsidP="005D7902">
            <w:pPr>
              <w:pStyle w:val="ListParagraph"/>
              <w:numPr>
                <w:ilvl w:val="0"/>
                <w:numId w:val="33"/>
              </w:numPr>
              <w:autoSpaceDE w:val="0"/>
              <w:autoSpaceDN w:val="0"/>
              <w:adjustRightInd w:val="0"/>
              <w:rPr>
                <w:color w:val="000000"/>
                <w:lang w:bidi="ar-SA"/>
              </w:rPr>
            </w:pPr>
            <w:r w:rsidRPr="007D68C3">
              <w:rPr>
                <w:color w:val="000000"/>
                <w:lang w:bidi="ar-SA"/>
              </w:rPr>
              <w:t>ICAO Doc 9859</w:t>
            </w:r>
            <w:r w:rsidR="00BB6B1D">
              <w:rPr>
                <w:color w:val="000000"/>
                <w:lang w:bidi="ar-SA"/>
              </w:rPr>
              <w:t>.</w:t>
            </w:r>
            <w:bookmarkStart w:id="26" w:name="_GoBack"/>
            <w:bookmarkEnd w:id="26"/>
          </w:p>
        </w:tc>
      </w:tr>
      <w:tr w:rsidR="00F21E8F" w:rsidRPr="007D68C3" w14:paraId="4863D065" w14:textId="77777777" w:rsidTr="005D7902">
        <w:trPr>
          <w:trHeight w:val="101"/>
        </w:trPr>
        <w:tc>
          <w:tcPr>
            <w:tcW w:w="5000" w:type="pct"/>
            <w:gridSpan w:val="3"/>
          </w:tcPr>
          <w:p w14:paraId="14EDE203" w14:textId="77777777" w:rsidR="00F21E8F" w:rsidRPr="007D68C3" w:rsidRDefault="00F21E8F" w:rsidP="005D7902">
            <w:pPr>
              <w:autoSpaceDE w:val="0"/>
              <w:autoSpaceDN w:val="0"/>
              <w:adjustRightInd w:val="0"/>
              <w:spacing w:before="120"/>
              <w:rPr>
                <w:b/>
                <w:bCs/>
                <w:color w:val="000000"/>
                <w:lang w:bidi="ar-SA"/>
              </w:rPr>
            </w:pPr>
            <w:r w:rsidRPr="007D68C3">
              <w:rPr>
                <w:b/>
                <w:bCs/>
                <w:color w:val="000000"/>
                <w:lang w:bidi="ar-SA"/>
              </w:rPr>
              <w:t>Reference number:</w:t>
            </w:r>
          </w:p>
          <w:p w14:paraId="59D7D719" w14:textId="0DE49326" w:rsidR="005D7902" w:rsidRPr="007D68C3" w:rsidRDefault="005D7902" w:rsidP="005D7902">
            <w:pPr>
              <w:autoSpaceDE w:val="0"/>
              <w:autoSpaceDN w:val="0"/>
              <w:adjustRightInd w:val="0"/>
              <w:rPr>
                <w:color w:val="000000"/>
                <w:lang w:bidi="ar-SA"/>
              </w:rPr>
            </w:pPr>
          </w:p>
        </w:tc>
      </w:tr>
      <w:tr w:rsidR="00F21E8F" w:rsidRPr="007D68C3" w14:paraId="518B3B9F" w14:textId="77777777" w:rsidTr="005D7902">
        <w:trPr>
          <w:trHeight w:val="96"/>
        </w:trPr>
        <w:tc>
          <w:tcPr>
            <w:tcW w:w="5000" w:type="pct"/>
            <w:gridSpan w:val="3"/>
          </w:tcPr>
          <w:p w14:paraId="044EBE89" w14:textId="77777777" w:rsidR="00F21E8F" w:rsidRPr="007D68C3" w:rsidRDefault="00F21E8F" w:rsidP="005D7902">
            <w:pPr>
              <w:autoSpaceDE w:val="0"/>
              <w:autoSpaceDN w:val="0"/>
              <w:adjustRightInd w:val="0"/>
              <w:spacing w:before="120"/>
              <w:rPr>
                <w:b/>
                <w:bCs/>
                <w:color w:val="000000"/>
                <w:lang w:bidi="ar-SA"/>
              </w:rPr>
            </w:pPr>
            <w:r w:rsidRPr="007D68C3">
              <w:rPr>
                <w:b/>
                <w:bCs/>
                <w:color w:val="000000"/>
                <w:lang w:bidi="ar-SA"/>
              </w:rPr>
              <w:t>Revision details:</w:t>
            </w:r>
          </w:p>
          <w:p w14:paraId="383E8543" w14:textId="52DD067D" w:rsidR="005D7902" w:rsidRPr="007D68C3" w:rsidRDefault="005D7902" w:rsidP="005D7902">
            <w:pPr>
              <w:autoSpaceDE w:val="0"/>
              <w:autoSpaceDN w:val="0"/>
              <w:adjustRightInd w:val="0"/>
              <w:rPr>
                <w:color w:val="000000"/>
                <w:lang w:bidi="ar-SA"/>
              </w:rPr>
            </w:pPr>
          </w:p>
        </w:tc>
      </w:tr>
      <w:tr w:rsidR="00F21E8F" w:rsidRPr="007D68C3" w14:paraId="7C2894FC" w14:textId="77777777" w:rsidTr="005D7902">
        <w:trPr>
          <w:trHeight w:val="218"/>
        </w:trPr>
        <w:tc>
          <w:tcPr>
            <w:tcW w:w="1667" w:type="pct"/>
          </w:tcPr>
          <w:p w14:paraId="657B2C42" w14:textId="50AA4B82" w:rsidR="00F21E8F" w:rsidRPr="007D68C3" w:rsidRDefault="00F21E8F" w:rsidP="005D7902">
            <w:pPr>
              <w:autoSpaceDE w:val="0"/>
              <w:autoSpaceDN w:val="0"/>
              <w:adjustRightInd w:val="0"/>
              <w:spacing w:before="120"/>
              <w:rPr>
                <w:color w:val="000000"/>
                <w:lang w:bidi="ar-SA"/>
              </w:rPr>
            </w:pPr>
            <w:r w:rsidRPr="007D68C3">
              <w:rPr>
                <w:b/>
                <w:bCs/>
                <w:color w:val="000000"/>
                <w:lang w:bidi="ar-SA"/>
              </w:rPr>
              <w:t>Date</w:t>
            </w:r>
            <w:r w:rsidR="005D7902" w:rsidRPr="007D68C3">
              <w:rPr>
                <w:b/>
                <w:bCs/>
                <w:color w:val="000000"/>
                <w:lang w:bidi="ar-SA"/>
              </w:rPr>
              <w:t>:</w:t>
            </w:r>
          </w:p>
        </w:tc>
        <w:tc>
          <w:tcPr>
            <w:tcW w:w="1667" w:type="pct"/>
          </w:tcPr>
          <w:p w14:paraId="415DD697" w14:textId="301FA3F4" w:rsidR="00F21E8F" w:rsidRPr="007D68C3" w:rsidRDefault="00F21E8F" w:rsidP="005D7902">
            <w:pPr>
              <w:autoSpaceDE w:val="0"/>
              <w:autoSpaceDN w:val="0"/>
              <w:adjustRightInd w:val="0"/>
              <w:spacing w:before="120"/>
              <w:rPr>
                <w:color w:val="000000"/>
                <w:lang w:bidi="ar-SA"/>
              </w:rPr>
            </w:pPr>
            <w:r w:rsidRPr="007D68C3">
              <w:rPr>
                <w:b/>
                <w:bCs/>
                <w:color w:val="000000"/>
                <w:lang w:bidi="ar-SA"/>
              </w:rPr>
              <w:t>Version</w:t>
            </w:r>
            <w:r w:rsidR="005D7902" w:rsidRPr="007D68C3">
              <w:rPr>
                <w:b/>
                <w:bCs/>
                <w:color w:val="000000"/>
                <w:lang w:bidi="ar-SA"/>
              </w:rPr>
              <w:t>:</w:t>
            </w:r>
          </w:p>
        </w:tc>
        <w:tc>
          <w:tcPr>
            <w:tcW w:w="1667" w:type="pct"/>
          </w:tcPr>
          <w:p w14:paraId="47FE26F0" w14:textId="48E1866E" w:rsidR="00F21E8F" w:rsidRPr="007D68C3" w:rsidRDefault="00F21E8F" w:rsidP="005D7902">
            <w:pPr>
              <w:autoSpaceDE w:val="0"/>
              <w:autoSpaceDN w:val="0"/>
              <w:adjustRightInd w:val="0"/>
              <w:spacing w:before="120"/>
              <w:rPr>
                <w:color w:val="000000"/>
                <w:lang w:bidi="ar-SA"/>
              </w:rPr>
            </w:pPr>
            <w:r w:rsidRPr="007D68C3">
              <w:rPr>
                <w:b/>
                <w:bCs/>
                <w:color w:val="000000"/>
                <w:lang w:bidi="ar-SA"/>
              </w:rPr>
              <w:t>Change</w:t>
            </w:r>
            <w:r w:rsidR="005D7902" w:rsidRPr="007D68C3">
              <w:rPr>
                <w:b/>
                <w:bCs/>
                <w:color w:val="000000"/>
                <w:lang w:bidi="ar-SA"/>
              </w:rPr>
              <w:t>:</w:t>
            </w:r>
          </w:p>
        </w:tc>
      </w:tr>
      <w:tr w:rsidR="00F21E8F" w:rsidRPr="007D68C3" w14:paraId="69A938F7" w14:textId="77777777" w:rsidTr="005D7902">
        <w:trPr>
          <w:trHeight w:val="96"/>
        </w:trPr>
        <w:tc>
          <w:tcPr>
            <w:tcW w:w="1667" w:type="pct"/>
          </w:tcPr>
          <w:p w14:paraId="40CDB449" w14:textId="77777777" w:rsidR="00E840AE" w:rsidRPr="007D68C3" w:rsidRDefault="00C76F14" w:rsidP="005D7902">
            <w:pPr>
              <w:autoSpaceDE w:val="0"/>
              <w:autoSpaceDN w:val="0"/>
              <w:adjustRightInd w:val="0"/>
              <w:rPr>
                <w:color w:val="000000"/>
                <w:lang w:bidi="ar-SA"/>
              </w:rPr>
            </w:pPr>
            <w:r w:rsidRPr="007D68C3">
              <w:rPr>
                <w:color w:val="000000"/>
                <w:lang w:bidi="ar-SA"/>
              </w:rPr>
              <w:t>30</w:t>
            </w:r>
            <w:r w:rsidR="00F21E8F" w:rsidRPr="007D68C3">
              <w:rPr>
                <w:color w:val="000000"/>
                <w:lang w:bidi="ar-SA"/>
              </w:rPr>
              <w:t>/</w:t>
            </w:r>
            <w:r w:rsidR="00110B1A" w:rsidRPr="007D68C3">
              <w:rPr>
                <w:color w:val="000000"/>
                <w:lang w:bidi="ar-SA"/>
              </w:rPr>
              <w:t>08</w:t>
            </w:r>
            <w:r w:rsidR="00F21E8F" w:rsidRPr="007D68C3">
              <w:rPr>
                <w:color w:val="000000"/>
                <w:lang w:bidi="ar-SA"/>
              </w:rPr>
              <w:t>/20</w:t>
            </w:r>
            <w:r w:rsidR="00110B1A" w:rsidRPr="007D68C3">
              <w:rPr>
                <w:color w:val="000000"/>
                <w:lang w:bidi="ar-SA"/>
              </w:rPr>
              <w:t>21</w:t>
            </w:r>
          </w:p>
          <w:p w14:paraId="73F522C3" w14:textId="77777777" w:rsidR="00F21E8F" w:rsidRPr="007D68C3" w:rsidRDefault="00E840AE" w:rsidP="005D7902">
            <w:pPr>
              <w:autoSpaceDE w:val="0"/>
              <w:autoSpaceDN w:val="0"/>
              <w:adjustRightInd w:val="0"/>
              <w:rPr>
                <w:color w:val="000000"/>
                <w:lang w:bidi="ar-SA"/>
              </w:rPr>
            </w:pPr>
            <w:r w:rsidRPr="007D68C3">
              <w:rPr>
                <w:color w:val="000000"/>
                <w:lang w:bidi="ar-SA"/>
              </w:rPr>
              <w:t>30/05/2022</w:t>
            </w:r>
          </w:p>
          <w:p w14:paraId="3BE8728C" w14:textId="5CAE508E" w:rsidR="005D7902" w:rsidRPr="007D68C3" w:rsidRDefault="005D7902" w:rsidP="005D7902">
            <w:pPr>
              <w:autoSpaceDE w:val="0"/>
              <w:autoSpaceDN w:val="0"/>
              <w:adjustRightInd w:val="0"/>
              <w:rPr>
                <w:color w:val="000000"/>
                <w:lang w:bidi="ar-SA"/>
              </w:rPr>
            </w:pPr>
            <w:r w:rsidRPr="00600AC8">
              <w:rPr>
                <w:color w:val="000000"/>
                <w:lang w:bidi="ar-SA"/>
              </w:rPr>
              <w:t>XX/XX/</w:t>
            </w:r>
            <w:r w:rsidRPr="007D68C3">
              <w:rPr>
                <w:color w:val="000000"/>
                <w:lang w:bidi="ar-SA"/>
              </w:rPr>
              <w:t>202</w:t>
            </w:r>
            <w:r w:rsidR="00600AC8">
              <w:rPr>
                <w:color w:val="000000"/>
                <w:lang w:bidi="ar-SA"/>
              </w:rPr>
              <w:t>4</w:t>
            </w:r>
          </w:p>
        </w:tc>
        <w:tc>
          <w:tcPr>
            <w:tcW w:w="1667" w:type="pct"/>
          </w:tcPr>
          <w:p w14:paraId="11D6D72D" w14:textId="030FD6A9" w:rsidR="00E840AE" w:rsidRPr="007D68C3" w:rsidRDefault="00F21E8F" w:rsidP="005D7902">
            <w:pPr>
              <w:autoSpaceDE w:val="0"/>
              <w:autoSpaceDN w:val="0"/>
              <w:adjustRightInd w:val="0"/>
              <w:rPr>
                <w:color w:val="000000"/>
                <w:lang w:bidi="ar-SA"/>
              </w:rPr>
            </w:pPr>
            <w:r w:rsidRPr="007D68C3">
              <w:rPr>
                <w:color w:val="000000"/>
                <w:lang w:bidi="ar-SA"/>
              </w:rPr>
              <w:t>1</w:t>
            </w:r>
          </w:p>
          <w:p w14:paraId="4ADC378C" w14:textId="5EA88C00" w:rsidR="00E840AE" w:rsidRPr="007D68C3" w:rsidRDefault="00E840AE" w:rsidP="005D7902">
            <w:pPr>
              <w:autoSpaceDE w:val="0"/>
              <w:autoSpaceDN w:val="0"/>
              <w:adjustRightInd w:val="0"/>
              <w:rPr>
                <w:color w:val="000000"/>
                <w:lang w:bidi="ar-SA"/>
              </w:rPr>
            </w:pPr>
            <w:r w:rsidRPr="007D68C3">
              <w:rPr>
                <w:color w:val="000000"/>
                <w:lang w:bidi="ar-SA"/>
              </w:rPr>
              <w:t>2</w:t>
            </w:r>
          </w:p>
          <w:p w14:paraId="5F7F2705" w14:textId="7D4BC3EE" w:rsidR="005D7902" w:rsidRPr="007D68C3" w:rsidRDefault="005D7902" w:rsidP="005D7902">
            <w:pPr>
              <w:autoSpaceDE w:val="0"/>
              <w:autoSpaceDN w:val="0"/>
              <w:adjustRightInd w:val="0"/>
              <w:rPr>
                <w:color w:val="000000"/>
                <w:lang w:bidi="ar-SA"/>
              </w:rPr>
            </w:pPr>
            <w:r w:rsidRPr="007D68C3">
              <w:rPr>
                <w:color w:val="000000"/>
                <w:lang w:bidi="ar-SA"/>
              </w:rPr>
              <w:t>3</w:t>
            </w:r>
          </w:p>
        </w:tc>
        <w:tc>
          <w:tcPr>
            <w:tcW w:w="1667" w:type="pct"/>
          </w:tcPr>
          <w:p w14:paraId="0DA9A18D" w14:textId="1396B970" w:rsidR="00F21E8F" w:rsidRPr="007D68C3" w:rsidRDefault="00F21E8F" w:rsidP="005D7902">
            <w:pPr>
              <w:autoSpaceDE w:val="0"/>
              <w:autoSpaceDN w:val="0"/>
              <w:adjustRightInd w:val="0"/>
              <w:rPr>
                <w:color w:val="000000"/>
                <w:lang w:bidi="ar-SA"/>
              </w:rPr>
            </w:pPr>
            <w:r w:rsidRPr="007D68C3">
              <w:rPr>
                <w:color w:val="000000"/>
                <w:lang w:bidi="ar-SA"/>
              </w:rPr>
              <w:t>First publication</w:t>
            </w:r>
          </w:p>
          <w:p w14:paraId="614C39CB" w14:textId="03ADD2EC" w:rsidR="00E840AE" w:rsidRPr="007D68C3" w:rsidRDefault="005D7902" w:rsidP="005D7902">
            <w:pPr>
              <w:autoSpaceDE w:val="0"/>
              <w:autoSpaceDN w:val="0"/>
              <w:adjustRightInd w:val="0"/>
              <w:rPr>
                <w:color w:val="000000"/>
                <w:lang w:bidi="ar-SA"/>
              </w:rPr>
            </w:pPr>
            <w:r w:rsidRPr="007D68C3">
              <w:rPr>
                <w:color w:val="000000"/>
                <w:lang w:bidi="ar-SA"/>
              </w:rPr>
              <w:t>Chapter 4</w:t>
            </w:r>
          </w:p>
          <w:p w14:paraId="2C08D391" w14:textId="11AAD223" w:rsidR="005D7902" w:rsidRPr="007D68C3" w:rsidRDefault="005D7902" w:rsidP="005D7902">
            <w:pPr>
              <w:autoSpaceDE w:val="0"/>
              <w:autoSpaceDN w:val="0"/>
              <w:adjustRightInd w:val="0"/>
              <w:rPr>
                <w:color w:val="000000"/>
                <w:lang w:bidi="ar-SA"/>
              </w:rPr>
            </w:pPr>
          </w:p>
        </w:tc>
      </w:tr>
    </w:tbl>
    <w:p w14:paraId="41C67596" w14:textId="77777777" w:rsidR="00B977E4" w:rsidRPr="007D68C3" w:rsidRDefault="00B977E4" w:rsidP="00217CA1"/>
    <w:sectPr w:rsidR="00B977E4" w:rsidRPr="007D68C3" w:rsidSect="005D7902">
      <w:headerReference w:type="default" r:id="rId9"/>
      <w:footerReference w:type="default" r:id="rId10"/>
      <w:pgSz w:w="11906" w:h="16838" w:code="9"/>
      <w:pgMar w:top="1134"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EDA2E" w14:textId="77777777" w:rsidR="00D869EF" w:rsidRDefault="00D869EF">
      <w:r>
        <w:separator/>
      </w:r>
    </w:p>
  </w:endnote>
  <w:endnote w:type="continuationSeparator" w:id="0">
    <w:p w14:paraId="2756FB95" w14:textId="77777777" w:rsidR="00D869EF" w:rsidRDefault="00D8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8"/>
      <w:gridCol w:w="2410"/>
    </w:tblGrid>
    <w:tr w:rsidR="00B61675" w:rsidRPr="005D7902" w14:paraId="228078BB" w14:textId="77777777" w:rsidTr="005D7902">
      <w:trPr>
        <w:jc w:val="center"/>
      </w:trPr>
      <w:tc>
        <w:tcPr>
          <w:tcW w:w="3750" w:type="pct"/>
        </w:tcPr>
        <w:p w14:paraId="73FD1BE8" w14:textId="15B6F455" w:rsidR="00B61675" w:rsidRPr="005D7902" w:rsidRDefault="005D7902">
          <w:pPr>
            <w:pStyle w:val="Footer"/>
            <w:rPr>
              <w:b/>
              <w:sz w:val="18"/>
              <w:szCs w:val="18"/>
            </w:rPr>
          </w:pPr>
          <w:r w:rsidRPr="005D7902">
            <w:rPr>
              <w:b/>
              <w:sz w:val="18"/>
              <w:szCs w:val="18"/>
            </w:rPr>
            <w:t xml:space="preserve">SPAS LV - </w:t>
          </w:r>
          <w:r w:rsidR="00B61675" w:rsidRPr="005D7902">
            <w:rPr>
              <w:b/>
              <w:sz w:val="18"/>
              <w:szCs w:val="18"/>
            </w:rPr>
            <w:t>Chapter</w:t>
          </w:r>
          <w:r w:rsidR="00D46E47" w:rsidRPr="005D7902">
            <w:rPr>
              <w:b/>
              <w:sz w:val="18"/>
              <w:szCs w:val="18"/>
            </w:rPr>
            <w:t xml:space="preserve"> 1</w:t>
          </w:r>
          <w:r w:rsidR="00B61675" w:rsidRPr="005D7902">
            <w:rPr>
              <w:b/>
              <w:sz w:val="18"/>
              <w:szCs w:val="18"/>
            </w:rPr>
            <w:t xml:space="preserve"> </w:t>
          </w:r>
        </w:p>
      </w:tc>
      <w:tc>
        <w:tcPr>
          <w:tcW w:w="1250" w:type="pct"/>
        </w:tcPr>
        <w:p w14:paraId="50247A9B" w14:textId="66B3025B" w:rsidR="00B61675" w:rsidRPr="005D7902" w:rsidRDefault="004D2B8C" w:rsidP="00C126D2">
          <w:pPr>
            <w:pStyle w:val="Footer"/>
            <w:jc w:val="right"/>
            <w:rPr>
              <w:b/>
              <w:sz w:val="18"/>
              <w:szCs w:val="18"/>
            </w:rPr>
          </w:pPr>
          <w:r w:rsidRPr="005D7902">
            <w:rPr>
              <w:b/>
              <w:sz w:val="18"/>
              <w:szCs w:val="18"/>
            </w:rPr>
            <w:t>Version</w:t>
          </w:r>
          <w:r w:rsidR="00B61675" w:rsidRPr="005D7902">
            <w:rPr>
              <w:b/>
              <w:sz w:val="18"/>
              <w:szCs w:val="18"/>
            </w:rPr>
            <w:t xml:space="preserve">: </w:t>
          </w:r>
          <w:r w:rsidR="005D7902" w:rsidRPr="005D7902">
            <w:rPr>
              <w:b/>
              <w:sz w:val="18"/>
              <w:szCs w:val="18"/>
            </w:rPr>
            <w:t>3</w:t>
          </w:r>
        </w:p>
      </w:tc>
    </w:tr>
    <w:tr w:rsidR="00B61675" w:rsidRPr="005D7902" w14:paraId="7DBC9CA0" w14:textId="77777777" w:rsidTr="005D7902">
      <w:trPr>
        <w:jc w:val="center"/>
      </w:trPr>
      <w:tc>
        <w:tcPr>
          <w:tcW w:w="3750" w:type="pct"/>
        </w:tcPr>
        <w:p w14:paraId="35A47168" w14:textId="77777777" w:rsidR="00B61675" w:rsidRPr="005D7902" w:rsidRDefault="00B372E5">
          <w:pPr>
            <w:pStyle w:val="Footer"/>
            <w:rPr>
              <w:b/>
              <w:sz w:val="18"/>
              <w:szCs w:val="18"/>
            </w:rPr>
          </w:pPr>
          <w:r w:rsidRPr="005D7902">
            <w:rPr>
              <w:b/>
              <w:sz w:val="18"/>
              <w:szCs w:val="18"/>
            </w:rPr>
            <w:t>INTRODUCTION</w:t>
          </w:r>
        </w:p>
      </w:tc>
      <w:tc>
        <w:tcPr>
          <w:tcW w:w="1250" w:type="pct"/>
        </w:tcPr>
        <w:p w14:paraId="009F6399" w14:textId="3391165F" w:rsidR="00B61675" w:rsidRPr="005D7902" w:rsidRDefault="005D7902" w:rsidP="004F78EC">
          <w:pPr>
            <w:pStyle w:val="Footer"/>
            <w:jc w:val="right"/>
            <w:rPr>
              <w:b/>
              <w:sz w:val="18"/>
              <w:szCs w:val="18"/>
            </w:rPr>
          </w:pPr>
          <w:r w:rsidRPr="005D7902">
            <w:rPr>
              <w:b/>
              <w:sz w:val="18"/>
              <w:szCs w:val="18"/>
            </w:rPr>
            <w:t>XX</w:t>
          </w:r>
          <w:r w:rsidR="00006491">
            <w:rPr>
              <w:b/>
              <w:sz w:val="18"/>
              <w:szCs w:val="18"/>
            </w:rPr>
            <w:t>/</w:t>
          </w:r>
          <w:r w:rsidRPr="005D7902">
            <w:rPr>
              <w:b/>
              <w:sz w:val="18"/>
              <w:szCs w:val="18"/>
            </w:rPr>
            <w:t>XX</w:t>
          </w:r>
          <w:r w:rsidR="00006491">
            <w:rPr>
              <w:b/>
              <w:sz w:val="18"/>
              <w:szCs w:val="18"/>
            </w:rPr>
            <w:t>/</w:t>
          </w:r>
          <w:r w:rsidR="00B61675" w:rsidRPr="005D7902">
            <w:rPr>
              <w:b/>
              <w:sz w:val="18"/>
              <w:szCs w:val="18"/>
            </w:rPr>
            <w:t>20</w:t>
          </w:r>
          <w:r w:rsidR="00110B1A" w:rsidRPr="005D7902">
            <w:rPr>
              <w:b/>
              <w:sz w:val="18"/>
              <w:szCs w:val="18"/>
            </w:rPr>
            <w:t>2</w:t>
          </w:r>
          <w:r w:rsidR="00600AC8">
            <w:rPr>
              <w:b/>
              <w:sz w:val="18"/>
              <w:szCs w:val="18"/>
            </w:rPr>
            <w:t>4</w:t>
          </w:r>
        </w:p>
      </w:tc>
    </w:tr>
  </w:tbl>
  <w:p w14:paraId="72CFEA81" w14:textId="5FB8E8E2" w:rsidR="00B61675" w:rsidRDefault="001A45BA" w:rsidP="001A45BA">
    <w:pPr>
      <w:pStyle w:val="Footer"/>
      <w:tabs>
        <w:tab w:val="clear" w:pos="4153"/>
        <w:tab w:val="clear" w:pos="8306"/>
      </w:tabs>
      <w:jc w:val="center"/>
    </w:pPr>
    <w:r w:rsidRPr="005D7902">
      <w:rPr>
        <w:b/>
        <w:sz w:val="18"/>
        <w:szCs w:val="18"/>
      </w:rPr>
      <w:t>1-</w:t>
    </w:r>
    <w:r w:rsidRPr="005D7902">
      <w:rPr>
        <w:rStyle w:val="PageNumber"/>
        <w:b/>
        <w:sz w:val="18"/>
        <w:szCs w:val="18"/>
      </w:rPr>
      <w:fldChar w:fldCharType="begin"/>
    </w:r>
    <w:r w:rsidRPr="005D7902">
      <w:rPr>
        <w:rStyle w:val="PageNumber"/>
        <w:b/>
        <w:sz w:val="18"/>
        <w:szCs w:val="18"/>
      </w:rPr>
      <w:instrText xml:space="preserve"> PAGE </w:instrText>
    </w:r>
    <w:r w:rsidRPr="005D7902">
      <w:rPr>
        <w:rStyle w:val="PageNumber"/>
        <w:b/>
        <w:sz w:val="18"/>
        <w:szCs w:val="18"/>
      </w:rPr>
      <w:fldChar w:fldCharType="separate"/>
    </w:r>
    <w:r>
      <w:rPr>
        <w:rStyle w:val="PageNumber"/>
        <w:b/>
        <w:sz w:val="18"/>
        <w:szCs w:val="18"/>
      </w:rPr>
      <w:t>1</w:t>
    </w:r>
    <w:r w:rsidRPr="005D7902">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BB20" w14:textId="77777777" w:rsidR="00D869EF" w:rsidRDefault="00D869EF">
      <w:r>
        <w:separator/>
      </w:r>
    </w:p>
  </w:footnote>
  <w:footnote w:type="continuationSeparator" w:id="0">
    <w:p w14:paraId="0E0D14DD" w14:textId="77777777" w:rsidR="00D869EF" w:rsidRDefault="00D8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B61675" w:rsidRPr="000E44AC" w14:paraId="094F9BEA" w14:textId="77777777" w:rsidTr="005D7902">
      <w:trPr>
        <w:trHeight w:val="461"/>
        <w:jc w:val="center"/>
      </w:trPr>
      <w:tc>
        <w:tcPr>
          <w:tcW w:w="5000" w:type="pct"/>
        </w:tcPr>
        <w:p w14:paraId="18C439B9" w14:textId="77777777" w:rsidR="005D7902" w:rsidRPr="00924998" w:rsidRDefault="005D7902" w:rsidP="005D7902">
          <w:pPr>
            <w:pStyle w:val="Header"/>
            <w:tabs>
              <w:tab w:val="clear" w:pos="4153"/>
              <w:tab w:val="clear" w:pos="8306"/>
            </w:tabs>
            <w:jc w:val="center"/>
            <w:rPr>
              <w:rFonts w:ascii="Times New Roman Bold" w:hAnsi="Times New Roman Bold"/>
              <w:b/>
              <w:caps/>
              <w:lang w:val="lv-LV"/>
            </w:rPr>
          </w:pPr>
          <w:r w:rsidRPr="00924998">
            <w:rPr>
              <w:rFonts w:ascii="Times New Roman Bold" w:hAnsi="Times New Roman Bold"/>
              <w:b/>
              <w:caps/>
              <w:lang w:val="lv-LV"/>
            </w:rPr>
            <w:t>STATE PLAN FOR AVIATION SAFETY</w:t>
          </w:r>
        </w:p>
        <w:p w14:paraId="3C14E986" w14:textId="3AE71A7E" w:rsidR="00B61675" w:rsidRPr="000E44AC" w:rsidRDefault="005D7902" w:rsidP="005D7902">
          <w:pPr>
            <w:pStyle w:val="Header"/>
            <w:jc w:val="center"/>
            <w:rPr>
              <w:rFonts w:ascii="Arial" w:hAnsi="Arial" w:cs="Arial"/>
              <w:b/>
              <w:lang w:val="lv-LV"/>
            </w:rPr>
          </w:pPr>
          <w:r w:rsidRPr="00924998">
            <w:rPr>
              <w:rFonts w:ascii="Times New Roman Bold" w:hAnsi="Times New Roman Bold"/>
              <w:b/>
              <w:caps/>
              <w:lang w:val="lv-LV"/>
            </w:rPr>
            <w:t>of the republic of LATVIA</w:t>
          </w:r>
        </w:p>
      </w:tc>
    </w:tr>
  </w:tbl>
  <w:p w14:paraId="4E1D1881" w14:textId="77777777" w:rsidR="00B61675" w:rsidRPr="005D7902" w:rsidRDefault="00B61675" w:rsidP="005D7902">
    <w:pPr>
      <w:pStyle w:val="Header"/>
      <w:tabs>
        <w:tab w:val="clear" w:pos="4153"/>
        <w:tab w:val="clear" w:pos="8306"/>
      </w:tabs>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967"/>
    <w:multiLevelType w:val="multilevel"/>
    <w:tmpl w:val="07246964"/>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hint="default"/>
        <w:b/>
        <w:i w:val="0"/>
        <w:caps w:val="0"/>
        <w:strike w:val="0"/>
        <w:dstrike w:val="0"/>
        <w:vanish w:val="0"/>
        <w:sz w:val="28"/>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469A9"/>
    <w:multiLevelType w:val="hybridMultilevel"/>
    <w:tmpl w:val="31C0FA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E876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52432"/>
    <w:multiLevelType w:val="hybridMultilevel"/>
    <w:tmpl w:val="B68A5D7C"/>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F45BED"/>
    <w:multiLevelType w:val="multilevel"/>
    <w:tmpl w:val="2EF84CC4"/>
    <w:lvl w:ilvl="0">
      <w:start w:val="1"/>
      <w:numFmt w:val="decimal"/>
      <w:lvlText w:val="%1"/>
      <w:lvlJc w:val="left"/>
      <w:pPr>
        <w:tabs>
          <w:tab w:val="num" w:pos="432"/>
        </w:tabs>
        <w:ind w:left="432" w:hanging="432"/>
      </w:pPr>
      <w:rPr>
        <w:rFonts w:ascii="Arial" w:eastAsia="Times New Roman" w:hAnsi="Arial" w:cs="Arial"/>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11701"/>
    <w:multiLevelType w:val="hybridMultilevel"/>
    <w:tmpl w:val="A29CD6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8E92B89"/>
    <w:multiLevelType w:val="multilevel"/>
    <w:tmpl w:val="B3A085C2"/>
    <w:lvl w:ilvl="0">
      <w:start w:val="1"/>
      <w:numFmt w:val="decimal"/>
      <w:lvlText w:val="%1."/>
      <w:lvlJc w:val="left"/>
      <w:pPr>
        <w:ind w:left="720" w:hanging="360"/>
      </w:pPr>
      <w:rPr>
        <w:rFonts w:ascii="Times New Roman" w:hAnsi="Times New Roman" w:hint="default"/>
        <w:b/>
        <w:i w:val="0"/>
        <w:caps w:val="0"/>
        <w:strike w:val="0"/>
        <w:dstrike w:val="0"/>
        <w:vanish w:val="0"/>
        <w:sz w:val="2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A4667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0F6A3F"/>
    <w:multiLevelType w:val="hybridMultilevel"/>
    <w:tmpl w:val="A10A9A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1750CC"/>
    <w:multiLevelType w:val="hybridMultilevel"/>
    <w:tmpl w:val="AD926D9C"/>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8E277A"/>
    <w:multiLevelType w:val="hybridMultilevel"/>
    <w:tmpl w:val="2E689C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606228"/>
    <w:multiLevelType w:val="multilevel"/>
    <w:tmpl w:val="7C9CE014"/>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5322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BD07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7C71D6"/>
    <w:multiLevelType w:val="hybridMultilevel"/>
    <w:tmpl w:val="709EE824"/>
    <w:lvl w:ilvl="0" w:tplc="76E6C2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B310B4"/>
    <w:multiLevelType w:val="hybridMultilevel"/>
    <w:tmpl w:val="0B225A9A"/>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C22F5C"/>
    <w:multiLevelType w:val="hybridMultilevel"/>
    <w:tmpl w:val="579A0C6A"/>
    <w:lvl w:ilvl="0" w:tplc="04260001">
      <w:start w:val="1"/>
      <w:numFmt w:val="bullet"/>
      <w:lvlText w:val=""/>
      <w:lvlJc w:val="left"/>
      <w:pPr>
        <w:ind w:left="1080" w:hanging="360"/>
      </w:pPr>
      <w:rPr>
        <w:rFonts w:ascii="Symbol" w:hAnsi="Symbol" w:hint="default"/>
      </w:rPr>
    </w:lvl>
    <w:lvl w:ilvl="1" w:tplc="3E8A888C">
      <w:start w:val="4"/>
      <w:numFmt w:val="bullet"/>
      <w:lvlText w:val="•"/>
      <w:lvlJc w:val="left"/>
      <w:pPr>
        <w:ind w:left="2160" w:hanging="720"/>
      </w:pPr>
      <w:rPr>
        <w:rFonts w:ascii="Times New Roman" w:eastAsia="Times New Roman"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6A9F327C"/>
    <w:multiLevelType w:val="hybridMultilevel"/>
    <w:tmpl w:val="0CE03F74"/>
    <w:lvl w:ilvl="0" w:tplc="76E6C2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660303"/>
    <w:multiLevelType w:val="multilevel"/>
    <w:tmpl w:val="0CF210C6"/>
    <w:lvl w:ilvl="0">
      <w:start w:val="1"/>
      <w:numFmt w:val="decimal"/>
      <w:lvlText w:val="%1"/>
      <w:lvlJc w:val="left"/>
      <w:pPr>
        <w:ind w:left="720" w:hanging="360"/>
      </w:pPr>
      <w:rPr>
        <w:rFonts w:ascii="Times New Roman" w:hAnsi="Times New Roman" w:hint="default"/>
        <w:b/>
        <w:i w:val="0"/>
        <w:caps w:val="0"/>
        <w:strike w:val="0"/>
        <w:dstrike w:val="0"/>
        <w:vanish w:val="0"/>
        <w:sz w:val="2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10"/>
  </w:num>
  <w:num w:numId="4">
    <w:abstractNumId w:val="17"/>
  </w:num>
  <w:num w:numId="5">
    <w:abstractNumId w:val="5"/>
  </w:num>
  <w:num w:numId="6">
    <w:abstractNumId w:val="16"/>
  </w:num>
  <w:num w:numId="7">
    <w:abstractNumId w:val="14"/>
  </w:num>
  <w:num w:numId="8">
    <w:abstractNumId w:val="8"/>
  </w:num>
  <w:num w:numId="9">
    <w:abstractNumId w:val="6"/>
  </w:num>
  <w:num w:numId="10">
    <w:abstractNumId w:val="0"/>
  </w:num>
  <w:num w:numId="11">
    <w:abstractNumId w:val="4"/>
  </w:num>
  <w:num w:numId="12">
    <w:abstractNumId w:val="4"/>
  </w:num>
  <w:num w:numId="13">
    <w:abstractNumId w:val="4"/>
  </w:num>
  <w:num w:numId="14">
    <w:abstractNumId w:val="2"/>
  </w:num>
  <w:num w:numId="15">
    <w:abstractNumId w:val="4"/>
  </w:num>
  <w:num w:numId="16">
    <w:abstractNumId w:val="13"/>
  </w:num>
  <w:num w:numId="17">
    <w:abstractNumId w:val="12"/>
  </w:num>
  <w:num w:numId="18">
    <w:abstractNumId w:val="11"/>
  </w:num>
  <w:num w:numId="19">
    <w:abstractNumId w:val="7"/>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9"/>
  </w:num>
  <w:num w:numId="29">
    <w:abstractNumId w:val="15"/>
  </w:num>
  <w:num w:numId="30">
    <w:abstractNumId w:val="11"/>
  </w:num>
  <w:num w:numId="31">
    <w:abstractNumId w:val="18"/>
  </w:num>
  <w:num w:numId="32">
    <w:abstractNumId w:val="11"/>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A3"/>
    <w:rsid w:val="00001D59"/>
    <w:rsid w:val="0000436B"/>
    <w:rsid w:val="00006491"/>
    <w:rsid w:val="0000718B"/>
    <w:rsid w:val="00007A9A"/>
    <w:rsid w:val="00007AF2"/>
    <w:rsid w:val="0001390D"/>
    <w:rsid w:val="000153FB"/>
    <w:rsid w:val="00023030"/>
    <w:rsid w:val="00023934"/>
    <w:rsid w:val="000243B0"/>
    <w:rsid w:val="00025617"/>
    <w:rsid w:val="000276AC"/>
    <w:rsid w:val="00030982"/>
    <w:rsid w:val="00031D78"/>
    <w:rsid w:val="000363C6"/>
    <w:rsid w:val="00041544"/>
    <w:rsid w:val="00041EC7"/>
    <w:rsid w:val="00043E42"/>
    <w:rsid w:val="00043E52"/>
    <w:rsid w:val="000441BB"/>
    <w:rsid w:val="00044C3D"/>
    <w:rsid w:val="000456F2"/>
    <w:rsid w:val="00046C87"/>
    <w:rsid w:val="00051B25"/>
    <w:rsid w:val="0005211D"/>
    <w:rsid w:val="00055CDC"/>
    <w:rsid w:val="000574B9"/>
    <w:rsid w:val="000613EE"/>
    <w:rsid w:val="00062706"/>
    <w:rsid w:val="00062DC9"/>
    <w:rsid w:val="00062E6A"/>
    <w:rsid w:val="000654CC"/>
    <w:rsid w:val="00067ACD"/>
    <w:rsid w:val="0007136F"/>
    <w:rsid w:val="000734FA"/>
    <w:rsid w:val="0007359D"/>
    <w:rsid w:val="00075924"/>
    <w:rsid w:val="0008151C"/>
    <w:rsid w:val="000863C2"/>
    <w:rsid w:val="00092778"/>
    <w:rsid w:val="00092C46"/>
    <w:rsid w:val="000953F2"/>
    <w:rsid w:val="00095E0E"/>
    <w:rsid w:val="000A1572"/>
    <w:rsid w:val="000A2E0B"/>
    <w:rsid w:val="000A339F"/>
    <w:rsid w:val="000A36A0"/>
    <w:rsid w:val="000A38C1"/>
    <w:rsid w:val="000A39FC"/>
    <w:rsid w:val="000A6BDB"/>
    <w:rsid w:val="000A7263"/>
    <w:rsid w:val="000B31A6"/>
    <w:rsid w:val="000B31CB"/>
    <w:rsid w:val="000B453C"/>
    <w:rsid w:val="000B4D1F"/>
    <w:rsid w:val="000B4E56"/>
    <w:rsid w:val="000C18C4"/>
    <w:rsid w:val="000C3448"/>
    <w:rsid w:val="000C352D"/>
    <w:rsid w:val="000C437F"/>
    <w:rsid w:val="000C45BF"/>
    <w:rsid w:val="000C5A54"/>
    <w:rsid w:val="000C5B2E"/>
    <w:rsid w:val="000D08F7"/>
    <w:rsid w:val="000D2790"/>
    <w:rsid w:val="000D48E2"/>
    <w:rsid w:val="000E042B"/>
    <w:rsid w:val="000E2702"/>
    <w:rsid w:val="000E2865"/>
    <w:rsid w:val="000E44AC"/>
    <w:rsid w:val="000E5093"/>
    <w:rsid w:val="000E5E84"/>
    <w:rsid w:val="000E603D"/>
    <w:rsid w:val="000E6089"/>
    <w:rsid w:val="000F09BC"/>
    <w:rsid w:val="000F147A"/>
    <w:rsid w:val="000F5C8D"/>
    <w:rsid w:val="00101324"/>
    <w:rsid w:val="00102842"/>
    <w:rsid w:val="00105EC0"/>
    <w:rsid w:val="00107F5A"/>
    <w:rsid w:val="0011018C"/>
    <w:rsid w:val="00110B1A"/>
    <w:rsid w:val="00112DEF"/>
    <w:rsid w:val="00113891"/>
    <w:rsid w:val="00113C9C"/>
    <w:rsid w:val="00115000"/>
    <w:rsid w:val="001234C0"/>
    <w:rsid w:val="001249B5"/>
    <w:rsid w:val="00124B23"/>
    <w:rsid w:val="00125C9B"/>
    <w:rsid w:val="00126A83"/>
    <w:rsid w:val="00134E30"/>
    <w:rsid w:val="00137CF1"/>
    <w:rsid w:val="001446C3"/>
    <w:rsid w:val="00145794"/>
    <w:rsid w:val="00147C57"/>
    <w:rsid w:val="00154017"/>
    <w:rsid w:val="00160050"/>
    <w:rsid w:val="00160847"/>
    <w:rsid w:val="001625EE"/>
    <w:rsid w:val="00165726"/>
    <w:rsid w:val="00165D91"/>
    <w:rsid w:val="0016744E"/>
    <w:rsid w:val="0017007F"/>
    <w:rsid w:val="00170CC6"/>
    <w:rsid w:val="00174E5E"/>
    <w:rsid w:val="00174F8E"/>
    <w:rsid w:val="00180038"/>
    <w:rsid w:val="001801FE"/>
    <w:rsid w:val="001823F1"/>
    <w:rsid w:val="001828C0"/>
    <w:rsid w:val="00190D84"/>
    <w:rsid w:val="00192AF6"/>
    <w:rsid w:val="00194F6D"/>
    <w:rsid w:val="00197BC4"/>
    <w:rsid w:val="001A1ACF"/>
    <w:rsid w:val="001A2322"/>
    <w:rsid w:val="001A255C"/>
    <w:rsid w:val="001A35C5"/>
    <w:rsid w:val="001A45BA"/>
    <w:rsid w:val="001A5877"/>
    <w:rsid w:val="001B7002"/>
    <w:rsid w:val="001C060D"/>
    <w:rsid w:val="001C3FF6"/>
    <w:rsid w:val="001C5E48"/>
    <w:rsid w:val="001C7834"/>
    <w:rsid w:val="001C7993"/>
    <w:rsid w:val="001D32B6"/>
    <w:rsid w:val="001D4578"/>
    <w:rsid w:val="001D5B39"/>
    <w:rsid w:val="001D6780"/>
    <w:rsid w:val="001D6EEA"/>
    <w:rsid w:val="001E2252"/>
    <w:rsid w:val="001E40E7"/>
    <w:rsid w:val="001E6B93"/>
    <w:rsid w:val="001F0012"/>
    <w:rsid w:val="001F14EB"/>
    <w:rsid w:val="001F3673"/>
    <w:rsid w:val="001F49E8"/>
    <w:rsid w:val="001F50E5"/>
    <w:rsid w:val="001F5C0B"/>
    <w:rsid w:val="001F6CB7"/>
    <w:rsid w:val="001F6D33"/>
    <w:rsid w:val="00213ACB"/>
    <w:rsid w:val="00214D6B"/>
    <w:rsid w:val="002157D1"/>
    <w:rsid w:val="00216C23"/>
    <w:rsid w:val="00217CA1"/>
    <w:rsid w:val="002235C6"/>
    <w:rsid w:val="00223EAC"/>
    <w:rsid w:val="00224E0B"/>
    <w:rsid w:val="00230B6A"/>
    <w:rsid w:val="00231A15"/>
    <w:rsid w:val="00231ECB"/>
    <w:rsid w:val="00233AC0"/>
    <w:rsid w:val="002373FC"/>
    <w:rsid w:val="0024371B"/>
    <w:rsid w:val="00243EA6"/>
    <w:rsid w:val="00246929"/>
    <w:rsid w:val="002475F7"/>
    <w:rsid w:val="00252601"/>
    <w:rsid w:val="00253072"/>
    <w:rsid w:val="00261B96"/>
    <w:rsid w:val="00261EE1"/>
    <w:rsid w:val="00263BEB"/>
    <w:rsid w:val="002645FF"/>
    <w:rsid w:val="002657ED"/>
    <w:rsid w:val="002663D0"/>
    <w:rsid w:val="00266A3B"/>
    <w:rsid w:val="00272EDD"/>
    <w:rsid w:val="00274D46"/>
    <w:rsid w:val="00275E07"/>
    <w:rsid w:val="002776D6"/>
    <w:rsid w:val="002804FA"/>
    <w:rsid w:val="00281796"/>
    <w:rsid w:val="0028536F"/>
    <w:rsid w:val="00287097"/>
    <w:rsid w:val="00290F74"/>
    <w:rsid w:val="00291B0A"/>
    <w:rsid w:val="00291FDE"/>
    <w:rsid w:val="0029424C"/>
    <w:rsid w:val="00297B90"/>
    <w:rsid w:val="002A215C"/>
    <w:rsid w:val="002A228B"/>
    <w:rsid w:val="002A29B5"/>
    <w:rsid w:val="002A59C5"/>
    <w:rsid w:val="002A6591"/>
    <w:rsid w:val="002A6CC5"/>
    <w:rsid w:val="002B4B11"/>
    <w:rsid w:val="002B72C3"/>
    <w:rsid w:val="002C125A"/>
    <w:rsid w:val="002C2593"/>
    <w:rsid w:val="002C2AD6"/>
    <w:rsid w:val="002C2F6A"/>
    <w:rsid w:val="002C698F"/>
    <w:rsid w:val="002C6A62"/>
    <w:rsid w:val="002D1DDD"/>
    <w:rsid w:val="002D21A6"/>
    <w:rsid w:val="002D35B5"/>
    <w:rsid w:val="002D3F87"/>
    <w:rsid w:val="002D4E69"/>
    <w:rsid w:val="002E3CF3"/>
    <w:rsid w:val="002E3EE6"/>
    <w:rsid w:val="002E471C"/>
    <w:rsid w:val="002E59D6"/>
    <w:rsid w:val="002E6B44"/>
    <w:rsid w:val="002E7289"/>
    <w:rsid w:val="002E7832"/>
    <w:rsid w:val="002E7D59"/>
    <w:rsid w:val="002F311B"/>
    <w:rsid w:val="002F58FA"/>
    <w:rsid w:val="002F5C26"/>
    <w:rsid w:val="002F7B25"/>
    <w:rsid w:val="00300D29"/>
    <w:rsid w:val="00300F17"/>
    <w:rsid w:val="00302944"/>
    <w:rsid w:val="00303659"/>
    <w:rsid w:val="003109A3"/>
    <w:rsid w:val="00310C12"/>
    <w:rsid w:val="00311301"/>
    <w:rsid w:val="00311F4D"/>
    <w:rsid w:val="0031276C"/>
    <w:rsid w:val="00313585"/>
    <w:rsid w:val="00315DEB"/>
    <w:rsid w:val="00325936"/>
    <w:rsid w:val="00330ADF"/>
    <w:rsid w:val="0033136B"/>
    <w:rsid w:val="0033156F"/>
    <w:rsid w:val="003325F7"/>
    <w:rsid w:val="00335E4A"/>
    <w:rsid w:val="003362E8"/>
    <w:rsid w:val="00336EF0"/>
    <w:rsid w:val="003401AE"/>
    <w:rsid w:val="003411C9"/>
    <w:rsid w:val="00341697"/>
    <w:rsid w:val="00341EF9"/>
    <w:rsid w:val="003439F5"/>
    <w:rsid w:val="00345440"/>
    <w:rsid w:val="0034586A"/>
    <w:rsid w:val="00345D5F"/>
    <w:rsid w:val="00346D2E"/>
    <w:rsid w:val="00352540"/>
    <w:rsid w:val="00353450"/>
    <w:rsid w:val="0035373F"/>
    <w:rsid w:val="00355A93"/>
    <w:rsid w:val="0035756D"/>
    <w:rsid w:val="00364D2A"/>
    <w:rsid w:val="00365A11"/>
    <w:rsid w:val="00371162"/>
    <w:rsid w:val="00371211"/>
    <w:rsid w:val="00374157"/>
    <w:rsid w:val="00374BF8"/>
    <w:rsid w:val="0037512D"/>
    <w:rsid w:val="00376A11"/>
    <w:rsid w:val="003777AA"/>
    <w:rsid w:val="00380BF2"/>
    <w:rsid w:val="00380C31"/>
    <w:rsid w:val="00384D45"/>
    <w:rsid w:val="003852F2"/>
    <w:rsid w:val="00386219"/>
    <w:rsid w:val="0039210F"/>
    <w:rsid w:val="00394C7B"/>
    <w:rsid w:val="00395E01"/>
    <w:rsid w:val="00396170"/>
    <w:rsid w:val="003A1EBA"/>
    <w:rsid w:val="003A2428"/>
    <w:rsid w:val="003A2E9A"/>
    <w:rsid w:val="003A504C"/>
    <w:rsid w:val="003A5D6C"/>
    <w:rsid w:val="003A6073"/>
    <w:rsid w:val="003A73BA"/>
    <w:rsid w:val="003B07B0"/>
    <w:rsid w:val="003C2178"/>
    <w:rsid w:val="003C3EF6"/>
    <w:rsid w:val="003C4C9E"/>
    <w:rsid w:val="003C5645"/>
    <w:rsid w:val="003C59F0"/>
    <w:rsid w:val="003D0375"/>
    <w:rsid w:val="003D11F6"/>
    <w:rsid w:val="003D3446"/>
    <w:rsid w:val="003D5022"/>
    <w:rsid w:val="003D6233"/>
    <w:rsid w:val="003E0F3F"/>
    <w:rsid w:val="003E1869"/>
    <w:rsid w:val="003E77A0"/>
    <w:rsid w:val="003E7EBA"/>
    <w:rsid w:val="003F0476"/>
    <w:rsid w:val="003F0E12"/>
    <w:rsid w:val="003F1551"/>
    <w:rsid w:val="003F1C06"/>
    <w:rsid w:val="003F1EDF"/>
    <w:rsid w:val="003F2AE9"/>
    <w:rsid w:val="003F2CBD"/>
    <w:rsid w:val="003F3774"/>
    <w:rsid w:val="003F483F"/>
    <w:rsid w:val="003F6AAA"/>
    <w:rsid w:val="003F6E53"/>
    <w:rsid w:val="004001EA"/>
    <w:rsid w:val="00401CA3"/>
    <w:rsid w:val="004031E8"/>
    <w:rsid w:val="0040336D"/>
    <w:rsid w:val="00403E1F"/>
    <w:rsid w:val="00404741"/>
    <w:rsid w:val="00405276"/>
    <w:rsid w:val="0041034A"/>
    <w:rsid w:val="00411453"/>
    <w:rsid w:val="00411B1F"/>
    <w:rsid w:val="0041469E"/>
    <w:rsid w:val="00420273"/>
    <w:rsid w:val="00420593"/>
    <w:rsid w:val="0042069B"/>
    <w:rsid w:val="0042130D"/>
    <w:rsid w:val="00424B64"/>
    <w:rsid w:val="004260AD"/>
    <w:rsid w:val="004302A6"/>
    <w:rsid w:val="004307D0"/>
    <w:rsid w:val="004323EB"/>
    <w:rsid w:val="0043329A"/>
    <w:rsid w:val="00433FD7"/>
    <w:rsid w:val="00435833"/>
    <w:rsid w:val="004419FA"/>
    <w:rsid w:val="0044559C"/>
    <w:rsid w:val="004458F4"/>
    <w:rsid w:val="00445EA9"/>
    <w:rsid w:val="00450029"/>
    <w:rsid w:val="00450818"/>
    <w:rsid w:val="00453775"/>
    <w:rsid w:val="0045510F"/>
    <w:rsid w:val="00455CCD"/>
    <w:rsid w:val="0046148D"/>
    <w:rsid w:val="0046244D"/>
    <w:rsid w:val="00465407"/>
    <w:rsid w:val="00465C66"/>
    <w:rsid w:val="004661F4"/>
    <w:rsid w:val="00466B81"/>
    <w:rsid w:val="004808AC"/>
    <w:rsid w:val="00482898"/>
    <w:rsid w:val="004848CF"/>
    <w:rsid w:val="00490B9F"/>
    <w:rsid w:val="00490E57"/>
    <w:rsid w:val="00490F5E"/>
    <w:rsid w:val="004910F5"/>
    <w:rsid w:val="00492806"/>
    <w:rsid w:val="00494FA6"/>
    <w:rsid w:val="004952DD"/>
    <w:rsid w:val="004967D1"/>
    <w:rsid w:val="004A12C8"/>
    <w:rsid w:val="004A20B2"/>
    <w:rsid w:val="004A3CCD"/>
    <w:rsid w:val="004A6F31"/>
    <w:rsid w:val="004A74FE"/>
    <w:rsid w:val="004A7E32"/>
    <w:rsid w:val="004B01F9"/>
    <w:rsid w:val="004B3C6B"/>
    <w:rsid w:val="004B57BA"/>
    <w:rsid w:val="004B5A6A"/>
    <w:rsid w:val="004B6E4F"/>
    <w:rsid w:val="004C1FEE"/>
    <w:rsid w:val="004C321F"/>
    <w:rsid w:val="004C4CAC"/>
    <w:rsid w:val="004D2B8C"/>
    <w:rsid w:val="004D70C6"/>
    <w:rsid w:val="004E390C"/>
    <w:rsid w:val="004E5496"/>
    <w:rsid w:val="004F0B08"/>
    <w:rsid w:val="004F3FFD"/>
    <w:rsid w:val="004F490D"/>
    <w:rsid w:val="004F4C81"/>
    <w:rsid w:val="004F609C"/>
    <w:rsid w:val="004F78EC"/>
    <w:rsid w:val="00502881"/>
    <w:rsid w:val="00502BD1"/>
    <w:rsid w:val="00503781"/>
    <w:rsid w:val="005106CD"/>
    <w:rsid w:val="00512745"/>
    <w:rsid w:val="00512E9C"/>
    <w:rsid w:val="00516484"/>
    <w:rsid w:val="00520943"/>
    <w:rsid w:val="00522850"/>
    <w:rsid w:val="005260F3"/>
    <w:rsid w:val="00526821"/>
    <w:rsid w:val="00526E8E"/>
    <w:rsid w:val="00527FB1"/>
    <w:rsid w:val="00532AAC"/>
    <w:rsid w:val="00537B8E"/>
    <w:rsid w:val="005441BF"/>
    <w:rsid w:val="005464D8"/>
    <w:rsid w:val="00547C75"/>
    <w:rsid w:val="005505B2"/>
    <w:rsid w:val="00550E4E"/>
    <w:rsid w:val="005524C2"/>
    <w:rsid w:val="00553BF8"/>
    <w:rsid w:val="005550D8"/>
    <w:rsid w:val="0055557D"/>
    <w:rsid w:val="0055713D"/>
    <w:rsid w:val="00557312"/>
    <w:rsid w:val="00557B58"/>
    <w:rsid w:val="00560E55"/>
    <w:rsid w:val="00561F5A"/>
    <w:rsid w:val="00565B3A"/>
    <w:rsid w:val="0056708F"/>
    <w:rsid w:val="005728F8"/>
    <w:rsid w:val="0057517D"/>
    <w:rsid w:val="00575E12"/>
    <w:rsid w:val="00576265"/>
    <w:rsid w:val="005773AD"/>
    <w:rsid w:val="005804D4"/>
    <w:rsid w:val="005809FC"/>
    <w:rsid w:val="00581264"/>
    <w:rsid w:val="00584CBF"/>
    <w:rsid w:val="00592853"/>
    <w:rsid w:val="0059692A"/>
    <w:rsid w:val="00596AD4"/>
    <w:rsid w:val="005972F2"/>
    <w:rsid w:val="005A0080"/>
    <w:rsid w:val="005A41DD"/>
    <w:rsid w:val="005A5A14"/>
    <w:rsid w:val="005A68BD"/>
    <w:rsid w:val="005B0543"/>
    <w:rsid w:val="005B4B0B"/>
    <w:rsid w:val="005C0366"/>
    <w:rsid w:val="005C0994"/>
    <w:rsid w:val="005C4878"/>
    <w:rsid w:val="005C4FB9"/>
    <w:rsid w:val="005C60E9"/>
    <w:rsid w:val="005C7BC9"/>
    <w:rsid w:val="005D2C76"/>
    <w:rsid w:val="005D4302"/>
    <w:rsid w:val="005D4639"/>
    <w:rsid w:val="005D583D"/>
    <w:rsid w:val="005D6FDC"/>
    <w:rsid w:val="005D70BB"/>
    <w:rsid w:val="005D7902"/>
    <w:rsid w:val="005F3753"/>
    <w:rsid w:val="005F5D76"/>
    <w:rsid w:val="005F7A58"/>
    <w:rsid w:val="005F7AEC"/>
    <w:rsid w:val="00600AC8"/>
    <w:rsid w:val="006014CE"/>
    <w:rsid w:val="0060155D"/>
    <w:rsid w:val="00601CE0"/>
    <w:rsid w:val="006030A1"/>
    <w:rsid w:val="00610DB0"/>
    <w:rsid w:val="00611C06"/>
    <w:rsid w:val="006139B6"/>
    <w:rsid w:val="006171E5"/>
    <w:rsid w:val="006204A3"/>
    <w:rsid w:val="0062166D"/>
    <w:rsid w:val="00623117"/>
    <w:rsid w:val="00626003"/>
    <w:rsid w:val="006327BB"/>
    <w:rsid w:val="00634AA9"/>
    <w:rsid w:val="00635887"/>
    <w:rsid w:val="006374EF"/>
    <w:rsid w:val="00637803"/>
    <w:rsid w:val="00637B8B"/>
    <w:rsid w:val="006400C0"/>
    <w:rsid w:val="006423D9"/>
    <w:rsid w:val="00646D04"/>
    <w:rsid w:val="006477E3"/>
    <w:rsid w:val="00647B57"/>
    <w:rsid w:val="006501E9"/>
    <w:rsid w:val="00650861"/>
    <w:rsid w:val="0065183E"/>
    <w:rsid w:val="0065383C"/>
    <w:rsid w:val="006541B1"/>
    <w:rsid w:val="006545F4"/>
    <w:rsid w:val="006552F9"/>
    <w:rsid w:val="0065700E"/>
    <w:rsid w:val="00657F99"/>
    <w:rsid w:val="00660623"/>
    <w:rsid w:val="006648D2"/>
    <w:rsid w:val="006649AB"/>
    <w:rsid w:val="00666240"/>
    <w:rsid w:val="00667AC2"/>
    <w:rsid w:val="00671A82"/>
    <w:rsid w:val="00673830"/>
    <w:rsid w:val="00680DA8"/>
    <w:rsid w:val="00680DD1"/>
    <w:rsid w:val="00683961"/>
    <w:rsid w:val="00687FCD"/>
    <w:rsid w:val="00687FEA"/>
    <w:rsid w:val="006906C2"/>
    <w:rsid w:val="00690BFF"/>
    <w:rsid w:val="00691BEB"/>
    <w:rsid w:val="00691F16"/>
    <w:rsid w:val="006942B5"/>
    <w:rsid w:val="006950EF"/>
    <w:rsid w:val="006A54CF"/>
    <w:rsid w:val="006A622F"/>
    <w:rsid w:val="006A747C"/>
    <w:rsid w:val="006B5431"/>
    <w:rsid w:val="006B6160"/>
    <w:rsid w:val="006B6707"/>
    <w:rsid w:val="006C0820"/>
    <w:rsid w:val="006C084A"/>
    <w:rsid w:val="006C0AE8"/>
    <w:rsid w:val="006C1A39"/>
    <w:rsid w:val="006C2695"/>
    <w:rsid w:val="006C26F6"/>
    <w:rsid w:val="006C2747"/>
    <w:rsid w:val="006C3730"/>
    <w:rsid w:val="006C3922"/>
    <w:rsid w:val="006C522E"/>
    <w:rsid w:val="006D018B"/>
    <w:rsid w:val="006D1246"/>
    <w:rsid w:val="006D1BDB"/>
    <w:rsid w:val="006D2BEB"/>
    <w:rsid w:val="006D45A8"/>
    <w:rsid w:val="006D4E18"/>
    <w:rsid w:val="006D63C0"/>
    <w:rsid w:val="006E2F3D"/>
    <w:rsid w:val="006E645B"/>
    <w:rsid w:val="006E6CB9"/>
    <w:rsid w:val="006E758A"/>
    <w:rsid w:val="006F0AD0"/>
    <w:rsid w:val="006F1578"/>
    <w:rsid w:val="006F1D1E"/>
    <w:rsid w:val="006F4771"/>
    <w:rsid w:val="006F587C"/>
    <w:rsid w:val="00702C54"/>
    <w:rsid w:val="00703CDA"/>
    <w:rsid w:val="007044C0"/>
    <w:rsid w:val="00705F91"/>
    <w:rsid w:val="00707001"/>
    <w:rsid w:val="00707A3A"/>
    <w:rsid w:val="00710FED"/>
    <w:rsid w:val="00713FA7"/>
    <w:rsid w:val="007216C6"/>
    <w:rsid w:val="00722D4E"/>
    <w:rsid w:val="007245AF"/>
    <w:rsid w:val="00726D9D"/>
    <w:rsid w:val="007275BA"/>
    <w:rsid w:val="007315BF"/>
    <w:rsid w:val="007320B7"/>
    <w:rsid w:val="00732659"/>
    <w:rsid w:val="00742CC7"/>
    <w:rsid w:val="00742D4F"/>
    <w:rsid w:val="0074404D"/>
    <w:rsid w:val="00745714"/>
    <w:rsid w:val="00745C02"/>
    <w:rsid w:val="007477E5"/>
    <w:rsid w:val="00754E52"/>
    <w:rsid w:val="00755FF1"/>
    <w:rsid w:val="007576D9"/>
    <w:rsid w:val="00761968"/>
    <w:rsid w:val="0076354F"/>
    <w:rsid w:val="007676B1"/>
    <w:rsid w:val="0077041B"/>
    <w:rsid w:val="007721D8"/>
    <w:rsid w:val="007745B7"/>
    <w:rsid w:val="00774A16"/>
    <w:rsid w:val="00777703"/>
    <w:rsid w:val="00784682"/>
    <w:rsid w:val="0078482E"/>
    <w:rsid w:val="007857BB"/>
    <w:rsid w:val="00785E02"/>
    <w:rsid w:val="007860DC"/>
    <w:rsid w:val="0078728B"/>
    <w:rsid w:val="00790656"/>
    <w:rsid w:val="0079090C"/>
    <w:rsid w:val="00794151"/>
    <w:rsid w:val="00794B48"/>
    <w:rsid w:val="00797053"/>
    <w:rsid w:val="00797822"/>
    <w:rsid w:val="00797C79"/>
    <w:rsid w:val="007A3080"/>
    <w:rsid w:val="007A3BAB"/>
    <w:rsid w:val="007A3DEE"/>
    <w:rsid w:val="007A5226"/>
    <w:rsid w:val="007A7E03"/>
    <w:rsid w:val="007B2640"/>
    <w:rsid w:val="007B27EB"/>
    <w:rsid w:val="007B78FA"/>
    <w:rsid w:val="007C08EC"/>
    <w:rsid w:val="007C08FB"/>
    <w:rsid w:val="007C11D3"/>
    <w:rsid w:val="007C1F9B"/>
    <w:rsid w:val="007C21F5"/>
    <w:rsid w:val="007C2354"/>
    <w:rsid w:val="007C31BE"/>
    <w:rsid w:val="007C4B6F"/>
    <w:rsid w:val="007C7587"/>
    <w:rsid w:val="007D17EC"/>
    <w:rsid w:val="007D38A5"/>
    <w:rsid w:val="007D4859"/>
    <w:rsid w:val="007D588E"/>
    <w:rsid w:val="007D621F"/>
    <w:rsid w:val="007D650F"/>
    <w:rsid w:val="007D68C3"/>
    <w:rsid w:val="007E08B9"/>
    <w:rsid w:val="007E0AEA"/>
    <w:rsid w:val="007E15ED"/>
    <w:rsid w:val="007E2F8F"/>
    <w:rsid w:val="007E31E3"/>
    <w:rsid w:val="007E6DF8"/>
    <w:rsid w:val="007E7CEC"/>
    <w:rsid w:val="007F0488"/>
    <w:rsid w:val="007F5497"/>
    <w:rsid w:val="00800318"/>
    <w:rsid w:val="00801D77"/>
    <w:rsid w:val="00802F84"/>
    <w:rsid w:val="00806A52"/>
    <w:rsid w:val="00812A2F"/>
    <w:rsid w:val="008136A0"/>
    <w:rsid w:val="00816BD3"/>
    <w:rsid w:val="00817332"/>
    <w:rsid w:val="00823D0D"/>
    <w:rsid w:val="00824D88"/>
    <w:rsid w:val="008250CA"/>
    <w:rsid w:val="00827E78"/>
    <w:rsid w:val="00830540"/>
    <w:rsid w:val="0083180A"/>
    <w:rsid w:val="008323A4"/>
    <w:rsid w:val="00836729"/>
    <w:rsid w:val="00836D13"/>
    <w:rsid w:val="008410BD"/>
    <w:rsid w:val="0084535C"/>
    <w:rsid w:val="008468D2"/>
    <w:rsid w:val="00851824"/>
    <w:rsid w:val="00852479"/>
    <w:rsid w:val="0085285F"/>
    <w:rsid w:val="00855EA9"/>
    <w:rsid w:val="008606A2"/>
    <w:rsid w:val="00861085"/>
    <w:rsid w:val="00863A2A"/>
    <w:rsid w:val="00863EBC"/>
    <w:rsid w:val="00864E75"/>
    <w:rsid w:val="008652D5"/>
    <w:rsid w:val="00867B2C"/>
    <w:rsid w:val="00873257"/>
    <w:rsid w:val="0087345A"/>
    <w:rsid w:val="0088073A"/>
    <w:rsid w:val="00882C8A"/>
    <w:rsid w:val="00884514"/>
    <w:rsid w:val="00885FA4"/>
    <w:rsid w:val="008861C0"/>
    <w:rsid w:val="00894A3F"/>
    <w:rsid w:val="00897692"/>
    <w:rsid w:val="008A0771"/>
    <w:rsid w:val="008A0900"/>
    <w:rsid w:val="008A0A0D"/>
    <w:rsid w:val="008A2481"/>
    <w:rsid w:val="008A37D4"/>
    <w:rsid w:val="008A39A8"/>
    <w:rsid w:val="008A7A2D"/>
    <w:rsid w:val="008A7B34"/>
    <w:rsid w:val="008B119A"/>
    <w:rsid w:val="008B279C"/>
    <w:rsid w:val="008B4BA7"/>
    <w:rsid w:val="008B6BBD"/>
    <w:rsid w:val="008C30EB"/>
    <w:rsid w:val="008C3FF0"/>
    <w:rsid w:val="008C43F9"/>
    <w:rsid w:val="008C5304"/>
    <w:rsid w:val="008D2307"/>
    <w:rsid w:val="008D332D"/>
    <w:rsid w:val="008D7E7E"/>
    <w:rsid w:val="008E1CA1"/>
    <w:rsid w:val="008E487D"/>
    <w:rsid w:val="008E574B"/>
    <w:rsid w:val="008E5901"/>
    <w:rsid w:val="008E6F61"/>
    <w:rsid w:val="008F1F63"/>
    <w:rsid w:val="008F4A96"/>
    <w:rsid w:val="008F52B0"/>
    <w:rsid w:val="008F5492"/>
    <w:rsid w:val="008F67A7"/>
    <w:rsid w:val="008F75F3"/>
    <w:rsid w:val="00901AE5"/>
    <w:rsid w:val="00903353"/>
    <w:rsid w:val="00903F95"/>
    <w:rsid w:val="009051AC"/>
    <w:rsid w:val="00911C98"/>
    <w:rsid w:val="00912C92"/>
    <w:rsid w:val="00913C52"/>
    <w:rsid w:val="00916237"/>
    <w:rsid w:val="00921175"/>
    <w:rsid w:val="00927758"/>
    <w:rsid w:val="00930007"/>
    <w:rsid w:val="00930348"/>
    <w:rsid w:val="00933EBB"/>
    <w:rsid w:val="00937828"/>
    <w:rsid w:val="009400D4"/>
    <w:rsid w:val="00941C04"/>
    <w:rsid w:val="00942FC6"/>
    <w:rsid w:val="009441F1"/>
    <w:rsid w:val="0094439F"/>
    <w:rsid w:val="009444EC"/>
    <w:rsid w:val="00945BE1"/>
    <w:rsid w:val="00947C3F"/>
    <w:rsid w:val="00953A60"/>
    <w:rsid w:val="009548FA"/>
    <w:rsid w:val="009605C7"/>
    <w:rsid w:val="00961310"/>
    <w:rsid w:val="00962773"/>
    <w:rsid w:val="00963D20"/>
    <w:rsid w:val="0096424B"/>
    <w:rsid w:val="00965766"/>
    <w:rsid w:val="009665C5"/>
    <w:rsid w:val="00967633"/>
    <w:rsid w:val="009725BA"/>
    <w:rsid w:val="00981CB1"/>
    <w:rsid w:val="009820C1"/>
    <w:rsid w:val="00984586"/>
    <w:rsid w:val="009858F5"/>
    <w:rsid w:val="00986753"/>
    <w:rsid w:val="00986D7C"/>
    <w:rsid w:val="0099395D"/>
    <w:rsid w:val="009943B0"/>
    <w:rsid w:val="00994DAD"/>
    <w:rsid w:val="00995CD6"/>
    <w:rsid w:val="00997437"/>
    <w:rsid w:val="009A0AD3"/>
    <w:rsid w:val="009A3923"/>
    <w:rsid w:val="009A4812"/>
    <w:rsid w:val="009A4FF6"/>
    <w:rsid w:val="009A566B"/>
    <w:rsid w:val="009A700A"/>
    <w:rsid w:val="009A785D"/>
    <w:rsid w:val="009A7A52"/>
    <w:rsid w:val="009B1A8C"/>
    <w:rsid w:val="009B25E4"/>
    <w:rsid w:val="009B4A42"/>
    <w:rsid w:val="009B6E25"/>
    <w:rsid w:val="009B7A1D"/>
    <w:rsid w:val="009C1AC3"/>
    <w:rsid w:val="009C1ECE"/>
    <w:rsid w:val="009C2882"/>
    <w:rsid w:val="009C381E"/>
    <w:rsid w:val="009C3D25"/>
    <w:rsid w:val="009C6005"/>
    <w:rsid w:val="009C6F03"/>
    <w:rsid w:val="009D0E89"/>
    <w:rsid w:val="009D16D8"/>
    <w:rsid w:val="009D1F8F"/>
    <w:rsid w:val="009D359A"/>
    <w:rsid w:val="009D5301"/>
    <w:rsid w:val="009D5B80"/>
    <w:rsid w:val="009E245B"/>
    <w:rsid w:val="009E51CE"/>
    <w:rsid w:val="009E5877"/>
    <w:rsid w:val="009E7067"/>
    <w:rsid w:val="009E766F"/>
    <w:rsid w:val="009E79E6"/>
    <w:rsid w:val="009F19A2"/>
    <w:rsid w:val="009F382F"/>
    <w:rsid w:val="009F4937"/>
    <w:rsid w:val="009F4E2B"/>
    <w:rsid w:val="009F521C"/>
    <w:rsid w:val="009F5DA1"/>
    <w:rsid w:val="009F62F3"/>
    <w:rsid w:val="009F775B"/>
    <w:rsid w:val="009F7B65"/>
    <w:rsid w:val="009F7B6D"/>
    <w:rsid w:val="00A0177D"/>
    <w:rsid w:val="00A01D7D"/>
    <w:rsid w:val="00A021B4"/>
    <w:rsid w:val="00A030F8"/>
    <w:rsid w:val="00A04FCA"/>
    <w:rsid w:val="00A0692A"/>
    <w:rsid w:val="00A10522"/>
    <w:rsid w:val="00A10AF0"/>
    <w:rsid w:val="00A167DC"/>
    <w:rsid w:val="00A17C9F"/>
    <w:rsid w:val="00A21DCF"/>
    <w:rsid w:val="00A22CBB"/>
    <w:rsid w:val="00A26D26"/>
    <w:rsid w:val="00A31D15"/>
    <w:rsid w:val="00A32FE1"/>
    <w:rsid w:val="00A336C6"/>
    <w:rsid w:val="00A3525D"/>
    <w:rsid w:val="00A4009C"/>
    <w:rsid w:val="00A426A6"/>
    <w:rsid w:val="00A43964"/>
    <w:rsid w:val="00A4431C"/>
    <w:rsid w:val="00A45253"/>
    <w:rsid w:val="00A45ECC"/>
    <w:rsid w:val="00A465DD"/>
    <w:rsid w:val="00A474D6"/>
    <w:rsid w:val="00A537E6"/>
    <w:rsid w:val="00A53B2D"/>
    <w:rsid w:val="00A544CE"/>
    <w:rsid w:val="00A55B94"/>
    <w:rsid w:val="00A56F24"/>
    <w:rsid w:val="00A579A3"/>
    <w:rsid w:val="00A66087"/>
    <w:rsid w:val="00A664EA"/>
    <w:rsid w:val="00A7309B"/>
    <w:rsid w:val="00A761E1"/>
    <w:rsid w:val="00A772C3"/>
    <w:rsid w:val="00A80885"/>
    <w:rsid w:val="00A83327"/>
    <w:rsid w:val="00A83BAB"/>
    <w:rsid w:val="00A91AC9"/>
    <w:rsid w:val="00A93BD0"/>
    <w:rsid w:val="00AA19A2"/>
    <w:rsid w:val="00AA328D"/>
    <w:rsid w:val="00AA34FC"/>
    <w:rsid w:val="00AA5F4B"/>
    <w:rsid w:val="00AA7ECB"/>
    <w:rsid w:val="00AB0574"/>
    <w:rsid w:val="00AB066D"/>
    <w:rsid w:val="00AB078C"/>
    <w:rsid w:val="00AB09D6"/>
    <w:rsid w:val="00AB325B"/>
    <w:rsid w:val="00AB3591"/>
    <w:rsid w:val="00AC22D8"/>
    <w:rsid w:val="00AC2BC5"/>
    <w:rsid w:val="00AC5C94"/>
    <w:rsid w:val="00AD1B0D"/>
    <w:rsid w:val="00AD3BAC"/>
    <w:rsid w:val="00AD64CE"/>
    <w:rsid w:val="00AE16CC"/>
    <w:rsid w:val="00AE1A0D"/>
    <w:rsid w:val="00AE361C"/>
    <w:rsid w:val="00AE3FBA"/>
    <w:rsid w:val="00AE59BC"/>
    <w:rsid w:val="00AF216D"/>
    <w:rsid w:val="00AF2549"/>
    <w:rsid w:val="00AF3095"/>
    <w:rsid w:val="00AF32B7"/>
    <w:rsid w:val="00B0009A"/>
    <w:rsid w:val="00B01DA3"/>
    <w:rsid w:val="00B030EA"/>
    <w:rsid w:val="00B05D3C"/>
    <w:rsid w:val="00B070A2"/>
    <w:rsid w:val="00B07601"/>
    <w:rsid w:val="00B07C47"/>
    <w:rsid w:val="00B07C52"/>
    <w:rsid w:val="00B22BBD"/>
    <w:rsid w:val="00B26254"/>
    <w:rsid w:val="00B27556"/>
    <w:rsid w:val="00B30B6B"/>
    <w:rsid w:val="00B311DB"/>
    <w:rsid w:val="00B316D7"/>
    <w:rsid w:val="00B3189A"/>
    <w:rsid w:val="00B32CC4"/>
    <w:rsid w:val="00B33017"/>
    <w:rsid w:val="00B3506C"/>
    <w:rsid w:val="00B367A0"/>
    <w:rsid w:val="00B372E5"/>
    <w:rsid w:val="00B43370"/>
    <w:rsid w:val="00B4429B"/>
    <w:rsid w:val="00B503E7"/>
    <w:rsid w:val="00B5070B"/>
    <w:rsid w:val="00B51A06"/>
    <w:rsid w:val="00B5562A"/>
    <w:rsid w:val="00B55B80"/>
    <w:rsid w:val="00B57B0B"/>
    <w:rsid w:val="00B601BF"/>
    <w:rsid w:val="00B60990"/>
    <w:rsid w:val="00B61371"/>
    <w:rsid w:val="00B61675"/>
    <w:rsid w:val="00B62472"/>
    <w:rsid w:val="00B635AE"/>
    <w:rsid w:val="00B63D6E"/>
    <w:rsid w:val="00B65B5D"/>
    <w:rsid w:val="00B662CB"/>
    <w:rsid w:val="00B746B1"/>
    <w:rsid w:val="00B7667F"/>
    <w:rsid w:val="00B803BD"/>
    <w:rsid w:val="00B8603D"/>
    <w:rsid w:val="00B86D49"/>
    <w:rsid w:val="00B86E0B"/>
    <w:rsid w:val="00B874A5"/>
    <w:rsid w:val="00B913A8"/>
    <w:rsid w:val="00B919F1"/>
    <w:rsid w:val="00B924C4"/>
    <w:rsid w:val="00B92C8C"/>
    <w:rsid w:val="00B93ED0"/>
    <w:rsid w:val="00B95135"/>
    <w:rsid w:val="00B95247"/>
    <w:rsid w:val="00B977E4"/>
    <w:rsid w:val="00B97A84"/>
    <w:rsid w:val="00B97F33"/>
    <w:rsid w:val="00BA26D8"/>
    <w:rsid w:val="00BA34A8"/>
    <w:rsid w:val="00BA3C83"/>
    <w:rsid w:val="00BA409D"/>
    <w:rsid w:val="00BA4DF1"/>
    <w:rsid w:val="00BA7312"/>
    <w:rsid w:val="00BB002F"/>
    <w:rsid w:val="00BB25D1"/>
    <w:rsid w:val="00BB3EFE"/>
    <w:rsid w:val="00BB49DF"/>
    <w:rsid w:val="00BB56E4"/>
    <w:rsid w:val="00BB5986"/>
    <w:rsid w:val="00BB6B1D"/>
    <w:rsid w:val="00BB6D80"/>
    <w:rsid w:val="00BB7CAC"/>
    <w:rsid w:val="00BC15D0"/>
    <w:rsid w:val="00BC2511"/>
    <w:rsid w:val="00BC2BE4"/>
    <w:rsid w:val="00BC2BE7"/>
    <w:rsid w:val="00BC3A0C"/>
    <w:rsid w:val="00BC3D21"/>
    <w:rsid w:val="00BC57A5"/>
    <w:rsid w:val="00BC6CBC"/>
    <w:rsid w:val="00BD0071"/>
    <w:rsid w:val="00BD209E"/>
    <w:rsid w:val="00BD3FEA"/>
    <w:rsid w:val="00BD7211"/>
    <w:rsid w:val="00BD7E62"/>
    <w:rsid w:val="00BE0201"/>
    <w:rsid w:val="00BE04CF"/>
    <w:rsid w:val="00BE4888"/>
    <w:rsid w:val="00BE7499"/>
    <w:rsid w:val="00BE7B23"/>
    <w:rsid w:val="00BF292C"/>
    <w:rsid w:val="00BF37D8"/>
    <w:rsid w:val="00BF38F9"/>
    <w:rsid w:val="00C001A4"/>
    <w:rsid w:val="00C01D44"/>
    <w:rsid w:val="00C04838"/>
    <w:rsid w:val="00C053D2"/>
    <w:rsid w:val="00C0657F"/>
    <w:rsid w:val="00C070DC"/>
    <w:rsid w:val="00C0717A"/>
    <w:rsid w:val="00C07CD8"/>
    <w:rsid w:val="00C126D2"/>
    <w:rsid w:val="00C127BF"/>
    <w:rsid w:val="00C13381"/>
    <w:rsid w:val="00C13D1E"/>
    <w:rsid w:val="00C15AA0"/>
    <w:rsid w:val="00C17363"/>
    <w:rsid w:val="00C2004A"/>
    <w:rsid w:val="00C200F4"/>
    <w:rsid w:val="00C21D2F"/>
    <w:rsid w:val="00C22F2F"/>
    <w:rsid w:val="00C236C9"/>
    <w:rsid w:val="00C25400"/>
    <w:rsid w:val="00C27D84"/>
    <w:rsid w:val="00C313FB"/>
    <w:rsid w:val="00C316F4"/>
    <w:rsid w:val="00C35B9B"/>
    <w:rsid w:val="00C40ECE"/>
    <w:rsid w:val="00C41516"/>
    <w:rsid w:val="00C415AF"/>
    <w:rsid w:val="00C43D24"/>
    <w:rsid w:val="00C50234"/>
    <w:rsid w:val="00C5224C"/>
    <w:rsid w:val="00C53064"/>
    <w:rsid w:val="00C535E3"/>
    <w:rsid w:val="00C53F5A"/>
    <w:rsid w:val="00C559D5"/>
    <w:rsid w:val="00C606F5"/>
    <w:rsid w:val="00C614B6"/>
    <w:rsid w:val="00C6232B"/>
    <w:rsid w:val="00C6710B"/>
    <w:rsid w:val="00C71E31"/>
    <w:rsid w:val="00C765CC"/>
    <w:rsid w:val="00C76F14"/>
    <w:rsid w:val="00C81FFB"/>
    <w:rsid w:val="00C82CC3"/>
    <w:rsid w:val="00C843B7"/>
    <w:rsid w:val="00C863CE"/>
    <w:rsid w:val="00C87152"/>
    <w:rsid w:val="00C90F28"/>
    <w:rsid w:val="00C92B99"/>
    <w:rsid w:val="00C92D7B"/>
    <w:rsid w:val="00C94D6B"/>
    <w:rsid w:val="00C95C7C"/>
    <w:rsid w:val="00C96B4A"/>
    <w:rsid w:val="00C979CD"/>
    <w:rsid w:val="00C97F99"/>
    <w:rsid w:val="00CA1F20"/>
    <w:rsid w:val="00CA4A4E"/>
    <w:rsid w:val="00CB021B"/>
    <w:rsid w:val="00CB3657"/>
    <w:rsid w:val="00CB54C3"/>
    <w:rsid w:val="00CD02B5"/>
    <w:rsid w:val="00CD1A74"/>
    <w:rsid w:val="00CD1BA7"/>
    <w:rsid w:val="00CD1E1C"/>
    <w:rsid w:val="00CD537B"/>
    <w:rsid w:val="00CD5D55"/>
    <w:rsid w:val="00CD5DA0"/>
    <w:rsid w:val="00CE3AAF"/>
    <w:rsid w:val="00CE4453"/>
    <w:rsid w:val="00CE48FF"/>
    <w:rsid w:val="00CE4DC6"/>
    <w:rsid w:val="00CE5171"/>
    <w:rsid w:val="00CE664F"/>
    <w:rsid w:val="00CE700D"/>
    <w:rsid w:val="00CE7229"/>
    <w:rsid w:val="00CF1215"/>
    <w:rsid w:val="00CF5BDA"/>
    <w:rsid w:val="00CF5CE5"/>
    <w:rsid w:val="00D006D9"/>
    <w:rsid w:val="00D03535"/>
    <w:rsid w:val="00D036CA"/>
    <w:rsid w:val="00D03D45"/>
    <w:rsid w:val="00D10D2D"/>
    <w:rsid w:val="00D112ED"/>
    <w:rsid w:val="00D12647"/>
    <w:rsid w:val="00D17130"/>
    <w:rsid w:val="00D21F5F"/>
    <w:rsid w:val="00D30245"/>
    <w:rsid w:val="00D31658"/>
    <w:rsid w:val="00D3619C"/>
    <w:rsid w:val="00D36901"/>
    <w:rsid w:val="00D37801"/>
    <w:rsid w:val="00D41BEC"/>
    <w:rsid w:val="00D41D5D"/>
    <w:rsid w:val="00D43D67"/>
    <w:rsid w:val="00D44872"/>
    <w:rsid w:val="00D449DC"/>
    <w:rsid w:val="00D44DB8"/>
    <w:rsid w:val="00D46210"/>
    <w:rsid w:val="00D46E47"/>
    <w:rsid w:val="00D5119D"/>
    <w:rsid w:val="00D51EC4"/>
    <w:rsid w:val="00D521CC"/>
    <w:rsid w:val="00D53EEA"/>
    <w:rsid w:val="00D54BE5"/>
    <w:rsid w:val="00D55CDC"/>
    <w:rsid w:val="00D55EB7"/>
    <w:rsid w:val="00D57E50"/>
    <w:rsid w:val="00D61781"/>
    <w:rsid w:val="00D62EC0"/>
    <w:rsid w:val="00D654D2"/>
    <w:rsid w:val="00D660D5"/>
    <w:rsid w:val="00D66F44"/>
    <w:rsid w:val="00D67C55"/>
    <w:rsid w:val="00D70772"/>
    <w:rsid w:val="00D726A0"/>
    <w:rsid w:val="00D7338D"/>
    <w:rsid w:val="00D75083"/>
    <w:rsid w:val="00D76E9E"/>
    <w:rsid w:val="00D7714B"/>
    <w:rsid w:val="00D85C8B"/>
    <w:rsid w:val="00D869EF"/>
    <w:rsid w:val="00D87022"/>
    <w:rsid w:val="00D91276"/>
    <w:rsid w:val="00D91D88"/>
    <w:rsid w:val="00D964AB"/>
    <w:rsid w:val="00D96727"/>
    <w:rsid w:val="00D972BD"/>
    <w:rsid w:val="00DA1E7E"/>
    <w:rsid w:val="00DA3CAF"/>
    <w:rsid w:val="00DA790A"/>
    <w:rsid w:val="00DB324A"/>
    <w:rsid w:val="00DB3E15"/>
    <w:rsid w:val="00DB4E04"/>
    <w:rsid w:val="00DB6027"/>
    <w:rsid w:val="00DB6AAB"/>
    <w:rsid w:val="00DC0E96"/>
    <w:rsid w:val="00DC1B23"/>
    <w:rsid w:val="00DC27E4"/>
    <w:rsid w:val="00DC434A"/>
    <w:rsid w:val="00DC6472"/>
    <w:rsid w:val="00DC6C38"/>
    <w:rsid w:val="00DD1D91"/>
    <w:rsid w:val="00DD4B92"/>
    <w:rsid w:val="00DE0231"/>
    <w:rsid w:val="00DE073B"/>
    <w:rsid w:val="00DE1494"/>
    <w:rsid w:val="00DF02F1"/>
    <w:rsid w:val="00DF47A4"/>
    <w:rsid w:val="00E02763"/>
    <w:rsid w:val="00E052DE"/>
    <w:rsid w:val="00E06964"/>
    <w:rsid w:val="00E12400"/>
    <w:rsid w:val="00E1496D"/>
    <w:rsid w:val="00E14E7F"/>
    <w:rsid w:val="00E15815"/>
    <w:rsid w:val="00E25119"/>
    <w:rsid w:val="00E266D2"/>
    <w:rsid w:val="00E26B98"/>
    <w:rsid w:val="00E30160"/>
    <w:rsid w:val="00E31E7E"/>
    <w:rsid w:val="00E345B4"/>
    <w:rsid w:val="00E36A03"/>
    <w:rsid w:val="00E36DAF"/>
    <w:rsid w:val="00E412EA"/>
    <w:rsid w:val="00E41A2C"/>
    <w:rsid w:val="00E41DEC"/>
    <w:rsid w:val="00E428EC"/>
    <w:rsid w:val="00E43793"/>
    <w:rsid w:val="00E45A1A"/>
    <w:rsid w:val="00E500BA"/>
    <w:rsid w:val="00E54652"/>
    <w:rsid w:val="00E549A5"/>
    <w:rsid w:val="00E60F57"/>
    <w:rsid w:val="00E64665"/>
    <w:rsid w:val="00E657D6"/>
    <w:rsid w:val="00E6779E"/>
    <w:rsid w:val="00E7029B"/>
    <w:rsid w:val="00E72183"/>
    <w:rsid w:val="00E723D1"/>
    <w:rsid w:val="00E7328C"/>
    <w:rsid w:val="00E753EC"/>
    <w:rsid w:val="00E774D0"/>
    <w:rsid w:val="00E80A80"/>
    <w:rsid w:val="00E815E8"/>
    <w:rsid w:val="00E8277C"/>
    <w:rsid w:val="00E83D5C"/>
    <w:rsid w:val="00E840AE"/>
    <w:rsid w:val="00E911FA"/>
    <w:rsid w:val="00E914C7"/>
    <w:rsid w:val="00E917D8"/>
    <w:rsid w:val="00E94242"/>
    <w:rsid w:val="00E94CE2"/>
    <w:rsid w:val="00E9640D"/>
    <w:rsid w:val="00E97C47"/>
    <w:rsid w:val="00E97D23"/>
    <w:rsid w:val="00EA1A1A"/>
    <w:rsid w:val="00EA26D2"/>
    <w:rsid w:val="00EA2C82"/>
    <w:rsid w:val="00EA6445"/>
    <w:rsid w:val="00EA66C3"/>
    <w:rsid w:val="00EB1165"/>
    <w:rsid w:val="00EB4B4A"/>
    <w:rsid w:val="00EB4C83"/>
    <w:rsid w:val="00EB4DA8"/>
    <w:rsid w:val="00EB56A3"/>
    <w:rsid w:val="00EB7BB9"/>
    <w:rsid w:val="00EC1B39"/>
    <w:rsid w:val="00EC1D99"/>
    <w:rsid w:val="00ED2315"/>
    <w:rsid w:val="00ED34FB"/>
    <w:rsid w:val="00ED58AA"/>
    <w:rsid w:val="00ED7B9B"/>
    <w:rsid w:val="00EE1502"/>
    <w:rsid w:val="00EE1ACA"/>
    <w:rsid w:val="00EE3A6C"/>
    <w:rsid w:val="00EE3AC5"/>
    <w:rsid w:val="00EE6576"/>
    <w:rsid w:val="00EE71C9"/>
    <w:rsid w:val="00EE7895"/>
    <w:rsid w:val="00EF03D7"/>
    <w:rsid w:val="00EF196A"/>
    <w:rsid w:val="00EF1B5E"/>
    <w:rsid w:val="00EF3174"/>
    <w:rsid w:val="00EF53AD"/>
    <w:rsid w:val="00F01B43"/>
    <w:rsid w:val="00F02C96"/>
    <w:rsid w:val="00F04D5B"/>
    <w:rsid w:val="00F0644E"/>
    <w:rsid w:val="00F065A8"/>
    <w:rsid w:val="00F1007B"/>
    <w:rsid w:val="00F102BC"/>
    <w:rsid w:val="00F144E1"/>
    <w:rsid w:val="00F14860"/>
    <w:rsid w:val="00F162F7"/>
    <w:rsid w:val="00F21E8F"/>
    <w:rsid w:val="00F23966"/>
    <w:rsid w:val="00F239FA"/>
    <w:rsid w:val="00F24456"/>
    <w:rsid w:val="00F26425"/>
    <w:rsid w:val="00F3229E"/>
    <w:rsid w:val="00F32324"/>
    <w:rsid w:val="00F3278A"/>
    <w:rsid w:val="00F33A7C"/>
    <w:rsid w:val="00F33FF4"/>
    <w:rsid w:val="00F34D69"/>
    <w:rsid w:val="00F376EB"/>
    <w:rsid w:val="00F43DFB"/>
    <w:rsid w:val="00F44FED"/>
    <w:rsid w:val="00F4526C"/>
    <w:rsid w:val="00F46B52"/>
    <w:rsid w:val="00F47C26"/>
    <w:rsid w:val="00F50427"/>
    <w:rsid w:val="00F50841"/>
    <w:rsid w:val="00F52B8C"/>
    <w:rsid w:val="00F54AA4"/>
    <w:rsid w:val="00F55A2B"/>
    <w:rsid w:val="00F563B0"/>
    <w:rsid w:val="00F566B9"/>
    <w:rsid w:val="00F57FC3"/>
    <w:rsid w:val="00F6194C"/>
    <w:rsid w:val="00F61E65"/>
    <w:rsid w:val="00F638AE"/>
    <w:rsid w:val="00F63FA1"/>
    <w:rsid w:val="00F644A0"/>
    <w:rsid w:val="00F65E30"/>
    <w:rsid w:val="00F71ED1"/>
    <w:rsid w:val="00F72224"/>
    <w:rsid w:val="00F776BC"/>
    <w:rsid w:val="00F8209E"/>
    <w:rsid w:val="00F84F55"/>
    <w:rsid w:val="00F92039"/>
    <w:rsid w:val="00F9230F"/>
    <w:rsid w:val="00F926AB"/>
    <w:rsid w:val="00F9361A"/>
    <w:rsid w:val="00F971B8"/>
    <w:rsid w:val="00FA1271"/>
    <w:rsid w:val="00FA21B0"/>
    <w:rsid w:val="00FA41D4"/>
    <w:rsid w:val="00FA6347"/>
    <w:rsid w:val="00FA6858"/>
    <w:rsid w:val="00FA6C0A"/>
    <w:rsid w:val="00FA74DF"/>
    <w:rsid w:val="00FB3ECE"/>
    <w:rsid w:val="00FC01DF"/>
    <w:rsid w:val="00FC0B36"/>
    <w:rsid w:val="00FC2C6D"/>
    <w:rsid w:val="00FC322A"/>
    <w:rsid w:val="00FC418F"/>
    <w:rsid w:val="00FC4582"/>
    <w:rsid w:val="00FC692D"/>
    <w:rsid w:val="00FC7792"/>
    <w:rsid w:val="00FD1EA3"/>
    <w:rsid w:val="00FD5812"/>
    <w:rsid w:val="00FD6BE4"/>
    <w:rsid w:val="00FD79BD"/>
    <w:rsid w:val="00FE067C"/>
    <w:rsid w:val="00FE4763"/>
    <w:rsid w:val="00FE7759"/>
    <w:rsid w:val="00FF0EE4"/>
    <w:rsid w:val="00FF1804"/>
    <w:rsid w:val="00FF1B8A"/>
    <w:rsid w:val="00FF2ACF"/>
    <w:rsid w:val="00FF4129"/>
    <w:rsid w:val="00FF53E2"/>
    <w:rsid w:val="00FF5E76"/>
    <w:rsid w:val="00FF633F"/>
    <w:rsid w:val="00FF7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FE1B6"/>
  <w15:docId w15:val="{9D37BF65-C952-4D0C-A5B9-1DAC424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0160"/>
    <w:rPr>
      <w:sz w:val="24"/>
      <w:szCs w:val="24"/>
      <w:lang w:val="en-GB" w:bidi="ar-QA"/>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947C3F"/>
    <w:pPr>
      <w:numPr>
        <w:ilvl w:val="1"/>
        <w:numId w:val="18"/>
      </w:numPr>
      <w:spacing w:after="120"/>
      <w:jc w:val="both"/>
      <w:outlineLvl w:val="1"/>
    </w:pPr>
    <w:rPr>
      <w:rFonts w:ascii="Times New Roman" w:hAnsi="Times New Roman" w:cs="Times New Roman"/>
      <w:sz w:val="24"/>
      <w:szCs w:val="24"/>
    </w:rPr>
  </w:style>
  <w:style w:type="paragraph" w:styleId="Heading3">
    <w:name w:val="heading 3"/>
    <w:basedOn w:val="Heading2"/>
    <w:next w:val="Normal"/>
    <w:qFormat/>
    <w:rsid w:val="007A7E03"/>
    <w:pPr>
      <w:numPr>
        <w:ilvl w:val="2"/>
      </w:numPr>
      <w:outlineLvl w:val="2"/>
    </w:p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CharChar1Rakstz">
    <w:name w:val="Char Char Rakstz. Char Char1 Rakstz."/>
    <w:basedOn w:val="Normal"/>
    <w:rsid w:val="00FD1EA3"/>
    <w:pPr>
      <w:spacing w:after="160" w:line="240" w:lineRule="exact"/>
    </w:pPr>
    <w:rPr>
      <w:rFonts w:ascii="Tahoma" w:hAnsi="Tahoma"/>
      <w:sz w:val="20"/>
      <w:szCs w:val="20"/>
      <w:lang w:eastAsia="en-US" w:bidi="ar-SA"/>
    </w:rPr>
  </w:style>
  <w:style w:type="paragraph" w:customStyle="1" w:styleId="Default">
    <w:name w:val="Default"/>
    <w:rsid w:val="00FD1EA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D4E18"/>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302944"/>
    <w:pPr>
      <w:spacing w:after="160" w:line="240" w:lineRule="exact"/>
    </w:pPr>
    <w:rPr>
      <w:rFonts w:ascii="Tahoma" w:hAnsi="Tahoma"/>
      <w:sz w:val="20"/>
      <w:szCs w:val="20"/>
      <w:lang w:eastAsia="en-US" w:bidi="ar-SA"/>
    </w:rPr>
  </w:style>
  <w:style w:type="paragraph" w:customStyle="1" w:styleId="OiaeaeiYiio2">
    <w:name w:val="O?ia eaeiYiio 2"/>
    <w:basedOn w:val="Normal"/>
    <w:rsid w:val="00941C04"/>
    <w:pPr>
      <w:widowControl w:val="0"/>
      <w:jc w:val="right"/>
    </w:pPr>
    <w:rPr>
      <w:i/>
      <w:sz w:val="16"/>
      <w:szCs w:val="20"/>
      <w:lang w:val="en-US" w:eastAsia="en-US" w:bidi="ar-SA"/>
    </w:rPr>
  </w:style>
  <w:style w:type="paragraph" w:customStyle="1" w:styleId="CharChar1Rakstz">
    <w:name w:val="Char Char1 Rakstz."/>
    <w:basedOn w:val="Normal"/>
    <w:rsid w:val="00941C04"/>
    <w:pPr>
      <w:spacing w:after="160" w:line="240" w:lineRule="exact"/>
    </w:pPr>
    <w:rPr>
      <w:rFonts w:ascii="Tahoma" w:hAnsi="Tahoma"/>
      <w:sz w:val="20"/>
      <w:szCs w:val="20"/>
      <w:lang w:val="en-US" w:eastAsia="en-US" w:bidi="ar-SA"/>
    </w:rPr>
  </w:style>
  <w:style w:type="paragraph" w:customStyle="1" w:styleId="Char">
    <w:name w:val="Char"/>
    <w:basedOn w:val="Normal"/>
    <w:semiHidden/>
    <w:rsid w:val="00E7029B"/>
    <w:pPr>
      <w:spacing w:after="160" w:line="240" w:lineRule="exact"/>
    </w:pPr>
    <w:rPr>
      <w:rFonts w:ascii="Tahoma" w:hAnsi="Tahoma"/>
      <w:sz w:val="20"/>
      <w:szCs w:val="20"/>
      <w:lang w:val="en-US" w:eastAsia="en-US" w:bidi="ar-SA"/>
    </w:rPr>
  </w:style>
  <w:style w:type="paragraph" w:styleId="NormalWeb">
    <w:name w:val="Normal (Web)"/>
    <w:basedOn w:val="Normal"/>
    <w:rsid w:val="00C0717A"/>
    <w:pPr>
      <w:spacing w:before="100" w:beforeAutospacing="1" w:after="100" w:afterAutospacing="1"/>
    </w:pPr>
    <w:rPr>
      <w:lang w:val="en-US" w:eastAsia="en-US" w:bidi="ar-SA"/>
    </w:rPr>
  </w:style>
  <w:style w:type="paragraph" w:customStyle="1" w:styleId="CharCharCharCharCharCharCharCharChar1CharCharCharCharCharChar">
    <w:name w:val="Char Char Char Char Char Char Char Char Char1 Char Char Char Char Char Char"/>
    <w:basedOn w:val="Normal"/>
    <w:rsid w:val="00B07601"/>
    <w:rPr>
      <w:lang w:val="pl-PL" w:eastAsia="pl-PL" w:bidi="ar-SA"/>
    </w:rPr>
  </w:style>
  <w:style w:type="paragraph" w:styleId="BodyTextIndent2">
    <w:name w:val="Body Text Indent 2"/>
    <w:basedOn w:val="Normal"/>
    <w:rsid w:val="00BA3C83"/>
    <w:pPr>
      <w:spacing w:after="120" w:line="480" w:lineRule="auto"/>
      <w:ind w:left="283"/>
    </w:pPr>
  </w:style>
  <w:style w:type="paragraph" w:customStyle="1" w:styleId="Form">
    <w:name w:val="Form"/>
    <w:rsid w:val="00823D0D"/>
    <w:pPr>
      <w:spacing w:before="20"/>
    </w:pPr>
    <w:rPr>
      <w:rFonts w:ascii="Arial" w:hAnsi="Arial"/>
      <w:sz w:val="16"/>
      <w:lang w:val="en-CA" w:eastAsia="en-US"/>
    </w:rPr>
  </w:style>
  <w:style w:type="paragraph" w:styleId="ListParagraph">
    <w:name w:val="List Paragraph"/>
    <w:basedOn w:val="Normal"/>
    <w:uiPriority w:val="34"/>
    <w:qFormat/>
    <w:rsid w:val="00EF03D7"/>
    <w:pPr>
      <w:ind w:left="720"/>
      <w:contextualSpacing/>
    </w:pPr>
  </w:style>
  <w:style w:type="paragraph" w:styleId="NoSpacing">
    <w:name w:val="No Spacing"/>
    <w:uiPriority w:val="1"/>
    <w:qFormat/>
    <w:rsid w:val="00F71ED1"/>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802F84"/>
    <w:rPr>
      <w:rFonts w:ascii="Arial" w:hAnsi="Arial" w:cs="Arial"/>
      <w:b/>
      <w:bCs/>
      <w:kern w:val="32"/>
      <w:sz w:val="32"/>
      <w:szCs w:val="32"/>
      <w:lang w:val="en-GB" w:bidi="ar-QA"/>
    </w:rPr>
  </w:style>
  <w:style w:type="character" w:styleId="Hyperlink">
    <w:name w:val="Hyperlink"/>
    <w:basedOn w:val="DefaultParagraphFont"/>
    <w:uiPriority w:val="99"/>
    <w:unhideWhenUsed/>
    <w:rsid w:val="00CA4A4E"/>
    <w:rPr>
      <w:color w:val="0000FF" w:themeColor="hyperlink"/>
      <w:u w:val="single"/>
    </w:rPr>
  </w:style>
  <w:style w:type="character" w:styleId="UnresolvedMention">
    <w:name w:val="Unresolved Mention"/>
    <w:basedOn w:val="DefaultParagraphFont"/>
    <w:uiPriority w:val="99"/>
    <w:semiHidden/>
    <w:unhideWhenUsed/>
    <w:rsid w:val="00CA4A4E"/>
    <w:rPr>
      <w:color w:val="605E5C"/>
      <w:shd w:val="clear" w:color="auto" w:fill="E1DFDD"/>
    </w:rPr>
  </w:style>
  <w:style w:type="character" w:styleId="FollowedHyperlink">
    <w:name w:val="FollowedHyperlink"/>
    <w:basedOn w:val="DefaultParagraphFont"/>
    <w:semiHidden/>
    <w:unhideWhenUsed/>
    <w:rsid w:val="00830540"/>
    <w:rPr>
      <w:color w:val="800080" w:themeColor="followedHyperlink"/>
      <w:u w:val="single"/>
    </w:rPr>
  </w:style>
  <w:style w:type="paragraph" w:styleId="TOCHeading">
    <w:name w:val="TOC Heading"/>
    <w:basedOn w:val="Heading1"/>
    <w:next w:val="Normal"/>
    <w:uiPriority w:val="39"/>
    <w:unhideWhenUsed/>
    <w:qFormat/>
    <w:rsid w:val="005C4FB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bidi="ar-SA"/>
    </w:rPr>
  </w:style>
  <w:style w:type="paragraph" w:styleId="TOC1">
    <w:name w:val="toc 1"/>
    <w:basedOn w:val="Normal"/>
    <w:next w:val="Normal"/>
    <w:autoRedefine/>
    <w:uiPriority w:val="39"/>
    <w:unhideWhenUsed/>
    <w:rsid w:val="005C4FB9"/>
    <w:pPr>
      <w:spacing w:after="100"/>
    </w:pPr>
  </w:style>
  <w:style w:type="paragraph" w:styleId="TOC2">
    <w:name w:val="toc 2"/>
    <w:basedOn w:val="Normal"/>
    <w:next w:val="Normal"/>
    <w:autoRedefine/>
    <w:uiPriority w:val="39"/>
    <w:unhideWhenUsed/>
    <w:rsid w:val="005C4FB9"/>
    <w:pPr>
      <w:spacing w:after="100"/>
      <w:ind w:left="240"/>
    </w:pPr>
  </w:style>
  <w:style w:type="paragraph" w:styleId="TOC3">
    <w:name w:val="toc 3"/>
    <w:basedOn w:val="Normal"/>
    <w:next w:val="Normal"/>
    <w:autoRedefine/>
    <w:uiPriority w:val="39"/>
    <w:unhideWhenUsed/>
    <w:rsid w:val="005C4FB9"/>
    <w:pPr>
      <w:spacing w:after="100"/>
      <w:ind w:left="480"/>
    </w:pPr>
  </w:style>
  <w:style w:type="character" w:styleId="CommentReference">
    <w:name w:val="annotation reference"/>
    <w:basedOn w:val="DefaultParagraphFont"/>
    <w:semiHidden/>
    <w:unhideWhenUsed/>
    <w:rsid w:val="005D7902"/>
    <w:rPr>
      <w:sz w:val="16"/>
      <w:szCs w:val="16"/>
    </w:rPr>
  </w:style>
  <w:style w:type="paragraph" w:styleId="CommentText">
    <w:name w:val="annotation text"/>
    <w:basedOn w:val="Normal"/>
    <w:link w:val="CommentTextChar"/>
    <w:semiHidden/>
    <w:unhideWhenUsed/>
    <w:rsid w:val="005D7902"/>
    <w:rPr>
      <w:sz w:val="20"/>
      <w:szCs w:val="20"/>
    </w:rPr>
  </w:style>
  <w:style w:type="character" w:customStyle="1" w:styleId="CommentTextChar">
    <w:name w:val="Comment Text Char"/>
    <w:basedOn w:val="DefaultParagraphFont"/>
    <w:link w:val="CommentText"/>
    <w:semiHidden/>
    <w:rsid w:val="005D7902"/>
    <w:rPr>
      <w:lang w:val="en-GB" w:bidi="ar-QA"/>
    </w:rPr>
  </w:style>
  <w:style w:type="paragraph" w:styleId="CommentSubject">
    <w:name w:val="annotation subject"/>
    <w:basedOn w:val="CommentText"/>
    <w:next w:val="CommentText"/>
    <w:link w:val="CommentSubjectChar"/>
    <w:semiHidden/>
    <w:unhideWhenUsed/>
    <w:rsid w:val="005D7902"/>
    <w:rPr>
      <w:b/>
      <w:bCs/>
    </w:rPr>
  </w:style>
  <w:style w:type="character" w:customStyle="1" w:styleId="CommentSubjectChar">
    <w:name w:val="Comment Subject Char"/>
    <w:basedOn w:val="CommentTextChar"/>
    <w:link w:val="CommentSubject"/>
    <w:semiHidden/>
    <w:rsid w:val="005D7902"/>
    <w:rPr>
      <w:b/>
      <w:bCs/>
      <w:lang w:val="en-GB"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30741">
          <w:marLeft w:val="0"/>
          <w:marRight w:val="0"/>
          <w:marTop w:val="0"/>
          <w:marBottom w:val="0"/>
          <w:divBdr>
            <w:top w:val="none" w:sz="0" w:space="0" w:color="auto"/>
            <w:left w:val="none" w:sz="0" w:space="0" w:color="auto"/>
            <w:bottom w:val="none" w:sz="0" w:space="0" w:color="auto"/>
            <w:right w:val="none" w:sz="0" w:space="0" w:color="auto"/>
          </w:divBdr>
          <w:divsChild>
            <w:div w:id="1513565991">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lv/en/flight-safety/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7888-3F40-4CC0-AA59-2610CA2D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5</Pages>
  <Words>1916</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Mārīte Paegle</cp:lastModifiedBy>
  <cp:revision>10</cp:revision>
  <cp:lastPrinted>1900-12-31T22:00:00Z</cp:lastPrinted>
  <dcterms:created xsi:type="dcterms:W3CDTF">2023-05-24T08:40:00Z</dcterms:created>
  <dcterms:modified xsi:type="dcterms:W3CDTF">2024-01-23T07:45:00Z</dcterms:modified>
</cp:coreProperties>
</file>