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F940F" w14:textId="42FFE2FC" w:rsidR="003844E7" w:rsidRPr="0094789A" w:rsidRDefault="00377105" w:rsidP="00637553">
      <w:pPr>
        <w:jc w:val="right"/>
        <w:rPr>
          <w:szCs w:val="20"/>
          <w:lang w:val="en-GB"/>
        </w:rPr>
      </w:pPr>
      <w:r w:rsidRPr="0094789A">
        <w:rPr>
          <w:szCs w:val="20"/>
          <w:lang w:val="en-GB"/>
        </w:rPr>
        <w:t>APPROVED BY</w:t>
      </w:r>
      <w:r w:rsidR="00637553" w:rsidRPr="0094789A">
        <w:rPr>
          <w:szCs w:val="20"/>
          <w:lang w:val="en-GB"/>
        </w:rPr>
        <w:t>:</w:t>
      </w:r>
    </w:p>
    <w:p w14:paraId="282FC520" w14:textId="507D22CD" w:rsidR="00637553" w:rsidRPr="0094789A" w:rsidRDefault="00377105" w:rsidP="00637553">
      <w:pPr>
        <w:jc w:val="right"/>
        <w:rPr>
          <w:szCs w:val="20"/>
          <w:lang w:val="en-GB"/>
        </w:rPr>
      </w:pPr>
      <w:r w:rsidRPr="0094789A">
        <w:rPr>
          <w:szCs w:val="20"/>
          <w:lang w:val="en-GB"/>
        </w:rPr>
        <w:t>State Agency “Civil Aviation Agency”</w:t>
      </w:r>
    </w:p>
    <w:p w14:paraId="4BAA2B43" w14:textId="6583B948" w:rsidR="00637553" w:rsidRPr="0094789A" w:rsidRDefault="00377105" w:rsidP="00637553">
      <w:pPr>
        <w:jc w:val="right"/>
        <w:rPr>
          <w:szCs w:val="20"/>
          <w:lang w:val="en-GB"/>
        </w:rPr>
      </w:pPr>
      <w:r w:rsidRPr="0094789A">
        <w:rPr>
          <w:szCs w:val="20"/>
          <w:lang w:val="en-GB"/>
        </w:rPr>
        <w:t>Director</w:t>
      </w:r>
    </w:p>
    <w:p w14:paraId="5A4A883C" w14:textId="1F03D762" w:rsidR="00637553" w:rsidRPr="0094789A" w:rsidRDefault="00637553" w:rsidP="00E40F30">
      <w:pPr>
        <w:tabs>
          <w:tab w:val="left" w:pos="2410"/>
        </w:tabs>
        <w:jc w:val="right"/>
        <w:rPr>
          <w:szCs w:val="20"/>
          <w:lang w:val="en-GB"/>
        </w:rPr>
      </w:pPr>
      <w:r w:rsidRPr="0094789A">
        <w:rPr>
          <w:szCs w:val="20"/>
          <w:u w:val="single"/>
          <w:lang w:val="en-GB"/>
        </w:rPr>
        <w:tab/>
      </w:r>
      <w:r w:rsidRPr="0094789A">
        <w:rPr>
          <w:szCs w:val="20"/>
          <w:lang w:val="en-GB"/>
        </w:rPr>
        <w:t xml:space="preserve"> /</w:t>
      </w:r>
      <w:proofErr w:type="spellStart"/>
      <w:r w:rsidRPr="0094789A">
        <w:rPr>
          <w:szCs w:val="20"/>
          <w:lang w:val="en-GB"/>
        </w:rPr>
        <w:t>Māris</w:t>
      </w:r>
      <w:proofErr w:type="spellEnd"/>
      <w:r w:rsidRPr="0094789A">
        <w:rPr>
          <w:szCs w:val="20"/>
          <w:lang w:val="en-GB"/>
        </w:rPr>
        <w:t xml:space="preserve"> </w:t>
      </w:r>
      <w:proofErr w:type="spellStart"/>
      <w:r w:rsidRPr="0094789A">
        <w:rPr>
          <w:szCs w:val="20"/>
          <w:lang w:val="en-GB"/>
        </w:rPr>
        <w:t>Gorodcovs</w:t>
      </w:r>
      <w:proofErr w:type="spellEnd"/>
      <w:r w:rsidRPr="0094789A">
        <w:rPr>
          <w:szCs w:val="20"/>
          <w:lang w:val="en-GB"/>
        </w:rPr>
        <w:t>/</w:t>
      </w:r>
    </w:p>
    <w:p w14:paraId="785954B0" w14:textId="71DED3D6" w:rsidR="00637553" w:rsidRPr="0094789A" w:rsidRDefault="0083173D" w:rsidP="00637553">
      <w:pPr>
        <w:jc w:val="right"/>
        <w:rPr>
          <w:szCs w:val="20"/>
          <w:lang w:val="en-GB"/>
        </w:rPr>
      </w:pPr>
      <w:r w:rsidRPr="0094789A">
        <w:rPr>
          <w:szCs w:val="20"/>
          <w:lang w:val="en-GB"/>
        </w:rPr>
        <w:t xml:space="preserve">, </w:t>
      </w:r>
      <w:r w:rsidR="00637553" w:rsidRPr="0094789A">
        <w:rPr>
          <w:szCs w:val="20"/>
          <w:lang w:val="en-GB"/>
        </w:rPr>
        <w:t>2</w:t>
      </w:r>
      <w:r w:rsidR="00B3499B">
        <w:rPr>
          <w:szCs w:val="20"/>
          <w:lang w:val="en-GB"/>
        </w:rPr>
        <w:t>024</w:t>
      </w:r>
    </w:p>
    <w:p w14:paraId="151C7E30" w14:textId="77777777" w:rsidR="00E40F30" w:rsidRPr="00E40F30" w:rsidRDefault="00E40F30" w:rsidP="00377105">
      <w:pPr>
        <w:jc w:val="center"/>
        <w:rPr>
          <w:szCs w:val="32"/>
          <w:lang w:val="en-GB"/>
        </w:rPr>
      </w:pPr>
    </w:p>
    <w:p w14:paraId="0647466C" w14:textId="77777777" w:rsidR="00E40F30" w:rsidRPr="00E40F30" w:rsidRDefault="00E40F30" w:rsidP="00377105">
      <w:pPr>
        <w:jc w:val="center"/>
        <w:rPr>
          <w:szCs w:val="32"/>
          <w:lang w:val="en-GB"/>
        </w:rPr>
      </w:pPr>
    </w:p>
    <w:p w14:paraId="03FBBD1E" w14:textId="77777777" w:rsidR="00E40F30" w:rsidRPr="00E40F30" w:rsidRDefault="00E40F30" w:rsidP="00377105">
      <w:pPr>
        <w:jc w:val="center"/>
        <w:rPr>
          <w:szCs w:val="32"/>
          <w:lang w:val="en-GB"/>
        </w:rPr>
      </w:pPr>
    </w:p>
    <w:p w14:paraId="7DE52D4D" w14:textId="77777777" w:rsidR="00E40F30" w:rsidRPr="00E40F30" w:rsidRDefault="00E40F30" w:rsidP="00377105">
      <w:pPr>
        <w:jc w:val="center"/>
        <w:rPr>
          <w:szCs w:val="32"/>
          <w:lang w:val="en-GB"/>
        </w:rPr>
      </w:pPr>
    </w:p>
    <w:p w14:paraId="32DA272B" w14:textId="20F702EE" w:rsidR="00E40F30" w:rsidRDefault="00E40F30" w:rsidP="00377105">
      <w:pPr>
        <w:jc w:val="center"/>
        <w:rPr>
          <w:szCs w:val="32"/>
          <w:lang w:val="en-GB"/>
        </w:rPr>
      </w:pPr>
    </w:p>
    <w:p w14:paraId="3F383083" w14:textId="69A9F970" w:rsidR="00E40F30" w:rsidRDefault="00E40F30" w:rsidP="00377105">
      <w:pPr>
        <w:jc w:val="center"/>
        <w:rPr>
          <w:szCs w:val="32"/>
          <w:lang w:val="en-GB"/>
        </w:rPr>
      </w:pPr>
    </w:p>
    <w:p w14:paraId="38D33473" w14:textId="198FF5CC" w:rsidR="00E40F30" w:rsidRDefault="00E40F30" w:rsidP="00377105">
      <w:pPr>
        <w:jc w:val="center"/>
        <w:rPr>
          <w:szCs w:val="32"/>
          <w:lang w:val="en-GB"/>
        </w:rPr>
      </w:pPr>
    </w:p>
    <w:p w14:paraId="42D55AAB" w14:textId="0E041782" w:rsidR="00E40F30" w:rsidRDefault="00E40F30" w:rsidP="00377105">
      <w:pPr>
        <w:jc w:val="center"/>
        <w:rPr>
          <w:szCs w:val="32"/>
          <w:lang w:val="en-GB"/>
        </w:rPr>
      </w:pPr>
    </w:p>
    <w:p w14:paraId="4E069158" w14:textId="6D02C2DE" w:rsidR="00E40F30" w:rsidRDefault="00E40F30" w:rsidP="00377105">
      <w:pPr>
        <w:jc w:val="center"/>
        <w:rPr>
          <w:szCs w:val="32"/>
          <w:lang w:val="en-GB"/>
        </w:rPr>
      </w:pPr>
    </w:p>
    <w:p w14:paraId="1DFAC00D" w14:textId="37A680E0" w:rsidR="00E40F30" w:rsidRDefault="00E40F30" w:rsidP="00377105">
      <w:pPr>
        <w:jc w:val="center"/>
        <w:rPr>
          <w:szCs w:val="32"/>
          <w:lang w:val="en-GB"/>
        </w:rPr>
      </w:pPr>
    </w:p>
    <w:p w14:paraId="09AAD62A" w14:textId="79E6B2FD" w:rsidR="00E40F30" w:rsidRDefault="00E40F30" w:rsidP="00377105">
      <w:pPr>
        <w:jc w:val="center"/>
        <w:rPr>
          <w:szCs w:val="32"/>
          <w:lang w:val="en-GB"/>
        </w:rPr>
      </w:pPr>
    </w:p>
    <w:p w14:paraId="71E947DA" w14:textId="77777777" w:rsidR="00E40F30" w:rsidRPr="00E40F30" w:rsidRDefault="00E40F30" w:rsidP="00377105">
      <w:pPr>
        <w:jc w:val="center"/>
        <w:rPr>
          <w:szCs w:val="32"/>
          <w:lang w:val="en-GB"/>
        </w:rPr>
      </w:pPr>
    </w:p>
    <w:p w14:paraId="623F8B15" w14:textId="77777777" w:rsidR="00E40F30" w:rsidRPr="00E40F30" w:rsidRDefault="00E40F30" w:rsidP="00377105">
      <w:pPr>
        <w:jc w:val="center"/>
        <w:rPr>
          <w:szCs w:val="32"/>
          <w:lang w:val="en-GB"/>
        </w:rPr>
      </w:pPr>
    </w:p>
    <w:p w14:paraId="14A7381C" w14:textId="77777777" w:rsidR="00E40F30" w:rsidRPr="00E40F30" w:rsidRDefault="00E40F30" w:rsidP="00377105">
      <w:pPr>
        <w:jc w:val="center"/>
        <w:rPr>
          <w:szCs w:val="32"/>
          <w:lang w:val="en-GB"/>
        </w:rPr>
      </w:pPr>
    </w:p>
    <w:p w14:paraId="68623E86" w14:textId="77777777" w:rsidR="00E40F30" w:rsidRPr="00E40F30" w:rsidRDefault="00E40F30" w:rsidP="00377105">
      <w:pPr>
        <w:jc w:val="center"/>
        <w:rPr>
          <w:szCs w:val="32"/>
          <w:lang w:val="en-GB"/>
        </w:rPr>
      </w:pPr>
    </w:p>
    <w:p w14:paraId="1A64CC32" w14:textId="77777777" w:rsidR="00E40F30" w:rsidRPr="00E40F30" w:rsidRDefault="00E40F30" w:rsidP="00377105">
      <w:pPr>
        <w:jc w:val="center"/>
        <w:rPr>
          <w:szCs w:val="32"/>
          <w:lang w:val="en-GB"/>
        </w:rPr>
      </w:pPr>
    </w:p>
    <w:p w14:paraId="49258115" w14:textId="1C05824F" w:rsidR="00A50243" w:rsidRPr="0094789A" w:rsidRDefault="00A50243" w:rsidP="00377105">
      <w:pPr>
        <w:jc w:val="center"/>
        <w:rPr>
          <w:b/>
          <w:smallCaps/>
          <w:sz w:val="32"/>
          <w:szCs w:val="32"/>
          <w:lang w:val="en-GB"/>
        </w:rPr>
      </w:pPr>
      <w:r w:rsidRPr="0094789A">
        <w:rPr>
          <w:b/>
          <w:smallCaps/>
          <w:sz w:val="32"/>
          <w:szCs w:val="32"/>
          <w:lang w:val="en-GB"/>
        </w:rPr>
        <w:t>Civil aviation Safety Program</w:t>
      </w:r>
      <w:r w:rsidR="00377105" w:rsidRPr="0094789A">
        <w:rPr>
          <w:b/>
          <w:smallCaps/>
          <w:sz w:val="32"/>
          <w:szCs w:val="32"/>
          <w:lang w:val="en-GB"/>
        </w:rPr>
        <w:t>me</w:t>
      </w:r>
      <w:r w:rsidR="00377105" w:rsidRPr="0094789A">
        <w:rPr>
          <w:b/>
          <w:smallCaps/>
          <w:sz w:val="32"/>
          <w:szCs w:val="32"/>
          <w:lang w:val="en-GB"/>
        </w:rPr>
        <w:br/>
      </w:r>
      <w:r w:rsidRPr="0094789A">
        <w:rPr>
          <w:b/>
          <w:smallCaps/>
          <w:sz w:val="32"/>
          <w:szCs w:val="32"/>
          <w:lang w:val="en-GB"/>
        </w:rPr>
        <w:t>of the Republic of Latvia</w:t>
      </w:r>
    </w:p>
    <w:p w14:paraId="629527C7" w14:textId="7CBAA994" w:rsidR="002733FD" w:rsidRDefault="002733FD" w:rsidP="00E40F30">
      <w:pPr>
        <w:jc w:val="center"/>
        <w:rPr>
          <w:szCs w:val="32"/>
          <w:lang w:val="en-GB"/>
        </w:rPr>
      </w:pPr>
    </w:p>
    <w:p w14:paraId="1B177481" w14:textId="77777777" w:rsidR="00E40F30" w:rsidRDefault="00E40F30" w:rsidP="00E40F30">
      <w:pPr>
        <w:jc w:val="center"/>
        <w:rPr>
          <w:szCs w:val="32"/>
          <w:lang w:val="en-GB"/>
        </w:rPr>
      </w:pPr>
    </w:p>
    <w:p w14:paraId="6DDD40CB" w14:textId="77777777" w:rsidR="00E40F30" w:rsidRDefault="00E40F30" w:rsidP="00E40F30">
      <w:pPr>
        <w:jc w:val="center"/>
        <w:rPr>
          <w:szCs w:val="32"/>
          <w:lang w:val="en-GB"/>
        </w:rPr>
      </w:pPr>
    </w:p>
    <w:p w14:paraId="5C0B93F8" w14:textId="77777777" w:rsidR="00E40F30" w:rsidRDefault="00E40F30" w:rsidP="00E40F30">
      <w:pPr>
        <w:jc w:val="center"/>
        <w:rPr>
          <w:szCs w:val="32"/>
          <w:lang w:val="en-GB"/>
        </w:rPr>
      </w:pPr>
    </w:p>
    <w:p w14:paraId="43388469" w14:textId="77777777" w:rsidR="00E40F30" w:rsidRDefault="00E40F30" w:rsidP="00E40F30">
      <w:pPr>
        <w:jc w:val="center"/>
        <w:rPr>
          <w:szCs w:val="32"/>
          <w:lang w:val="en-GB"/>
        </w:rPr>
      </w:pPr>
    </w:p>
    <w:p w14:paraId="6A3C7886" w14:textId="77777777" w:rsidR="00E40F30" w:rsidRDefault="00E40F30" w:rsidP="00E40F30">
      <w:pPr>
        <w:jc w:val="center"/>
        <w:rPr>
          <w:szCs w:val="32"/>
          <w:lang w:val="en-GB"/>
        </w:rPr>
      </w:pPr>
    </w:p>
    <w:p w14:paraId="2CE8985A" w14:textId="77777777" w:rsidR="00E40F30" w:rsidRDefault="00E40F30" w:rsidP="00E40F30">
      <w:pPr>
        <w:jc w:val="center"/>
        <w:rPr>
          <w:szCs w:val="32"/>
          <w:lang w:val="en-GB"/>
        </w:rPr>
      </w:pPr>
    </w:p>
    <w:p w14:paraId="72298F35" w14:textId="77777777" w:rsidR="00E40F30" w:rsidRDefault="00E40F30" w:rsidP="00E40F30">
      <w:pPr>
        <w:jc w:val="center"/>
        <w:rPr>
          <w:szCs w:val="32"/>
          <w:lang w:val="en-GB"/>
        </w:rPr>
      </w:pPr>
    </w:p>
    <w:p w14:paraId="3F67CE47" w14:textId="77777777" w:rsidR="00E40F30" w:rsidRDefault="00E40F30" w:rsidP="00E40F30">
      <w:pPr>
        <w:jc w:val="center"/>
        <w:rPr>
          <w:szCs w:val="32"/>
          <w:lang w:val="en-GB"/>
        </w:rPr>
      </w:pPr>
    </w:p>
    <w:p w14:paraId="0C615489" w14:textId="77777777" w:rsidR="00E40F30" w:rsidRDefault="00E40F30" w:rsidP="00E40F30">
      <w:pPr>
        <w:jc w:val="center"/>
        <w:rPr>
          <w:szCs w:val="32"/>
          <w:lang w:val="en-GB"/>
        </w:rPr>
      </w:pPr>
    </w:p>
    <w:p w14:paraId="20089525" w14:textId="044E6205" w:rsidR="00E40F30" w:rsidRDefault="00E40F30" w:rsidP="00E40F30">
      <w:pPr>
        <w:jc w:val="center"/>
        <w:rPr>
          <w:szCs w:val="32"/>
          <w:lang w:val="en-GB"/>
        </w:rPr>
      </w:pPr>
    </w:p>
    <w:p w14:paraId="4E13086C" w14:textId="4B36F053" w:rsidR="00E40F30" w:rsidRDefault="00E40F30" w:rsidP="00E40F30">
      <w:pPr>
        <w:jc w:val="center"/>
        <w:rPr>
          <w:szCs w:val="32"/>
          <w:lang w:val="en-GB"/>
        </w:rPr>
      </w:pPr>
    </w:p>
    <w:p w14:paraId="15AE78DF" w14:textId="615FB8E2" w:rsidR="00E40F30" w:rsidRDefault="00E40F30" w:rsidP="00E40F30">
      <w:pPr>
        <w:jc w:val="center"/>
        <w:rPr>
          <w:szCs w:val="32"/>
          <w:lang w:val="en-GB"/>
        </w:rPr>
      </w:pPr>
    </w:p>
    <w:p w14:paraId="3044A6F2" w14:textId="54C55A85" w:rsidR="00E40F30" w:rsidRDefault="00E40F30" w:rsidP="00E40F30">
      <w:pPr>
        <w:jc w:val="center"/>
        <w:rPr>
          <w:szCs w:val="32"/>
          <w:lang w:val="en-GB"/>
        </w:rPr>
      </w:pPr>
    </w:p>
    <w:p w14:paraId="322E7A88" w14:textId="3C1F818F" w:rsidR="00E40F30" w:rsidRDefault="00E40F30" w:rsidP="00E40F30">
      <w:pPr>
        <w:jc w:val="center"/>
        <w:rPr>
          <w:szCs w:val="32"/>
          <w:lang w:val="en-GB"/>
        </w:rPr>
      </w:pPr>
    </w:p>
    <w:p w14:paraId="1FBA0FBC" w14:textId="3FFA6F65" w:rsidR="00E40F30" w:rsidRDefault="00E40F30" w:rsidP="00E40F30">
      <w:pPr>
        <w:jc w:val="center"/>
        <w:rPr>
          <w:szCs w:val="32"/>
          <w:lang w:val="en-GB"/>
        </w:rPr>
      </w:pPr>
    </w:p>
    <w:p w14:paraId="05905634" w14:textId="0D47BA92" w:rsidR="00E40F30" w:rsidRDefault="00E40F30" w:rsidP="00E40F30">
      <w:pPr>
        <w:jc w:val="center"/>
        <w:rPr>
          <w:szCs w:val="32"/>
          <w:lang w:val="en-GB"/>
        </w:rPr>
      </w:pPr>
    </w:p>
    <w:p w14:paraId="13CD36ED" w14:textId="42C0EB4E" w:rsidR="00E40F30" w:rsidRDefault="00E40F30" w:rsidP="00E40F30">
      <w:pPr>
        <w:jc w:val="center"/>
        <w:rPr>
          <w:szCs w:val="32"/>
          <w:lang w:val="en-GB"/>
        </w:rPr>
      </w:pPr>
    </w:p>
    <w:p w14:paraId="7E0FD491" w14:textId="405AB896" w:rsidR="00E40F30" w:rsidRDefault="00E40F30" w:rsidP="00E40F30">
      <w:pPr>
        <w:jc w:val="center"/>
        <w:rPr>
          <w:szCs w:val="32"/>
          <w:lang w:val="en-GB"/>
        </w:rPr>
      </w:pPr>
    </w:p>
    <w:p w14:paraId="73681A58" w14:textId="7BC7A996" w:rsidR="00E40F30" w:rsidRDefault="00E40F30" w:rsidP="00E40F30">
      <w:pPr>
        <w:jc w:val="center"/>
        <w:rPr>
          <w:szCs w:val="32"/>
          <w:lang w:val="en-GB"/>
        </w:rPr>
      </w:pPr>
    </w:p>
    <w:p w14:paraId="35C1D701" w14:textId="77777777" w:rsidR="00E40F30" w:rsidRPr="00E40F30" w:rsidRDefault="00E40F30" w:rsidP="00E40F30">
      <w:pPr>
        <w:jc w:val="center"/>
        <w:rPr>
          <w:szCs w:val="32"/>
          <w:lang w:val="en-GB"/>
        </w:rPr>
      </w:pPr>
    </w:p>
    <w:tbl>
      <w:tblPr>
        <w:tblStyle w:val="TableGrid"/>
        <w:tblW w:w="0" w:type="auto"/>
        <w:tblInd w:w="534" w:type="dxa"/>
        <w:tblLook w:val="04A0" w:firstRow="1" w:lastRow="0" w:firstColumn="1" w:lastColumn="0" w:noHBand="0" w:noVBand="1"/>
      </w:tblPr>
      <w:tblGrid>
        <w:gridCol w:w="1412"/>
        <w:gridCol w:w="7115"/>
      </w:tblGrid>
      <w:tr w:rsidR="00782817" w:rsidRPr="0094789A" w14:paraId="04142EC5" w14:textId="77777777" w:rsidTr="00E40F30">
        <w:tc>
          <w:tcPr>
            <w:tcW w:w="1412" w:type="dxa"/>
            <w:tcBorders>
              <w:bottom w:val="single" w:sz="4" w:space="0" w:color="auto"/>
            </w:tcBorders>
            <w:shd w:val="clear" w:color="auto" w:fill="B8CCE4" w:themeFill="accent1" w:themeFillTint="66"/>
          </w:tcPr>
          <w:p w14:paraId="0F23E8D2" w14:textId="2F8F9980" w:rsidR="00782817" w:rsidRPr="0094789A" w:rsidRDefault="0083173D" w:rsidP="00782817">
            <w:pPr>
              <w:rPr>
                <w:b/>
                <w:szCs w:val="20"/>
                <w:lang w:val="en-GB"/>
              </w:rPr>
            </w:pPr>
            <w:r w:rsidRPr="0094789A">
              <w:rPr>
                <w:b/>
                <w:szCs w:val="20"/>
                <w:lang w:val="en-GB"/>
              </w:rPr>
              <w:t>Version</w:t>
            </w:r>
          </w:p>
        </w:tc>
        <w:tc>
          <w:tcPr>
            <w:tcW w:w="7115" w:type="dxa"/>
            <w:tcBorders>
              <w:bottom w:val="single" w:sz="4" w:space="0" w:color="auto"/>
            </w:tcBorders>
            <w:shd w:val="clear" w:color="auto" w:fill="DBE5F1" w:themeFill="accent1" w:themeFillTint="33"/>
          </w:tcPr>
          <w:p w14:paraId="6FA76680" w14:textId="77777777" w:rsidR="00782817" w:rsidRPr="0094789A" w:rsidRDefault="00716C83" w:rsidP="00E40F30">
            <w:pPr>
              <w:jc w:val="right"/>
              <w:rPr>
                <w:szCs w:val="20"/>
                <w:lang w:val="en-GB"/>
              </w:rPr>
            </w:pPr>
            <w:r w:rsidRPr="0094789A">
              <w:rPr>
                <w:szCs w:val="20"/>
                <w:lang w:val="en-GB"/>
              </w:rPr>
              <w:t>3</w:t>
            </w:r>
          </w:p>
        </w:tc>
      </w:tr>
      <w:tr w:rsidR="00E40F30" w:rsidRPr="00E40F30" w14:paraId="75AF1088" w14:textId="77777777" w:rsidTr="00E40F30">
        <w:tc>
          <w:tcPr>
            <w:tcW w:w="1412" w:type="dxa"/>
            <w:tcBorders>
              <w:top w:val="single" w:sz="4" w:space="0" w:color="auto"/>
              <w:left w:val="nil"/>
              <w:bottom w:val="single" w:sz="4" w:space="0" w:color="auto"/>
              <w:right w:val="nil"/>
            </w:tcBorders>
            <w:shd w:val="clear" w:color="auto" w:fill="auto"/>
          </w:tcPr>
          <w:p w14:paraId="318AF2CC" w14:textId="77777777" w:rsidR="00E40F30" w:rsidRPr="00E40F30" w:rsidRDefault="00E40F30" w:rsidP="00782817">
            <w:pPr>
              <w:rPr>
                <w:b/>
                <w:sz w:val="10"/>
                <w:szCs w:val="20"/>
                <w:lang w:val="en-GB"/>
              </w:rPr>
            </w:pPr>
          </w:p>
        </w:tc>
        <w:tc>
          <w:tcPr>
            <w:tcW w:w="7115" w:type="dxa"/>
            <w:tcBorders>
              <w:top w:val="single" w:sz="4" w:space="0" w:color="auto"/>
              <w:left w:val="nil"/>
              <w:bottom w:val="single" w:sz="4" w:space="0" w:color="auto"/>
              <w:right w:val="nil"/>
            </w:tcBorders>
            <w:shd w:val="clear" w:color="auto" w:fill="auto"/>
          </w:tcPr>
          <w:p w14:paraId="3A915D24" w14:textId="77777777" w:rsidR="00E40F30" w:rsidRPr="00E40F30" w:rsidRDefault="00E40F30" w:rsidP="00782817">
            <w:pPr>
              <w:jc w:val="right"/>
              <w:rPr>
                <w:sz w:val="10"/>
                <w:szCs w:val="20"/>
                <w:lang w:val="en-GB"/>
              </w:rPr>
            </w:pPr>
          </w:p>
        </w:tc>
      </w:tr>
      <w:tr w:rsidR="00782817" w:rsidRPr="0094789A" w14:paraId="6358926A" w14:textId="77777777" w:rsidTr="00E40F30">
        <w:tc>
          <w:tcPr>
            <w:tcW w:w="1412" w:type="dxa"/>
            <w:tcBorders>
              <w:top w:val="single" w:sz="4" w:space="0" w:color="auto"/>
            </w:tcBorders>
            <w:shd w:val="clear" w:color="auto" w:fill="B8CCE4" w:themeFill="accent1" w:themeFillTint="66"/>
          </w:tcPr>
          <w:p w14:paraId="3B2F2F4B" w14:textId="40248137" w:rsidR="00782817" w:rsidRPr="0094789A" w:rsidRDefault="0083173D" w:rsidP="00782817">
            <w:pPr>
              <w:rPr>
                <w:b/>
                <w:szCs w:val="20"/>
                <w:lang w:val="en-GB"/>
              </w:rPr>
            </w:pPr>
            <w:r w:rsidRPr="0094789A">
              <w:rPr>
                <w:b/>
                <w:szCs w:val="20"/>
                <w:lang w:val="en-GB"/>
              </w:rPr>
              <w:t>References</w:t>
            </w:r>
          </w:p>
        </w:tc>
        <w:tc>
          <w:tcPr>
            <w:tcW w:w="7115" w:type="dxa"/>
            <w:tcBorders>
              <w:top w:val="single" w:sz="4" w:space="0" w:color="auto"/>
            </w:tcBorders>
            <w:shd w:val="clear" w:color="auto" w:fill="DBE5F1" w:themeFill="accent1" w:themeFillTint="33"/>
          </w:tcPr>
          <w:p w14:paraId="1C361F39" w14:textId="5DD1CB2D" w:rsidR="00782817" w:rsidRPr="0094789A" w:rsidRDefault="006133B6" w:rsidP="00E40F30">
            <w:pPr>
              <w:jc w:val="right"/>
              <w:rPr>
                <w:szCs w:val="20"/>
                <w:lang w:val="en-GB"/>
              </w:rPr>
            </w:pPr>
            <w:r w:rsidRPr="0094789A">
              <w:rPr>
                <w:szCs w:val="20"/>
                <w:lang w:val="en-GB"/>
              </w:rPr>
              <w:t>Annexes</w:t>
            </w:r>
            <w:r w:rsidR="00102CDA" w:rsidRPr="0094789A">
              <w:rPr>
                <w:szCs w:val="20"/>
                <w:lang w:val="en-GB"/>
              </w:rPr>
              <w:t xml:space="preserve"> 1, 6, 8, 11,</w:t>
            </w:r>
            <w:r w:rsidR="00782817" w:rsidRPr="0094789A">
              <w:rPr>
                <w:szCs w:val="20"/>
                <w:lang w:val="en-GB"/>
              </w:rPr>
              <w:t xml:space="preserve"> 13</w:t>
            </w:r>
            <w:r w:rsidR="008A2C4C" w:rsidRPr="0094789A">
              <w:rPr>
                <w:szCs w:val="20"/>
                <w:lang w:val="en-GB"/>
              </w:rPr>
              <w:t>, 14</w:t>
            </w:r>
            <w:r w:rsidRPr="0094789A">
              <w:rPr>
                <w:szCs w:val="20"/>
                <w:lang w:val="en-GB"/>
              </w:rPr>
              <w:t xml:space="preserve"> and</w:t>
            </w:r>
            <w:r w:rsidR="00102CDA" w:rsidRPr="0094789A">
              <w:rPr>
                <w:szCs w:val="20"/>
                <w:lang w:val="en-GB"/>
              </w:rPr>
              <w:t xml:space="preserve"> 19</w:t>
            </w:r>
            <w:r w:rsidRPr="0094789A">
              <w:rPr>
                <w:szCs w:val="20"/>
                <w:lang w:val="en-GB"/>
              </w:rPr>
              <w:t xml:space="preserve"> </w:t>
            </w:r>
            <w:r w:rsidR="006F36ED">
              <w:rPr>
                <w:szCs w:val="20"/>
                <w:lang w:val="en-GB"/>
              </w:rPr>
              <w:t>to</w:t>
            </w:r>
            <w:r w:rsidRPr="0094789A">
              <w:rPr>
                <w:szCs w:val="20"/>
                <w:lang w:val="en-GB"/>
              </w:rPr>
              <w:t xml:space="preserve"> the Chicago Convention</w:t>
            </w:r>
          </w:p>
        </w:tc>
      </w:tr>
    </w:tbl>
    <w:p w14:paraId="26F8DD38" w14:textId="77777777" w:rsidR="00DC0897" w:rsidRPr="0094789A" w:rsidRDefault="00DC0897">
      <w:pPr>
        <w:rPr>
          <w:b/>
          <w:bCs/>
          <w:sz w:val="28"/>
          <w:szCs w:val="28"/>
          <w:lang w:val="en-GB"/>
        </w:rPr>
      </w:pPr>
      <w:bookmarkStart w:id="0" w:name="_Toc111722295"/>
      <w:bookmarkStart w:id="1" w:name="_Toc111723895"/>
      <w:r w:rsidRPr="0094789A">
        <w:rPr>
          <w:b/>
          <w:bCs/>
          <w:sz w:val="28"/>
          <w:szCs w:val="28"/>
          <w:lang w:val="en-GB"/>
        </w:rPr>
        <w:br w:type="page"/>
      </w:r>
    </w:p>
    <w:p w14:paraId="58C510A3" w14:textId="77777777" w:rsidR="00801238" w:rsidRPr="00E6257B" w:rsidRDefault="00A50243" w:rsidP="00E6257B">
      <w:pPr>
        <w:spacing w:before="120" w:after="120"/>
        <w:rPr>
          <w:noProof/>
        </w:rPr>
      </w:pPr>
      <w:r w:rsidRPr="0094789A">
        <w:rPr>
          <w:b/>
          <w:bCs/>
          <w:sz w:val="28"/>
          <w:szCs w:val="28"/>
          <w:lang w:val="en-GB"/>
        </w:rPr>
        <w:lastRenderedPageBreak/>
        <w:t>Table of Contents</w:t>
      </w:r>
      <w:bookmarkEnd w:id="0"/>
      <w:bookmarkEnd w:id="1"/>
      <w:r w:rsidR="00D2206B" w:rsidRPr="00E6257B">
        <w:rPr>
          <w:b/>
          <w:bCs/>
          <w:lang w:val="en-GB"/>
        </w:rPr>
        <w:fldChar w:fldCharType="begin"/>
      </w:r>
      <w:r w:rsidR="00A87553" w:rsidRPr="00E6257B">
        <w:rPr>
          <w:b/>
          <w:bCs/>
          <w:lang w:val="en-GB"/>
        </w:rPr>
        <w:instrText xml:space="preserve"> TOC \o "1-3" \h \z \u </w:instrText>
      </w:r>
      <w:r w:rsidR="00D2206B" w:rsidRPr="00E6257B">
        <w:rPr>
          <w:b/>
          <w:bCs/>
          <w:lang w:val="en-GB"/>
        </w:rPr>
        <w:fldChar w:fldCharType="separate"/>
      </w:r>
    </w:p>
    <w:p w14:paraId="1B1C206C" w14:textId="41091C9B" w:rsidR="00801238" w:rsidRPr="00E6257B" w:rsidRDefault="00D90C6E" w:rsidP="00E6257B">
      <w:pPr>
        <w:pStyle w:val="TOC1"/>
        <w:spacing w:before="120" w:after="120"/>
        <w:rPr>
          <w:rFonts w:asciiTheme="minorHAnsi" w:eastAsiaTheme="minorEastAsia" w:hAnsiTheme="minorHAnsi" w:cstheme="minorBidi"/>
          <w:szCs w:val="24"/>
        </w:rPr>
      </w:pPr>
      <w:hyperlink w:anchor="_Toc113035644" w:history="1">
        <w:r w:rsidR="00801238" w:rsidRPr="00E6257B">
          <w:rPr>
            <w:rStyle w:val="Hyperlink"/>
            <w:szCs w:val="24"/>
            <w:lang w:val="en-GB"/>
          </w:rPr>
          <w:t>Foreword</w:t>
        </w:r>
        <w:r w:rsidR="00801238" w:rsidRPr="00E6257B">
          <w:rPr>
            <w:webHidden/>
            <w:szCs w:val="24"/>
          </w:rPr>
          <w:tab/>
        </w:r>
        <w:r w:rsidR="00801238" w:rsidRPr="00E6257B">
          <w:rPr>
            <w:webHidden/>
            <w:szCs w:val="24"/>
          </w:rPr>
          <w:fldChar w:fldCharType="begin"/>
        </w:r>
        <w:r w:rsidR="00801238" w:rsidRPr="00E6257B">
          <w:rPr>
            <w:webHidden/>
            <w:szCs w:val="24"/>
          </w:rPr>
          <w:instrText xml:space="preserve"> PAGEREF _Toc113035644 \h </w:instrText>
        </w:r>
        <w:r w:rsidR="00801238" w:rsidRPr="00E6257B">
          <w:rPr>
            <w:webHidden/>
            <w:szCs w:val="24"/>
          </w:rPr>
        </w:r>
        <w:r w:rsidR="00801238" w:rsidRPr="00E6257B">
          <w:rPr>
            <w:webHidden/>
            <w:szCs w:val="24"/>
          </w:rPr>
          <w:fldChar w:fldCharType="separate"/>
        </w:r>
        <w:r w:rsidR="00F41B7D">
          <w:rPr>
            <w:webHidden/>
            <w:szCs w:val="24"/>
          </w:rPr>
          <w:t>3</w:t>
        </w:r>
        <w:r w:rsidR="00801238" w:rsidRPr="00E6257B">
          <w:rPr>
            <w:webHidden/>
            <w:szCs w:val="24"/>
          </w:rPr>
          <w:fldChar w:fldCharType="end"/>
        </w:r>
      </w:hyperlink>
    </w:p>
    <w:p w14:paraId="21149598" w14:textId="44F8FB1B" w:rsidR="00801238" w:rsidRPr="00E6257B" w:rsidRDefault="00D90C6E" w:rsidP="00E6257B">
      <w:pPr>
        <w:pStyle w:val="TOC1"/>
        <w:spacing w:before="120" w:after="120"/>
        <w:rPr>
          <w:rFonts w:asciiTheme="minorHAnsi" w:eastAsiaTheme="minorEastAsia" w:hAnsiTheme="minorHAnsi" w:cstheme="minorBidi"/>
          <w:szCs w:val="24"/>
        </w:rPr>
      </w:pPr>
      <w:hyperlink w:anchor="_Toc113035645" w:history="1">
        <w:r w:rsidR="00801238" w:rsidRPr="00E6257B">
          <w:rPr>
            <w:rStyle w:val="Hyperlink"/>
            <w:szCs w:val="24"/>
            <w:lang w:val="en-GB"/>
          </w:rPr>
          <w:t>1</w:t>
        </w:r>
        <w:r w:rsidR="00801238" w:rsidRPr="00E6257B">
          <w:rPr>
            <w:rFonts w:asciiTheme="minorHAnsi" w:eastAsiaTheme="minorEastAsia" w:hAnsiTheme="minorHAnsi" w:cstheme="minorBidi"/>
            <w:szCs w:val="24"/>
          </w:rPr>
          <w:tab/>
        </w:r>
        <w:r w:rsidR="00801238" w:rsidRPr="00E6257B">
          <w:rPr>
            <w:rStyle w:val="Hyperlink"/>
            <w:szCs w:val="24"/>
            <w:lang w:val="en-GB"/>
          </w:rPr>
          <w:t>Introduction</w:t>
        </w:r>
        <w:r w:rsidR="00801238" w:rsidRPr="00E6257B">
          <w:rPr>
            <w:webHidden/>
            <w:szCs w:val="24"/>
          </w:rPr>
          <w:tab/>
        </w:r>
        <w:r w:rsidR="00801238" w:rsidRPr="00E6257B">
          <w:rPr>
            <w:webHidden/>
            <w:szCs w:val="24"/>
          </w:rPr>
          <w:fldChar w:fldCharType="begin"/>
        </w:r>
        <w:r w:rsidR="00801238" w:rsidRPr="00E6257B">
          <w:rPr>
            <w:webHidden/>
            <w:szCs w:val="24"/>
          </w:rPr>
          <w:instrText xml:space="preserve"> PAGEREF _Toc113035645 \h </w:instrText>
        </w:r>
        <w:r w:rsidR="00801238" w:rsidRPr="00E6257B">
          <w:rPr>
            <w:webHidden/>
            <w:szCs w:val="24"/>
          </w:rPr>
        </w:r>
        <w:r w:rsidR="00801238" w:rsidRPr="00E6257B">
          <w:rPr>
            <w:webHidden/>
            <w:szCs w:val="24"/>
          </w:rPr>
          <w:fldChar w:fldCharType="separate"/>
        </w:r>
        <w:r w:rsidR="00F41B7D">
          <w:rPr>
            <w:webHidden/>
            <w:szCs w:val="24"/>
          </w:rPr>
          <w:t>4</w:t>
        </w:r>
        <w:r w:rsidR="00801238" w:rsidRPr="00E6257B">
          <w:rPr>
            <w:webHidden/>
            <w:szCs w:val="24"/>
          </w:rPr>
          <w:fldChar w:fldCharType="end"/>
        </w:r>
      </w:hyperlink>
    </w:p>
    <w:p w14:paraId="2DBBB133" w14:textId="70400215" w:rsidR="00801238" w:rsidRPr="00E6257B" w:rsidRDefault="00D90C6E" w:rsidP="00E6257B">
      <w:pPr>
        <w:pStyle w:val="TOC1"/>
        <w:spacing w:before="120" w:after="120"/>
        <w:rPr>
          <w:rFonts w:asciiTheme="minorHAnsi" w:eastAsiaTheme="minorEastAsia" w:hAnsiTheme="minorHAnsi" w:cstheme="minorBidi"/>
          <w:szCs w:val="24"/>
        </w:rPr>
      </w:pPr>
      <w:hyperlink w:anchor="_Toc113035646" w:history="1">
        <w:r w:rsidR="00801238" w:rsidRPr="00E6257B">
          <w:rPr>
            <w:rStyle w:val="Hyperlink"/>
            <w:szCs w:val="24"/>
            <w:lang w:val="en-GB"/>
          </w:rPr>
          <w:t>2</w:t>
        </w:r>
        <w:r w:rsidR="00801238" w:rsidRPr="00E6257B">
          <w:rPr>
            <w:rFonts w:asciiTheme="minorHAnsi" w:eastAsiaTheme="minorEastAsia" w:hAnsiTheme="minorHAnsi" w:cstheme="minorBidi"/>
            <w:szCs w:val="24"/>
          </w:rPr>
          <w:tab/>
        </w:r>
        <w:r w:rsidR="00801238" w:rsidRPr="00E6257B">
          <w:rPr>
            <w:rStyle w:val="Hyperlink"/>
            <w:szCs w:val="24"/>
            <w:lang w:val="en-GB"/>
          </w:rPr>
          <w:t>Acronyms and Abbreviations</w:t>
        </w:r>
        <w:r w:rsidR="00801238" w:rsidRPr="00E6257B">
          <w:rPr>
            <w:webHidden/>
            <w:szCs w:val="24"/>
          </w:rPr>
          <w:tab/>
        </w:r>
        <w:r w:rsidR="00801238" w:rsidRPr="00E6257B">
          <w:rPr>
            <w:webHidden/>
            <w:szCs w:val="24"/>
          </w:rPr>
          <w:fldChar w:fldCharType="begin"/>
        </w:r>
        <w:r w:rsidR="00801238" w:rsidRPr="00E6257B">
          <w:rPr>
            <w:webHidden/>
            <w:szCs w:val="24"/>
          </w:rPr>
          <w:instrText xml:space="preserve"> PAGEREF _Toc113035646 \h </w:instrText>
        </w:r>
        <w:r w:rsidR="00801238" w:rsidRPr="00E6257B">
          <w:rPr>
            <w:webHidden/>
            <w:szCs w:val="24"/>
          </w:rPr>
        </w:r>
        <w:r w:rsidR="00801238" w:rsidRPr="00E6257B">
          <w:rPr>
            <w:webHidden/>
            <w:szCs w:val="24"/>
          </w:rPr>
          <w:fldChar w:fldCharType="separate"/>
        </w:r>
        <w:r w:rsidR="00F41B7D">
          <w:rPr>
            <w:webHidden/>
            <w:szCs w:val="24"/>
          </w:rPr>
          <w:t>5</w:t>
        </w:r>
        <w:r w:rsidR="00801238" w:rsidRPr="00E6257B">
          <w:rPr>
            <w:webHidden/>
            <w:szCs w:val="24"/>
          </w:rPr>
          <w:fldChar w:fldCharType="end"/>
        </w:r>
      </w:hyperlink>
    </w:p>
    <w:p w14:paraId="1489C839" w14:textId="3D88E36F" w:rsidR="00801238" w:rsidRPr="00E6257B" w:rsidRDefault="00D90C6E" w:rsidP="00E6257B">
      <w:pPr>
        <w:pStyle w:val="TOC1"/>
        <w:spacing w:before="120" w:after="120"/>
        <w:rPr>
          <w:rFonts w:asciiTheme="minorHAnsi" w:eastAsiaTheme="minorEastAsia" w:hAnsiTheme="minorHAnsi" w:cstheme="minorBidi"/>
          <w:szCs w:val="24"/>
        </w:rPr>
      </w:pPr>
      <w:hyperlink w:anchor="_Toc113035647" w:history="1">
        <w:r w:rsidR="00801238" w:rsidRPr="00E6257B">
          <w:rPr>
            <w:rStyle w:val="Hyperlink"/>
            <w:szCs w:val="24"/>
            <w:lang w:val="en-GB"/>
          </w:rPr>
          <w:t>3</w:t>
        </w:r>
        <w:r w:rsidR="00801238" w:rsidRPr="00E6257B">
          <w:rPr>
            <w:rFonts w:asciiTheme="minorHAnsi" w:eastAsiaTheme="minorEastAsia" w:hAnsiTheme="minorHAnsi" w:cstheme="minorBidi"/>
            <w:szCs w:val="24"/>
          </w:rPr>
          <w:tab/>
        </w:r>
        <w:r w:rsidR="00801238" w:rsidRPr="00E6257B">
          <w:rPr>
            <w:rStyle w:val="Hyperlink"/>
            <w:szCs w:val="24"/>
            <w:lang w:val="en-GB"/>
          </w:rPr>
          <w:t>Aviation Safety Policy and Objectives</w:t>
        </w:r>
        <w:r w:rsidR="00801238" w:rsidRPr="00E6257B">
          <w:rPr>
            <w:webHidden/>
            <w:szCs w:val="24"/>
          </w:rPr>
          <w:tab/>
        </w:r>
        <w:r w:rsidR="00801238" w:rsidRPr="00E6257B">
          <w:rPr>
            <w:webHidden/>
            <w:szCs w:val="24"/>
          </w:rPr>
          <w:fldChar w:fldCharType="begin"/>
        </w:r>
        <w:r w:rsidR="00801238" w:rsidRPr="00E6257B">
          <w:rPr>
            <w:webHidden/>
            <w:szCs w:val="24"/>
          </w:rPr>
          <w:instrText xml:space="preserve"> PAGEREF _Toc113035647 \h </w:instrText>
        </w:r>
        <w:r w:rsidR="00801238" w:rsidRPr="00E6257B">
          <w:rPr>
            <w:webHidden/>
            <w:szCs w:val="24"/>
          </w:rPr>
        </w:r>
        <w:r w:rsidR="00801238" w:rsidRPr="00E6257B">
          <w:rPr>
            <w:webHidden/>
            <w:szCs w:val="24"/>
          </w:rPr>
          <w:fldChar w:fldCharType="separate"/>
        </w:r>
        <w:r w:rsidR="00F41B7D">
          <w:rPr>
            <w:webHidden/>
            <w:szCs w:val="24"/>
          </w:rPr>
          <w:t>6</w:t>
        </w:r>
        <w:r w:rsidR="00801238" w:rsidRPr="00E6257B">
          <w:rPr>
            <w:webHidden/>
            <w:szCs w:val="24"/>
          </w:rPr>
          <w:fldChar w:fldCharType="end"/>
        </w:r>
      </w:hyperlink>
    </w:p>
    <w:p w14:paraId="04D2EC42" w14:textId="6ED8A270" w:rsidR="00801238" w:rsidRPr="00E6257B" w:rsidRDefault="00D90C6E" w:rsidP="00E6257B">
      <w:pPr>
        <w:pStyle w:val="TOC2"/>
        <w:spacing w:before="120" w:after="120"/>
        <w:rPr>
          <w:rFonts w:asciiTheme="minorHAnsi" w:eastAsiaTheme="minorEastAsia" w:hAnsiTheme="minorHAnsi" w:cstheme="minorBidi"/>
          <w:noProof/>
        </w:rPr>
      </w:pPr>
      <w:hyperlink w:anchor="_Toc113035648" w:history="1">
        <w:r w:rsidR="00801238" w:rsidRPr="00E6257B">
          <w:rPr>
            <w:rStyle w:val="Hyperlink"/>
            <w:noProof/>
            <w:lang w:val="en-GB"/>
          </w:rPr>
          <w:t>3.1</w:t>
        </w:r>
        <w:r w:rsidR="00801238" w:rsidRPr="00E6257B">
          <w:rPr>
            <w:rFonts w:asciiTheme="minorHAnsi" w:eastAsiaTheme="minorEastAsia" w:hAnsiTheme="minorHAnsi" w:cstheme="minorBidi"/>
            <w:noProof/>
          </w:rPr>
          <w:tab/>
        </w:r>
        <w:r w:rsidR="00801238" w:rsidRPr="00E6257B">
          <w:rPr>
            <w:rStyle w:val="Hyperlink"/>
            <w:noProof/>
            <w:lang w:val="en-GB"/>
          </w:rPr>
          <w:t>Legal Regulation of Aviation Safety</w:t>
        </w:r>
        <w:r w:rsidR="00801238" w:rsidRPr="00E6257B">
          <w:rPr>
            <w:noProof/>
            <w:webHidden/>
          </w:rPr>
          <w:tab/>
        </w:r>
        <w:r w:rsidR="00801238" w:rsidRPr="00E6257B">
          <w:rPr>
            <w:noProof/>
            <w:webHidden/>
          </w:rPr>
          <w:fldChar w:fldCharType="begin"/>
        </w:r>
        <w:r w:rsidR="00801238" w:rsidRPr="00E6257B">
          <w:rPr>
            <w:noProof/>
            <w:webHidden/>
          </w:rPr>
          <w:instrText xml:space="preserve"> PAGEREF _Toc113035648 \h </w:instrText>
        </w:r>
        <w:r w:rsidR="00801238" w:rsidRPr="00E6257B">
          <w:rPr>
            <w:noProof/>
            <w:webHidden/>
          </w:rPr>
        </w:r>
        <w:r w:rsidR="00801238" w:rsidRPr="00E6257B">
          <w:rPr>
            <w:noProof/>
            <w:webHidden/>
          </w:rPr>
          <w:fldChar w:fldCharType="separate"/>
        </w:r>
        <w:r w:rsidR="00F41B7D">
          <w:rPr>
            <w:noProof/>
            <w:webHidden/>
          </w:rPr>
          <w:t>6</w:t>
        </w:r>
        <w:r w:rsidR="00801238" w:rsidRPr="00E6257B">
          <w:rPr>
            <w:noProof/>
            <w:webHidden/>
          </w:rPr>
          <w:fldChar w:fldCharType="end"/>
        </w:r>
      </w:hyperlink>
    </w:p>
    <w:p w14:paraId="2ABE4046" w14:textId="5CDEF68B" w:rsidR="00801238" w:rsidRPr="00E6257B" w:rsidRDefault="00D90C6E" w:rsidP="00E6257B">
      <w:pPr>
        <w:pStyle w:val="TOC2"/>
        <w:spacing w:before="120" w:after="120"/>
        <w:rPr>
          <w:rFonts w:asciiTheme="minorHAnsi" w:eastAsiaTheme="minorEastAsia" w:hAnsiTheme="minorHAnsi" w:cstheme="minorBidi"/>
          <w:noProof/>
        </w:rPr>
      </w:pPr>
      <w:hyperlink w:anchor="_Toc113035649" w:history="1">
        <w:r w:rsidR="00801238" w:rsidRPr="00E6257B">
          <w:rPr>
            <w:rStyle w:val="Hyperlink"/>
            <w:noProof/>
            <w:lang w:val="en-GB"/>
          </w:rPr>
          <w:t>3.2</w:t>
        </w:r>
        <w:r w:rsidR="00801238" w:rsidRPr="00E6257B">
          <w:rPr>
            <w:rFonts w:asciiTheme="minorHAnsi" w:eastAsiaTheme="minorEastAsia" w:hAnsiTheme="minorHAnsi" w:cstheme="minorBidi"/>
            <w:noProof/>
          </w:rPr>
          <w:tab/>
        </w:r>
        <w:r w:rsidR="00801238" w:rsidRPr="00E6257B">
          <w:rPr>
            <w:rStyle w:val="Hyperlink"/>
            <w:noProof/>
            <w:lang w:val="en-GB"/>
          </w:rPr>
          <w:t>Aviation Safety Policy Statement</w:t>
        </w:r>
        <w:r w:rsidR="00801238" w:rsidRPr="00E6257B">
          <w:rPr>
            <w:noProof/>
            <w:webHidden/>
          </w:rPr>
          <w:tab/>
        </w:r>
        <w:r w:rsidR="00801238" w:rsidRPr="00E6257B">
          <w:rPr>
            <w:noProof/>
            <w:webHidden/>
          </w:rPr>
          <w:fldChar w:fldCharType="begin"/>
        </w:r>
        <w:r w:rsidR="00801238" w:rsidRPr="00E6257B">
          <w:rPr>
            <w:noProof/>
            <w:webHidden/>
          </w:rPr>
          <w:instrText xml:space="preserve"> PAGEREF _Toc113035649 \h </w:instrText>
        </w:r>
        <w:r w:rsidR="00801238" w:rsidRPr="00E6257B">
          <w:rPr>
            <w:noProof/>
            <w:webHidden/>
          </w:rPr>
        </w:r>
        <w:r w:rsidR="00801238" w:rsidRPr="00E6257B">
          <w:rPr>
            <w:noProof/>
            <w:webHidden/>
          </w:rPr>
          <w:fldChar w:fldCharType="separate"/>
        </w:r>
        <w:r w:rsidR="00F41B7D">
          <w:rPr>
            <w:noProof/>
            <w:webHidden/>
          </w:rPr>
          <w:t>7</w:t>
        </w:r>
        <w:r w:rsidR="00801238" w:rsidRPr="00E6257B">
          <w:rPr>
            <w:noProof/>
            <w:webHidden/>
          </w:rPr>
          <w:fldChar w:fldCharType="end"/>
        </w:r>
      </w:hyperlink>
    </w:p>
    <w:p w14:paraId="5FB47BEB" w14:textId="675CAA01" w:rsidR="00801238" w:rsidRPr="00E6257B" w:rsidRDefault="00D90C6E" w:rsidP="00E6257B">
      <w:pPr>
        <w:pStyle w:val="TOC2"/>
        <w:spacing w:before="120" w:after="120"/>
        <w:rPr>
          <w:rFonts w:asciiTheme="minorHAnsi" w:eastAsiaTheme="minorEastAsia" w:hAnsiTheme="minorHAnsi" w:cstheme="minorBidi"/>
          <w:noProof/>
        </w:rPr>
      </w:pPr>
      <w:hyperlink w:anchor="_Toc113035650" w:history="1">
        <w:r w:rsidR="00801238" w:rsidRPr="00E6257B">
          <w:rPr>
            <w:rStyle w:val="Hyperlink"/>
            <w:noProof/>
            <w:lang w:val="en-GB"/>
          </w:rPr>
          <w:t>3.3</w:t>
        </w:r>
        <w:r w:rsidR="00801238" w:rsidRPr="00E6257B">
          <w:rPr>
            <w:rFonts w:asciiTheme="minorHAnsi" w:eastAsiaTheme="minorEastAsia" w:hAnsiTheme="minorHAnsi" w:cstheme="minorBidi"/>
            <w:noProof/>
          </w:rPr>
          <w:tab/>
        </w:r>
        <w:r w:rsidR="00801238" w:rsidRPr="00E6257B">
          <w:rPr>
            <w:rStyle w:val="Hyperlink"/>
            <w:noProof/>
            <w:lang w:val="en-GB"/>
          </w:rPr>
          <w:t>Duties and Responsibilities of Aviation Safety</w:t>
        </w:r>
        <w:r w:rsidR="00801238" w:rsidRPr="00E6257B">
          <w:rPr>
            <w:noProof/>
            <w:webHidden/>
          </w:rPr>
          <w:tab/>
        </w:r>
        <w:r w:rsidR="00801238" w:rsidRPr="00E6257B">
          <w:rPr>
            <w:noProof/>
            <w:webHidden/>
          </w:rPr>
          <w:fldChar w:fldCharType="begin"/>
        </w:r>
        <w:r w:rsidR="00801238" w:rsidRPr="00E6257B">
          <w:rPr>
            <w:noProof/>
            <w:webHidden/>
          </w:rPr>
          <w:instrText xml:space="preserve"> PAGEREF _Toc113035650 \h </w:instrText>
        </w:r>
        <w:r w:rsidR="00801238" w:rsidRPr="00E6257B">
          <w:rPr>
            <w:noProof/>
            <w:webHidden/>
          </w:rPr>
        </w:r>
        <w:r w:rsidR="00801238" w:rsidRPr="00E6257B">
          <w:rPr>
            <w:noProof/>
            <w:webHidden/>
          </w:rPr>
          <w:fldChar w:fldCharType="separate"/>
        </w:r>
        <w:r w:rsidR="00F41B7D">
          <w:rPr>
            <w:noProof/>
            <w:webHidden/>
          </w:rPr>
          <w:t>8</w:t>
        </w:r>
        <w:r w:rsidR="00801238" w:rsidRPr="00E6257B">
          <w:rPr>
            <w:noProof/>
            <w:webHidden/>
          </w:rPr>
          <w:fldChar w:fldCharType="end"/>
        </w:r>
      </w:hyperlink>
    </w:p>
    <w:p w14:paraId="2A02D2F2" w14:textId="65D9A4A3" w:rsidR="00801238" w:rsidRPr="00E6257B" w:rsidRDefault="00D90C6E" w:rsidP="00E6257B">
      <w:pPr>
        <w:pStyle w:val="TOC2"/>
        <w:spacing w:before="120" w:after="120"/>
        <w:rPr>
          <w:rFonts w:asciiTheme="minorHAnsi" w:eastAsiaTheme="minorEastAsia" w:hAnsiTheme="minorHAnsi" w:cstheme="minorBidi"/>
          <w:noProof/>
        </w:rPr>
      </w:pPr>
      <w:hyperlink w:anchor="_Toc113035651" w:history="1">
        <w:r w:rsidR="00801238" w:rsidRPr="00E6257B">
          <w:rPr>
            <w:rStyle w:val="Hyperlink"/>
            <w:noProof/>
            <w:lang w:val="en-GB"/>
          </w:rPr>
          <w:t>3.4</w:t>
        </w:r>
        <w:r w:rsidR="00801238" w:rsidRPr="00E6257B">
          <w:rPr>
            <w:rFonts w:asciiTheme="minorHAnsi" w:eastAsiaTheme="minorEastAsia" w:hAnsiTheme="minorHAnsi" w:cstheme="minorBidi"/>
            <w:noProof/>
          </w:rPr>
          <w:tab/>
        </w:r>
        <w:r w:rsidR="00801238" w:rsidRPr="00E6257B">
          <w:rPr>
            <w:rStyle w:val="Hyperlink"/>
            <w:noProof/>
            <w:lang w:val="en-GB"/>
          </w:rPr>
          <w:t>Investigation of Aviation Accidents and Incidents</w:t>
        </w:r>
        <w:r w:rsidR="00801238" w:rsidRPr="00E6257B">
          <w:rPr>
            <w:noProof/>
            <w:webHidden/>
          </w:rPr>
          <w:tab/>
        </w:r>
        <w:r w:rsidR="00801238" w:rsidRPr="00E6257B">
          <w:rPr>
            <w:noProof/>
            <w:webHidden/>
          </w:rPr>
          <w:fldChar w:fldCharType="begin"/>
        </w:r>
        <w:r w:rsidR="00801238" w:rsidRPr="00E6257B">
          <w:rPr>
            <w:noProof/>
            <w:webHidden/>
          </w:rPr>
          <w:instrText xml:space="preserve"> PAGEREF _Toc113035651 \h </w:instrText>
        </w:r>
        <w:r w:rsidR="00801238" w:rsidRPr="00E6257B">
          <w:rPr>
            <w:noProof/>
            <w:webHidden/>
          </w:rPr>
        </w:r>
        <w:r w:rsidR="00801238" w:rsidRPr="00E6257B">
          <w:rPr>
            <w:noProof/>
            <w:webHidden/>
          </w:rPr>
          <w:fldChar w:fldCharType="separate"/>
        </w:r>
        <w:r w:rsidR="00F41B7D">
          <w:rPr>
            <w:noProof/>
            <w:webHidden/>
          </w:rPr>
          <w:t>9</w:t>
        </w:r>
        <w:r w:rsidR="00801238" w:rsidRPr="00E6257B">
          <w:rPr>
            <w:noProof/>
            <w:webHidden/>
          </w:rPr>
          <w:fldChar w:fldCharType="end"/>
        </w:r>
      </w:hyperlink>
    </w:p>
    <w:p w14:paraId="496348F5" w14:textId="5F7A886D" w:rsidR="00801238" w:rsidRPr="00E6257B" w:rsidRDefault="00D90C6E" w:rsidP="00E6257B">
      <w:pPr>
        <w:pStyle w:val="TOC2"/>
        <w:spacing w:before="120" w:after="120"/>
        <w:rPr>
          <w:rFonts w:asciiTheme="minorHAnsi" w:eastAsiaTheme="minorEastAsia" w:hAnsiTheme="minorHAnsi" w:cstheme="minorBidi"/>
          <w:noProof/>
        </w:rPr>
      </w:pPr>
      <w:hyperlink w:anchor="_Toc113035652" w:history="1">
        <w:r w:rsidR="00801238" w:rsidRPr="00E6257B">
          <w:rPr>
            <w:rStyle w:val="Hyperlink"/>
            <w:noProof/>
            <w:lang w:val="en-GB"/>
          </w:rPr>
          <w:t>3.5</w:t>
        </w:r>
        <w:r w:rsidR="00801238" w:rsidRPr="00E6257B">
          <w:rPr>
            <w:rFonts w:asciiTheme="minorHAnsi" w:eastAsiaTheme="minorEastAsia" w:hAnsiTheme="minorHAnsi" w:cstheme="minorBidi"/>
            <w:noProof/>
          </w:rPr>
          <w:tab/>
        </w:r>
        <w:r w:rsidR="00801238" w:rsidRPr="00E6257B">
          <w:rPr>
            <w:rStyle w:val="Hyperlink"/>
            <w:noProof/>
            <w:lang w:val="en-GB"/>
          </w:rPr>
          <w:t>Compliance Policy</w:t>
        </w:r>
        <w:r w:rsidR="00801238" w:rsidRPr="00E6257B">
          <w:rPr>
            <w:noProof/>
            <w:webHidden/>
          </w:rPr>
          <w:tab/>
        </w:r>
        <w:r w:rsidR="00801238" w:rsidRPr="00E6257B">
          <w:rPr>
            <w:noProof/>
            <w:webHidden/>
          </w:rPr>
          <w:fldChar w:fldCharType="begin"/>
        </w:r>
        <w:r w:rsidR="00801238" w:rsidRPr="00E6257B">
          <w:rPr>
            <w:noProof/>
            <w:webHidden/>
          </w:rPr>
          <w:instrText xml:space="preserve"> PAGEREF _Toc113035652 \h </w:instrText>
        </w:r>
        <w:r w:rsidR="00801238" w:rsidRPr="00E6257B">
          <w:rPr>
            <w:noProof/>
            <w:webHidden/>
          </w:rPr>
        </w:r>
        <w:r w:rsidR="00801238" w:rsidRPr="00E6257B">
          <w:rPr>
            <w:noProof/>
            <w:webHidden/>
          </w:rPr>
          <w:fldChar w:fldCharType="separate"/>
        </w:r>
        <w:r w:rsidR="00F41B7D">
          <w:rPr>
            <w:noProof/>
            <w:webHidden/>
          </w:rPr>
          <w:t>10</w:t>
        </w:r>
        <w:r w:rsidR="00801238" w:rsidRPr="00E6257B">
          <w:rPr>
            <w:noProof/>
            <w:webHidden/>
          </w:rPr>
          <w:fldChar w:fldCharType="end"/>
        </w:r>
      </w:hyperlink>
    </w:p>
    <w:p w14:paraId="00F2BDF1" w14:textId="591D8D09" w:rsidR="00801238" w:rsidRPr="00E6257B" w:rsidRDefault="00D90C6E" w:rsidP="00E6257B">
      <w:pPr>
        <w:pStyle w:val="TOC1"/>
        <w:spacing w:before="120" w:after="120"/>
        <w:rPr>
          <w:rFonts w:asciiTheme="minorHAnsi" w:eastAsiaTheme="minorEastAsia" w:hAnsiTheme="minorHAnsi" w:cstheme="minorBidi"/>
          <w:szCs w:val="24"/>
        </w:rPr>
      </w:pPr>
      <w:hyperlink w:anchor="_Toc113035653" w:history="1">
        <w:r w:rsidR="00801238" w:rsidRPr="00E6257B">
          <w:rPr>
            <w:rStyle w:val="Hyperlink"/>
            <w:szCs w:val="24"/>
            <w:lang w:val="en-GB"/>
          </w:rPr>
          <w:t>4</w:t>
        </w:r>
        <w:r w:rsidR="00801238" w:rsidRPr="00E6257B">
          <w:rPr>
            <w:rFonts w:asciiTheme="minorHAnsi" w:eastAsiaTheme="minorEastAsia" w:hAnsiTheme="minorHAnsi" w:cstheme="minorBidi"/>
            <w:szCs w:val="24"/>
          </w:rPr>
          <w:tab/>
        </w:r>
        <w:r w:rsidR="00801238" w:rsidRPr="00E6257B">
          <w:rPr>
            <w:rStyle w:val="Hyperlink"/>
            <w:szCs w:val="24"/>
            <w:lang w:val="en-GB"/>
          </w:rPr>
          <w:t>Aviation Safety Risk Management</w:t>
        </w:r>
        <w:r w:rsidR="00801238" w:rsidRPr="00E6257B">
          <w:rPr>
            <w:webHidden/>
            <w:szCs w:val="24"/>
          </w:rPr>
          <w:tab/>
        </w:r>
        <w:r w:rsidR="00801238" w:rsidRPr="00E6257B">
          <w:rPr>
            <w:webHidden/>
            <w:szCs w:val="24"/>
          </w:rPr>
          <w:fldChar w:fldCharType="begin"/>
        </w:r>
        <w:r w:rsidR="00801238" w:rsidRPr="00E6257B">
          <w:rPr>
            <w:webHidden/>
            <w:szCs w:val="24"/>
          </w:rPr>
          <w:instrText xml:space="preserve"> PAGEREF _Toc113035653 \h </w:instrText>
        </w:r>
        <w:r w:rsidR="00801238" w:rsidRPr="00E6257B">
          <w:rPr>
            <w:webHidden/>
            <w:szCs w:val="24"/>
          </w:rPr>
        </w:r>
        <w:r w:rsidR="00801238" w:rsidRPr="00E6257B">
          <w:rPr>
            <w:webHidden/>
            <w:szCs w:val="24"/>
          </w:rPr>
          <w:fldChar w:fldCharType="separate"/>
        </w:r>
        <w:r w:rsidR="00F41B7D">
          <w:rPr>
            <w:webHidden/>
            <w:szCs w:val="24"/>
          </w:rPr>
          <w:t>11</w:t>
        </w:r>
        <w:r w:rsidR="00801238" w:rsidRPr="00E6257B">
          <w:rPr>
            <w:webHidden/>
            <w:szCs w:val="24"/>
          </w:rPr>
          <w:fldChar w:fldCharType="end"/>
        </w:r>
      </w:hyperlink>
    </w:p>
    <w:p w14:paraId="7B6D7F58" w14:textId="35E1D61C" w:rsidR="00801238" w:rsidRPr="00E6257B" w:rsidRDefault="00D90C6E" w:rsidP="00E6257B">
      <w:pPr>
        <w:pStyle w:val="TOC2"/>
        <w:spacing w:before="120" w:after="120"/>
        <w:rPr>
          <w:rFonts w:asciiTheme="minorHAnsi" w:eastAsiaTheme="minorEastAsia" w:hAnsiTheme="minorHAnsi" w:cstheme="minorBidi"/>
          <w:noProof/>
        </w:rPr>
      </w:pPr>
      <w:hyperlink w:anchor="_Toc113035654" w:history="1">
        <w:r w:rsidR="00801238" w:rsidRPr="00E6257B">
          <w:rPr>
            <w:rStyle w:val="Hyperlink"/>
            <w:noProof/>
            <w:lang w:val="en-GB"/>
          </w:rPr>
          <w:t>4.1</w:t>
        </w:r>
        <w:r w:rsidR="00801238" w:rsidRPr="00E6257B">
          <w:rPr>
            <w:rFonts w:asciiTheme="minorHAnsi" w:eastAsiaTheme="minorEastAsia" w:hAnsiTheme="minorHAnsi" w:cstheme="minorBidi"/>
            <w:noProof/>
          </w:rPr>
          <w:tab/>
        </w:r>
        <w:r w:rsidR="00801238" w:rsidRPr="00E6257B">
          <w:rPr>
            <w:rStyle w:val="Hyperlink"/>
            <w:noProof/>
            <w:lang w:val="en-GB"/>
          </w:rPr>
          <w:t>Agreement with Service Providers on Aviation Safety Indicators</w:t>
        </w:r>
        <w:r w:rsidR="00801238" w:rsidRPr="00E6257B">
          <w:rPr>
            <w:noProof/>
            <w:webHidden/>
          </w:rPr>
          <w:tab/>
        </w:r>
        <w:r w:rsidR="00801238" w:rsidRPr="00E6257B">
          <w:rPr>
            <w:noProof/>
            <w:webHidden/>
          </w:rPr>
          <w:fldChar w:fldCharType="begin"/>
        </w:r>
        <w:r w:rsidR="00801238" w:rsidRPr="00E6257B">
          <w:rPr>
            <w:noProof/>
            <w:webHidden/>
          </w:rPr>
          <w:instrText xml:space="preserve"> PAGEREF _Toc113035654 \h </w:instrText>
        </w:r>
        <w:r w:rsidR="00801238" w:rsidRPr="00E6257B">
          <w:rPr>
            <w:noProof/>
            <w:webHidden/>
          </w:rPr>
        </w:r>
        <w:r w:rsidR="00801238" w:rsidRPr="00E6257B">
          <w:rPr>
            <w:noProof/>
            <w:webHidden/>
          </w:rPr>
          <w:fldChar w:fldCharType="separate"/>
        </w:r>
        <w:r w:rsidR="00F41B7D">
          <w:rPr>
            <w:noProof/>
            <w:webHidden/>
          </w:rPr>
          <w:t>11</w:t>
        </w:r>
        <w:r w:rsidR="00801238" w:rsidRPr="00E6257B">
          <w:rPr>
            <w:noProof/>
            <w:webHidden/>
          </w:rPr>
          <w:fldChar w:fldCharType="end"/>
        </w:r>
      </w:hyperlink>
    </w:p>
    <w:p w14:paraId="32BB4709" w14:textId="3BB4CB58" w:rsidR="00801238" w:rsidRPr="00E6257B" w:rsidRDefault="00D90C6E" w:rsidP="00E6257B">
      <w:pPr>
        <w:pStyle w:val="TOC2"/>
        <w:spacing w:before="120" w:after="120"/>
        <w:rPr>
          <w:rFonts w:asciiTheme="minorHAnsi" w:eastAsiaTheme="minorEastAsia" w:hAnsiTheme="minorHAnsi" w:cstheme="minorBidi"/>
          <w:noProof/>
        </w:rPr>
      </w:pPr>
      <w:hyperlink w:anchor="_Toc113035655" w:history="1">
        <w:r w:rsidR="00801238" w:rsidRPr="00E6257B">
          <w:rPr>
            <w:rStyle w:val="Hyperlink"/>
            <w:noProof/>
            <w:lang w:val="en-GB"/>
          </w:rPr>
          <w:t>4.2</w:t>
        </w:r>
        <w:r w:rsidR="00801238" w:rsidRPr="00E6257B">
          <w:rPr>
            <w:rFonts w:asciiTheme="minorHAnsi" w:eastAsiaTheme="minorEastAsia" w:hAnsiTheme="minorHAnsi" w:cstheme="minorBidi"/>
            <w:noProof/>
          </w:rPr>
          <w:tab/>
        </w:r>
        <w:r w:rsidR="00801238" w:rsidRPr="00E6257B">
          <w:rPr>
            <w:rStyle w:val="Hyperlink"/>
            <w:noProof/>
            <w:lang w:val="en-GB"/>
          </w:rPr>
          <w:t>Aviation Safety Management System Requirements for Service Providers</w:t>
        </w:r>
        <w:r w:rsidR="00801238" w:rsidRPr="00E6257B">
          <w:rPr>
            <w:noProof/>
            <w:webHidden/>
          </w:rPr>
          <w:tab/>
        </w:r>
        <w:r w:rsidR="00801238" w:rsidRPr="00E6257B">
          <w:rPr>
            <w:noProof/>
            <w:webHidden/>
          </w:rPr>
          <w:fldChar w:fldCharType="begin"/>
        </w:r>
        <w:r w:rsidR="00801238" w:rsidRPr="00E6257B">
          <w:rPr>
            <w:noProof/>
            <w:webHidden/>
          </w:rPr>
          <w:instrText xml:space="preserve"> PAGEREF _Toc113035655 \h </w:instrText>
        </w:r>
        <w:r w:rsidR="00801238" w:rsidRPr="00E6257B">
          <w:rPr>
            <w:noProof/>
            <w:webHidden/>
          </w:rPr>
        </w:r>
        <w:r w:rsidR="00801238" w:rsidRPr="00E6257B">
          <w:rPr>
            <w:noProof/>
            <w:webHidden/>
          </w:rPr>
          <w:fldChar w:fldCharType="separate"/>
        </w:r>
        <w:r w:rsidR="00F41B7D">
          <w:rPr>
            <w:noProof/>
            <w:webHidden/>
          </w:rPr>
          <w:t>11</w:t>
        </w:r>
        <w:r w:rsidR="00801238" w:rsidRPr="00E6257B">
          <w:rPr>
            <w:noProof/>
            <w:webHidden/>
          </w:rPr>
          <w:fldChar w:fldCharType="end"/>
        </w:r>
      </w:hyperlink>
    </w:p>
    <w:p w14:paraId="55A0F138" w14:textId="29DD5CFD" w:rsidR="00801238" w:rsidRPr="00E6257B" w:rsidRDefault="00D90C6E" w:rsidP="00E6257B">
      <w:pPr>
        <w:pStyle w:val="TOC3"/>
        <w:spacing w:after="120"/>
        <w:rPr>
          <w:rFonts w:asciiTheme="minorHAnsi" w:eastAsiaTheme="minorEastAsia" w:hAnsiTheme="minorHAnsi" w:cstheme="minorBidi"/>
          <w:noProof/>
        </w:rPr>
      </w:pPr>
      <w:hyperlink w:anchor="_Toc113035656" w:history="1">
        <w:r w:rsidR="00801238" w:rsidRPr="00E6257B">
          <w:rPr>
            <w:rStyle w:val="Hyperlink"/>
            <w:noProof/>
            <w:lang w:val="en-GB"/>
          </w:rPr>
          <w:t>4.2.1</w:t>
        </w:r>
        <w:r w:rsidR="00801238" w:rsidRPr="00E6257B">
          <w:rPr>
            <w:rFonts w:asciiTheme="minorHAnsi" w:eastAsiaTheme="minorEastAsia" w:hAnsiTheme="minorHAnsi" w:cstheme="minorBidi"/>
            <w:noProof/>
          </w:rPr>
          <w:tab/>
        </w:r>
        <w:r w:rsidR="00801238" w:rsidRPr="00E6257B">
          <w:rPr>
            <w:rStyle w:val="Hyperlink"/>
            <w:noProof/>
            <w:lang w:val="en-GB"/>
          </w:rPr>
          <w:t>Aircraft and Unmanned Aircraft Operators</w:t>
        </w:r>
        <w:r w:rsidR="00801238" w:rsidRPr="00E6257B">
          <w:rPr>
            <w:noProof/>
            <w:webHidden/>
          </w:rPr>
          <w:tab/>
        </w:r>
        <w:r w:rsidR="00801238" w:rsidRPr="00E6257B">
          <w:rPr>
            <w:noProof/>
            <w:webHidden/>
          </w:rPr>
          <w:fldChar w:fldCharType="begin"/>
        </w:r>
        <w:r w:rsidR="00801238" w:rsidRPr="00E6257B">
          <w:rPr>
            <w:noProof/>
            <w:webHidden/>
          </w:rPr>
          <w:instrText xml:space="preserve"> PAGEREF _Toc113035656 \h </w:instrText>
        </w:r>
        <w:r w:rsidR="00801238" w:rsidRPr="00E6257B">
          <w:rPr>
            <w:noProof/>
            <w:webHidden/>
          </w:rPr>
        </w:r>
        <w:r w:rsidR="00801238" w:rsidRPr="00E6257B">
          <w:rPr>
            <w:noProof/>
            <w:webHidden/>
          </w:rPr>
          <w:fldChar w:fldCharType="separate"/>
        </w:r>
        <w:r w:rsidR="00F41B7D">
          <w:rPr>
            <w:noProof/>
            <w:webHidden/>
          </w:rPr>
          <w:t>12</w:t>
        </w:r>
        <w:r w:rsidR="00801238" w:rsidRPr="00E6257B">
          <w:rPr>
            <w:noProof/>
            <w:webHidden/>
          </w:rPr>
          <w:fldChar w:fldCharType="end"/>
        </w:r>
      </w:hyperlink>
    </w:p>
    <w:p w14:paraId="1A52E017" w14:textId="5E47BA73" w:rsidR="00801238" w:rsidRPr="00E6257B" w:rsidRDefault="00D90C6E" w:rsidP="00E6257B">
      <w:pPr>
        <w:pStyle w:val="TOC3"/>
        <w:spacing w:after="120"/>
        <w:rPr>
          <w:rFonts w:asciiTheme="minorHAnsi" w:eastAsiaTheme="minorEastAsia" w:hAnsiTheme="minorHAnsi" w:cstheme="minorBidi"/>
          <w:noProof/>
        </w:rPr>
      </w:pPr>
      <w:hyperlink w:anchor="_Toc113035657" w:history="1">
        <w:r w:rsidR="00801238" w:rsidRPr="00E6257B">
          <w:rPr>
            <w:rStyle w:val="Hyperlink"/>
            <w:noProof/>
            <w:lang w:val="en-GB"/>
          </w:rPr>
          <w:t>4.2.2</w:t>
        </w:r>
        <w:r w:rsidR="00801238" w:rsidRPr="00E6257B">
          <w:rPr>
            <w:rFonts w:asciiTheme="minorHAnsi" w:eastAsiaTheme="minorEastAsia" w:hAnsiTheme="minorHAnsi" w:cstheme="minorBidi"/>
            <w:noProof/>
          </w:rPr>
          <w:tab/>
        </w:r>
        <w:r w:rsidR="00801238" w:rsidRPr="00E6257B">
          <w:rPr>
            <w:rStyle w:val="Hyperlink"/>
            <w:noProof/>
            <w:lang w:val="en-GB"/>
          </w:rPr>
          <w:t>Maintenance Organisations</w:t>
        </w:r>
        <w:r w:rsidR="00801238" w:rsidRPr="00E6257B">
          <w:rPr>
            <w:noProof/>
            <w:webHidden/>
          </w:rPr>
          <w:tab/>
        </w:r>
        <w:r w:rsidR="00801238" w:rsidRPr="00E6257B">
          <w:rPr>
            <w:noProof/>
            <w:webHidden/>
          </w:rPr>
          <w:fldChar w:fldCharType="begin"/>
        </w:r>
        <w:r w:rsidR="00801238" w:rsidRPr="00E6257B">
          <w:rPr>
            <w:noProof/>
            <w:webHidden/>
          </w:rPr>
          <w:instrText xml:space="preserve"> PAGEREF _Toc113035657 \h </w:instrText>
        </w:r>
        <w:r w:rsidR="00801238" w:rsidRPr="00E6257B">
          <w:rPr>
            <w:noProof/>
            <w:webHidden/>
          </w:rPr>
        </w:r>
        <w:r w:rsidR="00801238" w:rsidRPr="00E6257B">
          <w:rPr>
            <w:noProof/>
            <w:webHidden/>
          </w:rPr>
          <w:fldChar w:fldCharType="separate"/>
        </w:r>
        <w:r w:rsidR="00F41B7D">
          <w:rPr>
            <w:noProof/>
            <w:webHidden/>
          </w:rPr>
          <w:t>12</w:t>
        </w:r>
        <w:r w:rsidR="00801238" w:rsidRPr="00E6257B">
          <w:rPr>
            <w:noProof/>
            <w:webHidden/>
          </w:rPr>
          <w:fldChar w:fldCharType="end"/>
        </w:r>
      </w:hyperlink>
    </w:p>
    <w:p w14:paraId="786B97A9" w14:textId="3DE8B1FE" w:rsidR="00801238" w:rsidRPr="00E6257B" w:rsidRDefault="00D90C6E" w:rsidP="00E6257B">
      <w:pPr>
        <w:pStyle w:val="TOC3"/>
        <w:spacing w:after="120"/>
        <w:rPr>
          <w:rFonts w:asciiTheme="minorHAnsi" w:eastAsiaTheme="minorEastAsia" w:hAnsiTheme="minorHAnsi" w:cstheme="minorBidi"/>
          <w:noProof/>
        </w:rPr>
      </w:pPr>
      <w:hyperlink w:anchor="_Toc113035658" w:history="1">
        <w:r w:rsidR="00801238" w:rsidRPr="00E6257B">
          <w:rPr>
            <w:rStyle w:val="Hyperlink"/>
            <w:noProof/>
            <w:lang w:val="en-GB"/>
          </w:rPr>
          <w:t>4.2.3</w:t>
        </w:r>
        <w:r w:rsidR="00801238" w:rsidRPr="00E6257B">
          <w:rPr>
            <w:rFonts w:asciiTheme="minorHAnsi" w:eastAsiaTheme="minorEastAsia" w:hAnsiTheme="minorHAnsi" w:cstheme="minorBidi"/>
            <w:noProof/>
          </w:rPr>
          <w:tab/>
        </w:r>
        <w:r w:rsidR="00801238" w:rsidRPr="00E6257B">
          <w:rPr>
            <w:rStyle w:val="Hyperlink"/>
            <w:noProof/>
            <w:lang w:val="en-GB"/>
          </w:rPr>
          <w:t>Aircrew Training Organisations, Flight Simulator Qualification Certificate Holders, Aero-Medical Centres</w:t>
        </w:r>
        <w:r w:rsidR="00801238" w:rsidRPr="00E6257B">
          <w:rPr>
            <w:noProof/>
            <w:webHidden/>
          </w:rPr>
          <w:tab/>
        </w:r>
        <w:r w:rsidR="00801238" w:rsidRPr="00E6257B">
          <w:rPr>
            <w:noProof/>
            <w:webHidden/>
          </w:rPr>
          <w:fldChar w:fldCharType="begin"/>
        </w:r>
        <w:r w:rsidR="00801238" w:rsidRPr="00E6257B">
          <w:rPr>
            <w:noProof/>
            <w:webHidden/>
          </w:rPr>
          <w:instrText xml:space="preserve"> PAGEREF _Toc113035658 \h </w:instrText>
        </w:r>
        <w:r w:rsidR="00801238" w:rsidRPr="00E6257B">
          <w:rPr>
            <w:noProof/>
            <w:webHidden/>
          </w:rPr>
        </w:r>
        <w:r w:rsidR="00801238" w:rsidRPr="00E6257B">
          <w:rPr>
            <w:noProof/>
            <w:webHidden/>
          </w:rPr>
          <w:fldChar w:fldCharType="separate"/>
        </w:r>
        <w:r w:rsidR="00F41B7D">
          <w:rPr>
            <w:noProof/>
            <w:webHidden/>
          </w:rPr>
          <w:t>13</w:t>
        </w:r>
        <w:r w:rsidR="00801238" w:rsidRPr="00E6257B">
          <w:rPr>
            <w:noProof/>
            <w:webHidden/>
          </w:rPr>
          <w:fldChar w:fldCharType="end"/>
        </w:r>
      </w:hyperlink>
    </w:p>
    <w:p w14:paraId="52A62F45" w14:textId="4B33A131" w:rsidR="00801238" w:rsidRPr="00E6257B" w:rsidRDefault="00D90C6E" w:rsidP="00E6257B">
      <w:pPr>
        <w:pStyle w:val="TOC3"/>
        <w:spacing w:after="120"/>
        <w:rPr>
          <w:rFonts w:asciiTheme="minorHAnsi" w:eastAsiaTheme="minorEastAsia" w:hAnsiTheme="minorHAnsi" w:cstheme="minorBidi"/>
          <w:noProof/>
        </w:rPr>
      </w:pPr>
      <w:hyperlink w:anchor="_Toc113035659" w:history="1">
        <w:r w:rsidR="00801238" w:rsidRPr="00E6257B">
          <w:rPr>
            <w:rStyle w:val="Hyperlink"/>
            <w:noProof/>
            <w:lang w:val="en-GB"/>
          </w:rPr>
          <w:t>4.2.4</w:t>
        </w:r>
        <w:r w:rsidR="00801238" w:rsidRPr="00E6257B">
          <w:rPr>
            <w:rFonts w:asciiTheme="minorHAnsi" w:eastAsiaTheme="minorEastAsia" w:hAnsiTheme="minorHAnsi" w:cstheme="minorBidi"/>
            <w:noProof/>
          </w:rPr>
          <w:tab/>
        </w:r>
        <w:r w:rsidR="00801238" w:rsidRPr="00E6257B">
          <w:rPr>
            <w:rStyle w:val="Hyperlink"/>
            <w:noProof/>
            <w:lang w:val="en-GB"/>
          </w:rPr>
          <w:t>Air Navigation Service Providers</w:t>
        </w:r>
        <w:r w:rsidR="00801238" w:rsidRPr="00E6257B">
          <w:rPr>
            <w:noProof/>
            <w:webHidden/>
          </w:rPr>
          <w:tab/>
        </w:r>
        <w:r w:rsidR="00801238" w:rsidRPr="00E6257B">
          <w:rPr>
            <w:noProof/>
            <w:webHidden/>
          </w:rPr>
          <w:fldChar w:fldCharType="begin"/>
        </w:r>
        <w:r w:rsidR="00801238" w:rsidRPr="00E6257B">
          <w:rPr>
            <w:noProof/>
            <w:webHidden/>
          </w:rPr>
          <w:instrText xml:space="preserve"> PAGEREF _Toc113035659 \h </w:instrText>
        </w:r>
        <w:r w:rsidR="00801238" w:rsidRPr="00E6257B">
          <w:rPr>
            <w:noProof/>
            <w:webHidden/>
          </w:rPr>
        </w:r>
        <w:r w:rsidR="00801238" w:rsidRPr="00E6257B">
          <w:rPr>
            <w:noProof/>
            <w:webHidden/>
          </w:rPr>
          <w:fldChar w:fldCharType="separate"/>
        </w:r>
        <w:r w:rsidR="00F41B7D">
          <w:rPr>
            <w:noProof/>
            <w:webHidden/>
          </w:rPr>
          <w:t>13</w:t>
        </w:r>
        <w:r w:rsidR="00801238" w:rsidRPr="00E6257B">
          <w:rPr>
            <w:noProof/>
            <w:webHidden/>
          </w:rPr>
          <w:fldChar w:fldCharType="end"/>
        </w:r>
      </w:hyperlink>
    </w:p>
    <w:p w14:paraId="4C705417" w14:textId="781AFA43" w:rsidR="00801238" w:rsidRPr="00E6257B" w:rsidRDefault="00D90C6E" w:rsidP="00E6257B">
      <w:pPr>
        <w:pStyle w:val="TOC3"/>
        <w:spacing w:after="120"/>
        <w:rPr>
          <w:rFonts w:asciiTheme="minorHAnsi" w:eastAsiaTheme="minorEastAsia" w:hAnsiTheme="minorHAnsi" w:cstheme="minorBidi"/>
          <w:noProof/>
        </w:rPr>
      </w:pPr>
      <w:hyperlink w:anchor="_Toc113035660" w:history="1">
        <w:r w:rsidR="00801238" w:rsidRPr="00E6257B">
          <w:rPr>
            <w:rStyle w:val="Hyperlink"/>
            <w:noProof/>
            <w:lang w:val="en-GB"/>
          </w:rPr>
          <w:t>4.2.5</w:t>
        </w:r>
        <w:r w:rsidR="00801238" w:rsidRPr="00E6257B">
          <w:rPr>
            <w:rFonts w:asciiTheme="minorHAnsi" w:eastAsiaTheme="minorEastAsia" w:hAnsiTheme="minorHAnsi" w:cstheme="minorBidi"/>
            <w:noProof/>
          </w:rPr>
          <w:tab/>
        </w:r>
        <w:r w:rsidR="00801238" w:rsidRPr="00E6257B">
          <w:rPr>
            <w:rStyle w:val="Hyperlink"/>
            <w:noProof/>
            <w:lang w:val="en-GB"/>
          </w:rPr>
          <w:t>Aerodrome Operators</w:t>
        </w:r>
        <w:r w:rsidR="00801238" w:rsidRPr="00E6257B">
          <w:rPr>
            <w:noProof/>
            <w:webHidden/>
          </w:rPr>
          <w:tab/>
        </w:r>
        <w:r w:rsidR="00801238" w:rsidRPr="00E6257B">
          <w:rPr>
            <w:noProof/>
            <w:webHidden/>
          </w:rPr>
          <w:fldChar w:fldCharType="begin"/>
        </w:r>
        <w:r w:rsidR="00801238" w:rsidRPr="00E6257B">
          <w:rPr>
            <w:noProof/>
            <w:webHidden/>
          </w:rPr>
          <w:instrText xml:space="preserve"> PAGEREF _Toc113035660 \h </w:instrText>
        </w:r>
        <w:r w:rsidR="00801238" w:rsidRPr="00E6257B">
          <w:rPr>
            <w:noProof/>
            <w:webHidden/>
          </w:rPr>
        </w:r>
        <w:r w:rsidR="00801238" w:rsidRPr="00E6257B">
          <w:rPr>
            <w:noProof/>
            <w:webHidden/>
          </w:rPr>
          <w:fldChar w:fldCharType="separate"/>
        </w:r>
        <w:r w:rsidR="00F41B7D">
          <w:rPr>
            <w:noProof/>
            <w:webHidden/>
          </w:rPr>
          <w:t>14</w:t>
        </w:r>
        <w:r w:rsidR="00801238" w:rsidRPr="00E6257B">
          <w:rPr>
            <w:noProof/>
            <w:webHidden/>
          </w:rPr>
          <w:fldChar w:fldCharType="end"/>
        </w:r>
      </w:hyperlink>
    </w:p>
    <w:p w14:paraId="0C56D106" w14:textId="2E849066" w:rsidR="00801238" w:rsidRPr="00E6257B" w:rsidRDefault="00D90C6E" w:rsidP="00E6257B">
      <w:pPr>
        <w:pStyle w:val="TOC2"/>
        <w:spacing w:before="120" w:after="120"/>
        <w:rPr>
          <w:rFonts w:asciiTheme="minorHAnsi" w:eastAsiaTheme="minorEastAsia" w:hAnsiTheme="minorHAnsi" w:cstheme="minorBidi"/>
          <w:noProof/>
        </w:rPr>
      </w:pPr>
      <w:hyperlink w:anchor="_Toc113035661" w:history="1">
        <w:r w:rsidR="00801238" w:rsidRPr="00E6257B">
          <w:rPr>
            <w:rStyle w:val="Hyperlink"/>
            <w:noProof/>
            <w:lang w:val="en-GB"/>
          </w:rPr>
          <w:t>4.3</w:t>
        </w:r>
        <w:r w:rsidR="00801238" w:rsidRPr="00E6257B">
          <w:rPr>
            <w:rFonts w:asciiTheme="minorHAnsi" w:eastAsiaTheme="minorEastAsia" w:hAnsiTheme="minorHAnsi" w:cstheme="minorBidi"/>
            <w:noProof/>
          </w:rPr>
          <w:tab/>
        </w:r>
        <w:r w:rsidR="00801238" w:rsidRPr="00E6257B">
          <w:rPr>
            <w:rStyle w:val="Hyperlink"/>
            <w:noProof/>
            <w:lang w:val="en-GB"/>
          </w:rPr>
          <w:t>Aviation Safety Management</w:t>
        </w:r>
        <w:r w:rsidR="00801238" w:rsidRPr="00E6257B">
          <w:rPr>
            <w:noProof/>
            <w:webHidden/>
          </w:rPr>
          <w:tab/>
        </w:r>
        <w:r w:rsidR="00801238" w:rsidRPr="00E6257B">
          <w:rPr>
            <w:noProof/>
            <w:webHidden/>
          </w:rPr>
          <w:fldChar w:fldCharType="begin"/>
        </w:r>
        <w:r w:rsidR="00801238" w:rsidRPr="00E6257B">
          <w:rPr>
            <w:noProof/>
            <w:webHidden/>
          </w:rPr>
          <w:instrText xml:space="preserve"> PAGEREF _Toc113035661 \h </w:instrText>
        </w:r>
        <w:r w:rsidR="00801238" w:rsidRPr="00E6257B">
          <w:rPr>
            <w:noProof/>
            <w:webHidden/>
          </w:rPr>
        </w:r>
        <w:r w:rsidR="00801238" w:rsidRPr="00E6257B">
          <w:rPr>
            <w:noProof/>
            <w:webHidden/>
          </w:rPr>
          <w:fldChar w:fldCharType="separate"/>
        </w:r>
        <w:r w:rsidR="00F41B7D">
          <w:rPr>
            <w:noProof/>
            <w:webHidden/>
          </w:rPr>
          <w:t>14</w:t>
        </w:r>
        <w:r w:rsidR="00801238" w:rsidRPr="00E6257B">
          <w:rPr>
            <w:noProof/>
            <w:webHidden/>
          </w:rPr>
          <w:fldChar w:fldCharType="end"/>
        </w:r>
      </w:hyperlink>
    </w:p>
    <w:p w14:paraId="799D7E69" w14:textId="6327A790" w:rsidR="00801238" w:rsidRPr="00E6257B" w:rsidRDefault="00D90C6E" w:rsidP="00E6257B">
      <w:pPr>
        <w:pStyle w:val="TOC2"/>
        <w:spacing w:before="120" w:after="120"/>
        <w:rPr>
          <w:rFonts w:asciiTheme="minorHAnsi" w:eastAsiaTheme="minorEastAsia" w:hAnsiTheme="minorHAnsi" w:cstheme="minorBidi"/>
          <w:noProof/>
        </w:rPr>
      </w:pPr>
      <w:hyperlink w:anchor="_Toc113035662" w:history="1">
        <w:r w:rsidR="00801238" w:rsidRPr="00E6257B">
          <w:rPr>
            <w:rStyle w:val="Hyperlink"/>
            <w:noProof/>
            <w:lang w:val="en-GB"/>
          </w:rPr>
          <w:t>4.4</w:t>
        </w:r>
        <w:r w:rsidR="00801238" w:rsidRPr="00E6257B">
          <w:rPr>
            <w:rFonts w:asciiTheme="minorHAnsi" w:eastAsiaTheme="minorEastAsia" w:hAnsiTheme="minorHAnsi" w:cstheme="minorBidi"/>
            <w:noProof/>
          </w:rPr>
          <w:tab/>
        </w:r>
        <w:r w:rsidR="00801238" w:rsidRPr="00E6257B">
          <w:rPr>
            <w:rStyle w:val="Hyperlink"/>
            <w:noProof/>
            <w:lang w:val="en-GB"/>
          </w:rPr>
          <w:t>Hazard Identification and Safety Risk Management</w:t>
        </w:r>
        <w:r w:rsidR="00801238" w:rsidRPr="00E6257B">
          <w:rPr>
            <w:noProof/>
            <w:webHidden/>
          </w:rPr>
          <w:tab/>
        </w:r>
        <w:r w:rsidR="00801238" w:rsidRPr="00E6257B">
          <w:rPr>
            <w:noProof/>
            <w:webHidden/>
          </w:rPr>
          <w:fldChar w:fldCharType="begin"/>
        </w:r>
        <w:r w:rsidR="00801238" w:rsidRPr="00E6257B">
          <w:rPr>
            <w:noProof/>
            <w:webHidden/>
          </w:rPr>
          <w:instrText xml:space="preserve"> PAGEREF _Toc113035662 \h </w:instrText>
        </w:r>
        <w:r w:rsidR="00801238" w:rsidRPr="00E6257B">
          <w:rPr>
            <w:noProof/>
            <w:webHidden/>
          </w:rPr>
        </w:r>
        <w:r w:rsidR="00801238" w:rsidRPr="00E6257B">
          <w:rPr>
            <w:noProof/>
            <w:webHidden/>
          </w:rPr>
          <w:fldChar w:fldCharType="separate"/>
        </w:r>
        <w:r w:rsidR="00F41B7D">
          <w:rPr>
            <w:noProof/>
            <w:webHidden/>
          </w:rPr>
          <w:t>16</w:t>
        </w:r>
        <w:r w:rsidR="00801238" w:rsidRPr="00E6257B">
          <w:rPr>
            <w:noProof/>
            <w:webHidden/>
          </w:rPr>
          <w:fldChar w:fldCharType="end"/>
        </w:r>
      </w:hyperlink>
    </w:p>
    <w:p w14:paraId="2A077AEE" w14:textId="1BF06FE2" w:rsidR="00801238" w:rsidRPr="00E6257B" w:rsidRDefault="00D90C6E" w:rsidP="00E6257B">
      <w:pPr>
        <w:pStyle w:val="TOC1"/>
        <w:spacing w:before="120" w:after="120"/>
        <w:rPr>
          <w:rFonts w:asciiTheme="minorHAnsi" w:eastAsiaTheme="minorEastAsia" w:hAnsiTheme="minorHAnsi" w:cstheme="minorBidi"/>
          <w:szCs w:val="24"/>
        </w:rPr>
      </w:pPr>
      <w:hyperlink w:anchor="_Toc113035663" w:history="1">
        <w:r w:rsidR="00801238" w:rsidRPr="00E6257B">
          <w:rPr>
            <w:rStyle w:val="Hyperlink"/>
            <w:szCs w:val="24"/>
            <w:lang w:val="en-GB"/>
          </w:rPr>
          <w:t>5</w:t>
        </w:r>
        <w:r w:rsidR="00801238" w:rsidRPr="00E6257B">
          <w:rPr>
            <w:rFonts w:asciiTheme="minorHAnsi" w:eastAsiaTheme="minorEastAsia" w:hAnsiTheme="minorHAnsi" w:cstheme="minorBidi"/>
            <w:szCs w:val="24"/>
          </w:rPr>
          <w:tab/>
        </w:r>
        <w:r w:rsidR="00801238" w:rsidRPr="00E6257B">
          <w:rPr>
            <w:rStyle w:val="Hyperlink"/>
            <w:szCs w:val="24"/>
            <w:lang w:val="en-GB"/>
          </w:rPr>
          <w:t>Aviation Safety Assurance</w:t>
        </w:r>
        <w:r w:rsidR="00801238" w:rsidRPr="00E6257B">
          <w:rPr>
            <w:webHidden/>
            <w:szCs w:val="24"/>
          </w:rPr>
          <w:tab/>
        </w:r>
        <w:r w:rsidR="00801238" w:rsidRPr="00E6257B">
          <w:rPr>
            <w:webHidden/>
            <w:szCs w:val="24"/>
          </w:rPr>
          <w:fldChar w:fldCharType="begin"/>
        </w:r>
        <w:r w:rsidR="00801238" w:rsidRPr="00E6257B">
          <w:rPr>
            <w:webHidden/>
            <w:szCs w:val="24"/>
          </w:rPr>
          <w:instrText xml:space="preserve"> PAGEREF _Toc113035663 \h </w:instrText>
        </w:r>
        <w:r w:rsidR="00801238" w:rsidRPr="00E6257B">
          <w:rPr>
            <w:webHidden/>
            <w:szCs w:val="24"/>
          </w:rPr>
        </w:r>
        <w:r w:rsidR="00801238" w:rsidRPr="00E6257B">
          <w:rPr>
            <w:webHidden/>
            <w:szCs w:val="24"/>
          </w:rPr>
          <w:fldChar w:fldCharType="separate"/>
        </w:r>
        <w:r w:rsidR="00F41B7D">
          <w:rPr>
            <w:webHidden/>
            <w:szCs w:val="24"/>
          </w:rPr>
          <w:t>18</w:t>
        </w:r>
        <w:r w:rsidR="00801238" w:rsidRPr="00E6257B">
          <w:rPr>
            <w:webHidden/>
            <w:szCs w:val="24"/>
          </w:rPr>
          <w:fldChar w:fldCharType="end"/>
        </w:r>
      </w:hyperlink>
    </w:p>
    <w:p w14:paraId="7C03CECE" w14:textId="08EB527D" w:rsidR="00801238" w:rsidRPr="00E6257B" w:rsidRDefault="00D90C6E" w:rsidP="00E6257B">
      <w:pPr>
        <w:pStyle w:val="TOC2"/>
        <w:spacing w:before="120" w:after="120"/>
        <w:rPr>
          <w:rFonts w:asciiTheme="minorHAnsi" w:eastAsiaTheme="minorEastAsia" w:hAnsiTheme="minorHAnsi" w:cstheme="minorBidi"/>
          <w:noProof/>
        </w:rPr>
      </w:pPr>
      <w:hyperlink w:anchor="_Toc113035664" w:history="1">
        <w:r w:rsidR="00801238" w:rsidRPr="00E6257B">
          <w:rPr>
            <w:rStyle w:val="Hyperlink"/>
            <w:noProof/>
            <w:lang w:val="en-GB"/>
          </w:rPr>
          <w:t>5.1</w:t>
        </w:r>
        <w:r w:rsidR="00801238" w:rsidRPr="00E6257B">
          <w:rPr>
            <w:rFonts w:asciiTheme="minorHAnsi" w:eastAsiaTheme="minorEastAsia" w:hAnsiTheme="minorHAnsi" w:cstheme="minorBidi"/>
            <w:noProof/>
          </w:rPr>
          <w:tab/>
        </w:r>
        <w:r w:rsidR="00801238" w:rsidRPr="00E6257B">
          <w:rPr>
            <w:rStyle w:val="Hyperlink"/>
            <w:noProof/>
            <w:lang w:val="en-GB"/>
          </w:rPr>
          <w:t>Safety Management System Monitoring</w:t>
        </w:r>
        <w:r w:rsidR="00801238" w:rsidRPr="00E6257B">
          <w:rPr>
            <w:noProof/>
            <w:webHidden/>
          </w:rPr>
          <w:tab/>
        </w:r>
        <w:r w:rsidR="00801238" w:rsidRPr="00E6257B">
          <w:rPr>
            <w:noProof/>
            <w:webHidden/>
          </w:rPr>
          <w:fldChar w:fldCharType="begin"/>
        </w:r>
        <w:r w:rsidR="00801238" w:rsidRPr="00E6257B">
          <w:rPr>
            <w:noProof/>
            <w:webHidden/>
          </w:rPr>
          <w:instrText xml:space="preserve"> PAGEREF _Toc113035664 \h </w:instrText>
        </w:r>
        <w:r w:rsidR="00801238" w:rsidRPr="00E6257B">
          <w:rPr>
            <w:noProof/>
            <w:webHidden/>
          </w:rPr>
        </w:r>
        <w:r w:rsidR="00801238" w:rsidRPr="00E6257B">
          <w:rPr>
            <w:noProof/>
            <w:webHidden/>
          </w:rPr>
          <w:fldChar w:fldCharType="separate"/>
        </w:r>
        <w:r w:rsidR="00F41B7D">
          <w:rPr>
            <w:noProof/>
            <w:webHidden/>
          </w:rPr>
          <w:t>18</w:t>
        </w:r>
        <w:r w:rsidR="00801238" w:rsidRPr="00E6257B">
          <w:rPr>
            <w:noProof/>
            <w:webHidden/>
          </w:rPr>
          <w:fldChar w:fldCharType="end"/>
        </w:r>
      </w:hyperlink>
    </w:p>
    <w:p w14:paraId="3921A694" w14:textId="5A533EF7" w:rsidR="00801238" w:rsidRPr="00E6257B" w:rsidRDefault="00D90C6E" w:rsidP="00E6257B">
      <w:pPr>
        <w:pStyle w:val="TOC2"/>
        <w:spacing w:before="120" w:after="120"/>
        <w:rPr>
          <w:rFonts w:asciiTheme="minorHAnsi" w:eastAsiaTheme="minorEastAsia" w:hAnsiTheme="minorHAnsi" w:cstheme="minorBidi"/>
          <w:noProof/>
        </w:rPr>
      </w:pPr>
      <w:hyperlink w:anchor="_Toc113035665" w:history="1">
        <w:r w:rsidR="00801238" w:rsidRPr="00E6257B">
          <w:rPr>
            <w:rStyle w:val="Hyperlink"/>
            <w:noProof/>
            <w:lang w:val="en-GB"/>
          </w:rPr>
          <w:t>5.2</w:t>
        </w:r>
        <w:r w:rsidR="00801238" w:rsidRPr="00E6257B">
          <w:rPr>
            <w:rFonts w:asciiTheme="minorHAnsi" w:eastAsiaTheme="minorEastAsia" w:hAnsiTheme="minorHAnsi" w:cstheme="minorBidi"/>
            <w:noProof/>
          </w:rPr>
          <w:tab/>
        </w:r>
        <w:r w:rsidR="00801238" w:rsidRPr="00E6257B">
          <w:rPr>
            <w:rStyle w:val="Hyperlink"/>
            <w:noProof/>
            <w:lang w:val="en-GB"/>
          </w:rPr>
          <w:t>Acceptable Level of Safety Performance (ALoSP)</w:t>
        </w:r>
        <w:r w:rsidR="00801238" w:rsidRPr="00E6257B">
          <w:rPr>
            <w:noProof/>
            <w:webHidden/>
          </w:rPr>
          <w:tab/>
        </w:r>
        <w:r w:rsidR="00801238" w:rsidRPr="00E6257B">
          <w:rPr>
            <w:noProof/>
            <w:webHidden/>
          </w:rPr>
          <w:fldChar w:fldCharType="begin"/>
        </w:r>
        <w:r w:rsidR="00801238" w:rsidRPr="00E6257B">
          <w:rPr>
            <w:noProof/>
            <w:webHidden/>
          </w:rPr>
          <w:instrText xml:space="preserve"> PAGEREF _Toc113035665 \h </w:instrText>
        </w:r>
        <w:r w:rsidR="00801238" w:rsidRPr="00E6257B">
          <w:rPr>
            <w:noProof/>
            <w:webHidden/>
          </w:rPr>
        </w:r>
        <w:r w:rsidR="00801238" w:rsidRPr="00E6257B">
          <w:rPr>
            <w:noProof/>
            <w:webHidden/>
          </w:rPr>
          <w:fldChar w:fldCharType="separate"/>
        </w:r>
        <w:r w:rsidR="00F41B7D">
          <w:rPr>
            <w:noProof/>
            <w:webHidden/>
          </w:rPr>
          <w:t>18</w:t>
        </w:r>
        <w:r w:rsidR="00801238" w:rsidRPr="00E6257B">
          <w:rPr>
            <w:noProof/>
            <w:webHidden/>
          </w:rPr>
          <w:fldChar w:fldCharType="end"/>
        </w:r>
      </w:hyperlink>
    </w:p>
    <w:p w14:paraId="5B004B6A" w14:textId="068F9BC3" w:rsidR="00801238" w:rsidRPr="00E6257B" w:rsidRDefault="00D90C6E" w:rsidP="00E6257B">
      <w:pPr>
        <w:pStyle w:val="TOC1"/>
        <w:spacing w:before="120" w:after="120"/>
        <w:rPr>
          <w:rFonts w:asciiTheme="minorHAnsi" w:eastAsiaTheme="minorEastAsia" w:hAnsiTheme="minorHAnsi" w:cstheme="minorBidi"/>
          <w:szCs w:val="24"/>
        </w:rPr>
      </w:pPr>
      <w:hyperlink w:anchor="_Toc113035666" w:history="1">
        <w:r w:rsidR="00801238" w:rsidRPr="00E6257B">
          <w:rPr>
            <w:rStyle w:val="Hyperlink"/>
            <w:szCs w:val="24"/>
            <w:lang w:val="en-GB"/>
          </w:rPr>
          <w:t>6</w:t>
        </w:r>
        <w:r w:rsidR="00801238" w:rsidRPr="00E6257B">
          <w:rPr>
            <w:rFonts w:asciiTheme="minorHAnsi" w:eastAsiaTheme="minorEastAsia" w:hAnsiTheme="minorHAnsi" w:cstheme="minorBidi"/>
            <w:szCs w:val="24"/>
          </w:rPr>
          <w:tab/>
        </w:r>
        <w:r w:rsidR="00801238" w:rsidRPr="00E6257B">
          <w:rPr>
            <w:rStyle w:val="Hyperlink"/>
            <w:szCs w:val="24"/>
            <w:lang w:val="en-GB"/>
          </w:rPr>
          <w:t>Aviation Safety Promotion</w:t>
        </w:r>
        <w:r w:rsidR="00801238" w:rsidRPr="00E6257B">
          <w:rPr>
            <w:webHidden/>
            <w:szCs w:val="24"/>
          </w:rPr>
          <w:tab/>
        </w:r>
        <w:r w:rsidR="00801238" w:rsidRPr="00E6257B">
          <w:rPr>
            <w:webHidden/>
            <w:szCs w:val="24"/>
          </w:rPr>
          <w:fldChar w:fldCharType="begin"/>
        </w:r>
        <w:r w:rsidR="00801238" w:rsidRPr="00E6257B">
          <w:rPr>
            <w:webHidden/>
            <w:szCs w:val="24"/>
          </w:rPr>
          <w:instrText xml:space="preserve"> PAGEREF _Toc113035666 \h </w:instrText>
        </w:r>
        <w:r w:rsidR="00801238" w:rsidRPr="00E6257B">
          <w:rPr>
            <w:webHidden/>
            <w:szCs w:val="24"/>
          </w:rPr>
        </w:r>
        <w:r w:rsidR="00801238" w:rsidRPr="00E6257B">
          <w:rPr>
            <w:webHidden/>
            <w:szCs w:val="24"/>
          </w:rPr>
          <w:fldChar w:fldCharType="separate"/>
        </w:r>
        <w:r w:rsidR="00F41B7D">
          <w:rPr>
            <w:webHidden/>
            <w:szCs w:val="24"/>
          </w:rPr>
          <w:t>20</w:t>
        </w:r>
        <w:r w:rsidR="00801238" w:rsidRPr="00E6257B">
          <w:rPr>
            <w:webHidden/>
            <w:szCs w:val="24"/>
          </w:rPr>
          <w:fldChar w:fldCharType="end"/>
        </w:r>
      </w:hyperlink>
    </w:p>
    <w:p w14:paraId="3559FE92" w14:textId="1EEF43B0" w:rsidR="00801238" w:rsidRPr="00E6257B" w:rsidRDefault="00D90C6E" w:rsidP="00E6257B">
      <w:pPr>
        <w:pStyle w:val="TOC2"/>
        <w:spacing w:before="120" w:after="120"/>
        <w:rPr>
          <w:rFonts w:asciiTheme="minorHAnsi" w:eastAsiaTheme="minorEastAsia" w:hAnsiTheme="minorHAnsi" w:cstheme="minorBidi"/>
          <w:noProof/>
        </w:rPr>
      </w:pPr>
      <w:hyperlink w:anchor="_Toc113035667" w:history="1">
        <w:r w:rsidR="00801238" w:rsidRPr="00E6257B">
          <w:rPr>
            <w:rStyle w:val="Hyperlink"/>
            <w:noProof/>
            <w:lang w:val="en-GB"/>
          </w:rPr>
          <w:t>6.1</w:t>
        </w:r>
        <w:r w:rsidR="00801238" w:rsidRPr="00E6257B">
          <w:rPr>
            <w:rFonts w:asciiTheme="minorHAnsi" w:eastAsiaTheme="minorEastAsia" w:hAnsiTheme="minorHAnsi" w:cstheme="minorBidi"/>
            <w:noProof/>
          </w:rPr>
          <w:tab/>
        </w:r>
        <w:r w:rsidR="00801238" w:rsidRPr="00E6257B">
          <w:rPr>
            <w:rStyle w:val="Hyperlink"/>
            <w:noProof/>
            <w:lang w:val="en-GB"/>
          </w:rPr>
          <w:t>Training, Communication and Sharing of Aviation Safety Information</w:t>
        </w:r>
        <w:r w:rsidR="00801238" w:rsidRPr="00E6257B">
          <w:rPr>
            <w:noProof/>
            <w:webHidden/>
          </w:rPr>
          <w:tab/>
        </w:r>
        <w:r w:rsidR="00801238" w:rsidRPr="00E6257B">
          <w:rPr>
            <w:noProof/>
            <w:webHidden/>
          </w:rPr>
          <w:fldChar w:fldCharType="begin"/>
        </w:r>
        <w:r w:rsidR="00801238" w:rsidRPr="00E6257B">
          <w:rPr>
            <w:noProof/>
            <w:webHidden/>
          </w:rPr>
          <w:instrText xml:space="preserve"> PAGEREF _Toc113035667 \h </w:instrText>
        </w:r>
        <w:r w:rsidR="00801238" w:rsidRPr="00E6257B">
          <w:rPr>
            <w:noProof/>
            <w:webHidden/>
          </w:rPr>
        </w:r>
        <w:r w:rsidR="00801238" w:rsidRPr="00E6257B">
          <w:rPr>
            <w:noProof/>
            <w:webHidden/>
          </w:rPr>
          <w:fldChar w:fldCharType="separate"/>
        </w:r>
        <w:r w:rsidR="00F41B7D">
          <w:rPr>
            <w:noProof/>
            <w:webHidden/>
          </w:rPr>
          <w:t>20</w:t>
        </w:r>
        <w:r w:rsidR="00801238" w:rsidRPr="00E6257B">
          <w:rPr>
            <w:noProof/>
            <w:webHidden/>
          </w:rPr>
          <w:fldChar w:fldCharType="end"/>
        </w:r>
      </w:hyperlink>
    </w:p>
    <w:p w14:paraId="5887F171" w14:textId="1F996313" w:rsidR="00801238" w:rsidRPr="00E6257B" w:rsidRDefault="00D90C6E" w:rsidP="00E6257B">
      <w:pPr>
        <w:pStyle w:val="TOC3"/>
        <w:spacing w:after="120"/>
        <w:rPr>
          <w:rFonts w:asciiTheme="minorHAnsi" w:eastAsiaTheme="minorEastAsia" w:hAnsiTheme="minorHAnsi" w:cstheme="minorBidi"/>
          <w:noProof/>
        </w:rPr>
      </w:pPr>
      <w:hyperlink w:anchor="_Toc113035668" w:history="1">
        <w:r w:rsidR="00801238" w:rsidRPr="00E6257B">
          <w:rPr>
            <w:rStyle w:val="Hyperlink"/>
            <w:noProof/>
            <w:lang w:val="en-GB"/>
          </w:rPr>
          <w:t>6.1.1</w:t>
        </w:r>
        <w:r w:rsidR="00801238" w:rsidRPr="00E6257B">
          <w:rPr>
            <w:rFonts w:asciiTheme="minorHAnsi" w:eastAsiaTheme="minorEastAsia" w:hAnsiTheme="minorHAnsi" w:cstheme="minorBidi"/>
            <w:noProof/>
          </w:rPr>
          <w:tab/>
        </w:r>
        <w:r w:rsidR="00801238" w:rsidRPr="00E6257B">
          <w:rPr>
            <w:rStyle w:val="Hyperlink"/>
            <w:noProof/>
            <w:lang w:val="en-GB"/>
          </w:rPr>
          <w:t>Training at the Civil Aviation Agency</w:t>
        </w:r>
        <w:r w:rsidR="00801238" w:rsidRPr="00E6257B">
          <w:rPr>
            <w:noProof/>
            <w:webHidden/>
          </w:rPr>
          <w:tab/>
        </w:r>
        <w:r w:rsidR="00801238" w:rsidRPr="00E6257B">
          <w:rPr>
            <w:noProof/>
            <w:webHidden/>
          </w:rPr>
          <w:fldChar w:fldCharType="begin"/>
        </w:r>
        <w:r w:rsidR="00801238" w:rsidRPr="00E6257B">
          <w:rPr>
            <w:noProof/>
            <w:webHidden/>
          </w:rPr>
          <w:instrText xml:space="preserve"> PAGEREF _Toc113035668 \h </w:instrText>
        </w:r>
        <w:r w:rsidR="00801238" w:rsidRPr="00E6257B">
          <w:rPr>
            <w:noProof/>
            <w:webHidden/>
          </w:rPr>
        </w:r>
        <w:r w:rsidR="00801238" w:rsidRPr="00E6257B">
          <w:rPr>
            <w:noProof/>
            <w:webHidden/>
          </w:rPr>
          <w:fldChar w:fldCharType="separate"/>
        </w:r>
        <w:r w:rsidR="00F41B7D">
          <w:rPr>
            <w:noProof/>
            <w:webHidden/>
          </w:rPr>
          <w:t>20</w:t>
        </w:r>
        <w:r w:rsidR="00801238" w:rsidRPr="00E6257B">
          <w:rPr>
            <w:noProof/>
            <w:webHidden/>
          </w:rPr>
          <w:fldChar w:fldCharType="end"/>
        </w:r>
      </w:hyperlink>
    </w:p>
    <w:p w14:paraId="7246640C" w14:textId="0C0456D6" w:rsidR="00801238" w:rsidRPr="00E6257B" w:rsidRDefault="00D90C6E" w:rsidP="00E6257B">
      <w:pPr>
        <w:pStyle w:val="TOC3"/>
        <w:spacing w:after="120"/>
        <w:rPr>
          <w:rFonts w:asciiTheme="minorHAnsi" w:eastAsiaTheme="minorEastAsia" w:hAnsiTheme="minorHAnsi" w:cstheme="minorBidi"/>
          <w:noProof/>
        </w:rPr>
      </w:pPr>
      <w:hyperlink w:anchor="_Toc113035669" w:history="1">
        <w:r w:rsidR="00801238" w:rsidRPr="00E6257B">
          <w:rPr>
            <w:rStyle w:val="Hyperlink"/>
            <w:noProof/>
            <w:lang w:val="en-GB"/>
          </w:rPr>
          <w:t>6.1.2</w:t>
        </w:r>
        <w:r w:rsidR="00801238" w:rsidRPr="00E6257B">
          <w:rPr>
            <w:rFonts w:asciiTheme="minorHAnsi" w:eastAsiaTheme="minorEastAsia" w:hAnsiTheme="minorHAnsi" w:cstheme="minorBidi"/>
            <w:noProof/>
          </w:rPr>
          <w:tab/>
        </w:r>
        <w:r w:rsidR="00801238" w:rsidRPr="00E6257B">
          <w:rPr>
            <w:rStyle w:val="Hyperlink"/>
            <w:noProof/>
            <w:lang w:val="en-GB"/>
          </w:rPr>
          <w:t>Communication and Sharing of Information in the Civil Aviation Agency</w:t>
        </w:r>
        <w:r w:rsidR="00801238" w:rsidRPr="00E6257B">
          <w:rPr>
            <w:noProof/>
            <w:webHidden/>
          </w:rPr>
          <w:tab/>
        </w:r>
        <w:r w:rsidR="00801238" w:rsidRPr="00E6257B">
          <w:rPr>
            <w:noProof/>
            <w:webHidden/>
          </w:rPr>
          <w:fldChar w:fldCharType="begin"/>
        </w:r>
        <w:r w:rsidR="00801238" w:rsidRPr="00E6257B">
          <w:rPr>
            <w:noProof/>
            <w:webHidden/>
          </w:rPr>
          <w:instrText xml:space="preserve"> PAGEREF _Toc113035669 \h </w:instrText>
        </w:r>
        <w:r w:rsidR="00801238" w:rsidRPr="00E6257B">
          <w:rPr>
            <w:noProof/>
            <w:webHidden/>
          </w:rPr>
        </w:r>
        <w:r w:rsidR="00801238" w:rsidRPr="00E6257B">
          <w:rPr>
            <w:noProof/>
            <w:webHidden/>
          </w:rPr>
          <w:fldChar w:fldCharType="separate"/>
        </w:r>
        <w:r w:rsidR="00F41B7D">
          <w:rPr>
            <w:noProof/>
            <w:webHidden/>
          </w:rPr>
          <w:t>20</w:t>
        </w:r>
        <w:r w:rsidR="00801238" w:rsidRPr="00E6257B">
          <w:rPr>
            <w:noProof/>
            <w:webHidden/>
          </w:rPr>
          <w:fldChar w:fldCharType="end"/>
        </w:r>
      </w:hyperlink>
    </w:p>
    <w:p w14:paraId="11792510" w14:textId="3C266BCA" w:rsidR="00801238" w:rsidRPr="00E6257B" w:rsidRDefault="00D90C6E" w:rsidP="00E6257B">
      <w:pPr>
        <w:pStyle w:val="TOC2"/>
        <w:spacing w:before="120" w:after="120"/>
        <w:rPr>
          <w:rFonts w:asciiTheme="minorHAnsi" w:eastAsiaTheme="minorEastAsia" w:hAnsiTheme="minorHAnsi" w:cstheme="minorBidi"/>
          <w:noProof/>
        </w:rPr>
      </w:pPr>
      <w:hyperlink w:anchor="_Toc113035670" w:history="1">
        <w:r w:rsidR="00801238" w:rsidRPr="00E6257B">
          <w:rPr>
            <w:rStyle w:val="Hyperlink"/>
            <w:noProof/>
            <w:lang w:val="en-GB"/>
          </w:rPr>
          <w:t>6.2</w:t>
        </w:r>
        <w:r w:rsidR="00801238" w:rsidRPr="00E6257B">
          <w:rPr>
            <w:rFonts w:asciiTheme="minorHAnsi" w:eastAsiaTheme="minorEastAsia" w:hAnsiTheme="minorHAnsi" w:cstheme="minorBidi"/>
            <w:noProof/>
          </w:rPr>
          <w:tab/>
        </w:r>
        <w:r w:rsidR="00801238" w:rsidRPr="00E6257B">
          <w:rPr>
            <w:rStyle w:val="Hyperlink"/>
            <w:noProof/>
            <w:lang w:val="en-GB"/>
          </w:rPr>
          <w:t>Training, Communication and Sharing of Aviation Safety Information Outside the Civil Aviation Agency</w:t>
        </w:r>
        <w:r w:rsidR="00801238" w:rsidRPr="00E6257B">
          <w:rPr>
            <w:noProof/>
            <w:webHidden/>
          </w:rPr>
          <w:tab/>
        </w:r>
        <w:r w:rsidR="00801238" w:rsidRPr="00E6257B">
          <w:rPr>
            <w:noProof/>
            <w:webHidden/>
          </w:rPr>
          <w:fldChar w:fldCharType="begin"/>
        </w:r>
        <w:r w:rsidR="00801238" w:rsidRPr="00E6257B">
          <w:rPr>
            <w:noProof/>
            <w:webHidden/>
          </w:rPr>
          <w:instrText xml:space="preserve"> PAGEREF _Toc113035670 \h </w:instrText>
        </w:r>
        <w:r w:rsidR="00801238" w:rsidRPr="00E6257B">
          <w:rPr>
            <w:noProof/>
            <w:webHidden/>
          </w:rPr>
        </w:r>
        <w:r w:rsidR="00801238" w:rsidRPr="00E6257B">
          <w:rPr>
            <w:noProof/>
            <w:webHidden/>
          </w:rPr>
          <w:fldChar w:fldCharType="separate"/>
        </w:r>
        <w:r w:rsidR="00F41B7D">
          <w:rPr>
            <w:noProof/>
            <w:webHidden/>
          </w:rPr>
          <w:t>20</w:t>
        </w:r>
        <w:r w:rsidR="00801238" w:rsidRPr="00E6257B">
          <w:rPr>
            <w:noProof/>
            <w:webHidden/>
          </w:rPr>
          <w:fldChar w:fldCharType="end"/>
        </w:r>
      </w:hyperlink>
    </w:p>
    <w:p w14:paraId="6F8F7E4C" w14:textId="3127F928" w:rsidR="00801238" w:rsidRPr="00E6257B" w:rsidRDefault="00D90C6E" w:rsidP="00E6257B">
      <w:pPr>
        <w:pStyle w:val="TOC3"/>
        <w:spacing w:after="120"/>
        <w:rPr>
          <w:rFonts w:asciiTheme="minorHAnsi" w:eastAsiaTheme="minorEastAsia" w:hAnsiTheme="minorHAnsi" w:cstheme="minorBidi"/>
          <w:noProof/>
        </w:rPr>
      </w:pPr>
      <w:hyperlink w:anchor="_Toc113035671" w:history="1">
        <w:r w:rsidR="00801238" w:rsidRPr="00E6257B">
          <w:rPr>
            <w:rStyle w:val="Hyperlink"/>
            <w:noProof/>
            <w:lang w:val="en-GB"/>
          </w:rPr>
          <w:t>6.2.1</w:t>
        </w:r>
        <w:r w:rsidR="00801238" w:rsidRPr="00E6257B">
          <w:rPr>
            <w:rFonts w:asciiTheme="minorHAnsi" w:eastAsiaTheme="minorEastAsia" w:hAnsiTheme="minorHAnsi" w:cstheme="minorBidi"/>
            <w:noProof/>
          </w:rPr>
          <w:tab/>
        </w:r>
        <w:r w:rsidR="00801238" w:rsidRPr="00E6257B">
          <w:rPr>
            <w:rStyle w:val="Hyperlink"/>
            <w:noProof/>
            <w:lang w:val="en-GB"/>
          </w:rPr>
          <w:t>Training Outside the Civil Aviation Agency</w:t>
        </w:r>
        <w:r w:rsidR="00801238" w:rsidRPr="00E6257B">
          <w:rPr>
            <w:noProof/>
            <w:webHidden/>
          </w:rPr>
          <w:tab/>
        </w:r>
        <w:r w:rsidR="00801238" w:rsidRPr="00E6257B">
          <w:rPr>
            <w:noProof/>
            <w:webHidden/>
          </w:rPr>
          <w:fldChar w:fldCharType="begin"/>
        </w:r>
        <w:r w:rsidR="00801238" w:rsidRPr="00E6257B">
          <w:rPr>
            <w:noProof/>
            <w:webHidden/>
          </w:rPr>
          <w:instrText xml:space="preserve"> PAGEREF _Toc113035671 \h </w:instrText>
        </w:r>
        <w:r w:rsidR="00801238" w:rsidRPr="00E6257B">
          <w:rPr>
            <w:noProof/>
            <w:webHidden/>
          </w:rPr>
        </w:r>
        <w:r w:rsidR="00801238" w:rsidRPr="00E6257B">
          <w:rPr>
            <w:noProof/>
            <w:webHidden/>
          </w:rPr>
          <w:fldChar w:fldCharType="separate"/>
        </w:r>
        <w:r w:rsidR="00F41B7D">
          <w:rPr>
            <w:noProof/>
            <w:webHidden/>
          </w:rPr>
          <w:t>20</w:t>
        </w:r>
        <w:r w:rsidR="00801238" w:rsidRPr="00E6257B">
          <w:rPr>
            <w:noProof/>
            <w:webHidden/>
          </w:rPr>
          <w:fldChar w:fldCharType="end"/>
        </w:r>
      </w:hyperlink>
    </w:p>
    <w:p w14:paraId="6EED1F3F" w14:textId="7F7BC911" w:rsidR="00801238" w:rsidRPr="00E6257B" w:rsidRDefault="00D90C6E" w:rsidP="00E6257B">
      <w:pPr>
        <w:pStyle w:val="TOC3"/>
        <w:spacing w:after="120"/>
        <w:rPr>
          <w:rFonts w:asciiTheme="minorHAnsi" w:eastAsiaTheme="minorEastAsia" w:hAnsiTheme="minorHAnsi" w:cstheme="minorBidi"/>
          <w:noProof/>
        </w:rPr>
      </w:pPr>
      <w:hyperlink w:anchor="_Toc113035672" w:history="1">
        <w:r w:rsidR="00801238" w:rsidRPr="00E6257B">
          <w:rPr>
            <w:rStyle w:val="Hyperlink"/>
            <w:noProof/>
            <w:lang w:val="en-GB"/>
          </w:rPr>
          <w:t>6.2.2</w:t>
        </w:r>
        <w:r w:rsidR="00801238" w:rsidRPr="00E6257B">
          <w:rPr>
            <w:rFonts w:asciiTheme="minorHAnsi" w:eastAsiaTheme="minorEastAsia" w:hAnsiTheme="minorHAnsi" w:cstheme="minorBidi"/>
            <w:noProof/>
          </w:rPr>
          <w:tab/>
        </w:r>
        <w:r w:rsidR="00801238" w:rsidRPr="00E6257B">
          <w:rPr>
            <w:rStyle w:val="Hyperlink"/>
            <w:noProof/>
            <w:lang w:val="en-GB"/>
          </w:rPr>
          <w:t>Communication and Sharing of Aviation Safety Information Outside the Civil Aviation Agency</w:t>
        </w:r>
        <w:r w:rsidR="00801238" w:rsidRPr="00E6257B">
          <w:rPr>
            <w:noProof/>
            <w:webHidden/>
          </w:rPr>
          <w:tab/>
        </w:r>
        <w:r w:rsidR="00801238" w:rsidRPr="00E6257B">
          <w:rPr>
            <w:noProof/>
            <w:webHidden/>
          </w:rPr>
          <w:fldChar w:fldCharType="begin"/>
        </w:r>
        <w:r w:rsidR="00801238" w:rsidRPr="00E6257B">
          <w:rPr>
            <w:noProof/>
            <w:webHidden/>
          </w:rPr>
          <w:instrText xml:space="preserve"> PAGEREF _Toc113035672 \h </w:instrText>
        </w:r>
        <w:r w:rsidR="00801238" w:rsidRPr="00E6257B">
          <w:rPr>
            <w:noProof/>
            <w:webHidden/>
          </w:rPr>
        </w:r>
        <w:r w:rsidR="00801238" w:rsidRPr="00E6257B">
          <w:rPr>
            <w:noProof/>
            <w:webHidden/>
          </w:rPr>
          <w:fldChar w:fldCharType="separate"/>
        </w:r>
        <w:r w:rsidR="00F41B7D">
          <w:rPr>
            <w:noProof/>
            <w:webHidden/>
          </w:rPr>
          <w:t>20</w:t>
        </w:r>
        <w:r w:rsidR="00801238" w:rsidRPr="00E6257B">
          <w:rPr>
            <w:noProof/>
            <w:webHidden/>
          </w:rPr>
          <w:fldChar w:fldCharType="end"/>
        </w:r>
      </w:hyperlink>
    </w:p>
    <w:p w14:paraId="19D4949F" w14:textId="435199E9" w:rsidR="00801238" w:rsidRPr="00E6257B" w:rsidRDefault="00D90C6E" w:rsidP="00E6257B">
      <w:pPr>
        <w:pStyle w:val="TOC3"/>
        <w:spacing w:after="120"/>
        <w:rPr>
          <w:rFonts w:asciiTheme="minorHAnsi" w:eastAsiaTheme="minorEastAsia" w:hAnsiTheme="minorHAnsi" w:cstheme="minorBidi"/>
          <w:noProof/>
        </w:rPr>
      </w:pPr>
      <w:hyperlink w:anchor="_Toc113035673" w:history="1">
        <w:r w:rsidR="00801238" w:rsidRPr="00E6257B">
          <w:rPr>
            <w:rStyle w:val="Hyperlink"/>
            <w:noProof/>
            <w:lang w:val="en-GB"/>
          </w:rPr>
          <w:t>6.2.3</w:t>
        </w:r>
        <w:r w:rsidR="00801238" w:rsidRPr="00E6257B">
          <w:rPr>
            <w:rFonts w:asciiTheme="minorHAnsi" w:eastAsiaTheme="minorEastAsia" w:hAnsiTheme="minorHAnsi" w:cstheme="minorBidi"/>
            <w:noProof/>
          </w:rPr>
          <w:tab/>
        </w:r>
        <w:r w:rsidR="00801238" w:rsidRPr="00E6257B">
          <w:rPr>
            <w:rStyle w:val="Hyperlink"/>
            <w:noProof/>
            <w:lang w:val="en-GB"/>
          </w:rPr>
          <w:t>Aviation Safety Data Circulation</w:t>
        </w:r>
        <w:r w:rsidR="00801238" w:rsidRPr="00E6257B">
          <w:rPr>
            <w:noProof/>
            <w:webHidden/>
          </w:rPr>
          <w:tab/>
        </w:r>
        <w:r w:rsidR="00801238" w:rsidRPr="00E6257B">
          <w:rPr>
            <w:noProof/>
            <w:webHidden/>
          </w:rPr>
          <w:fldChar w:fldCharType="begin"/>
        </w:r>
        <w:r w:rsidR="00801238" w:rsidRPr="00E6257B">
          <w:rPr>
            <w:noProof/>
            <w:webHidden/>
          </w:rPr>
          <w:instrText xml:space="preserve"> PAGEREF _Toc113035673 \h </w:instrText>
        </w:r>
        <w:r w:rsidR="00801238" w:rsidRPr="00E6257B">
          <w:rPr>
            <w:noProof/>
            <w:webHidden/>
          </w:rPr>
        </w:r>
        <w:r w:rsidR="00801238" w:rsidRPr="00E6257B">
          <w:rPr>
            <w:noProof/>
            <w:webHidden/>
          </w:rPr>
          <w:fldChar w:fldCharType="separate"/>
        </w:r>
        <w:r w:rsidR="00F41B7D">
          <w:rPr>
            <w:noProof/>
            <w:webHidden/>
          </w:rPr>
          <w:t>21</w:t>
        </w:r>
        <w:r w:rsidR="00801238" w:rsidRPr="00E6257B">
          <w:rPr>
            <w:noProof/>
            <w:webHidden/>
          </w:rPr>
          <w:fldChar w:fldCharType="end"/>
        </w:r>
      </w:hyperlink>
    </w:p>
    <w:p w14:paraId="0B565E6C" w14:textId="277FCD36" w:rsidR="00801238" w:rsidRPr="00E6257B" w:rsidRDefault="00D90C6E" w:rsidP="00E6257B">
      <w:pPr>
        <w:pStyle w:val="TOC1"/>
        <w:spacing w:before="120" w:after="120"/>
        <w:rPr>
          <w:rFonts w:asciiTheme="minorHAnsi" w:eastAsiaTheme="minorEastAsia" w:hAnsiTheme="minorHAnsi" w:cstheme="minorBidi"/>
          <w:szCs w:val="24"/>
        </w:rPr>
      </w:pPr>
      <w:hyperlink w:anchor="_Toc113035674" w:history="1">
        <w:r w:rsidR="00801238" w:rsidRPr="00E6257B">
          <w:rPr>
            <w:rStyle w:val="Hyperlink"/>
            <w:szCs w:val="24"/>
            <w:lang w:val="en-GB"/>
          </w:rPr>
          <w:t>Civil Aviation Safety Policy Statement of the Republic of Latvia</w:t>
        </w:r>
        <w:r w:rsidR="00801238" w:rsidRPr="00E6257B">
          <w:rPr>
            <w:webHidden/>
            <w:szCs w:val="24"/>
          </w:rPr>
          <w:tab/>
        </w:r>
        <w:r w:rsidR="00801238" w:rsidRPr="00E6257B">
          <w:rPr>
            <w:webHidden/>
            <w:szCs w:val="24"/>
          </w:rPr>
          <w:fldChar w:fldCharType="begin"/>
        </w:r>
        <w:r w:rsidR="00801238" w:rsidRPr="00E6257B">
          <w:rPr>
            <w:webHidden/>
            <w:szCs w:val="24"/>
          </w:rPr>
          <w:instrText xml:space="preserve"> PAGEREF _Toc113035674 \h </w:instrText>
        </w:r>
        <w:r w:rsidR="00801238" w:rsidRPr="00E6257B">
          <w:rPr>
            <w:webHidden/>
            <w:szCs w:val="24"/>
          </w:rPr>
        </w:r>
        <w:r w:rsidR="00801238" w:rsidRPr="00E6257B">
          <w:rPr>
            <w:webHidden/>
            <w:szCs w:val="24"/>
          </w:rPr>
          <w:fldChar w:fldCharType="separate"/>
        </w:r>
        <w:r w:rsidR="00F41B7D">
          <w:rPr>
            <w:webHidden/>
            <w:szCs w:val="24"/>
          </w:rPr>
          <w:t>23</w:t>
        </w:r>
        <w:r w:rsidR="00801238" w:rsidRPr="00E6257B">
          <w:rPr>
            <w:webHidden/>
            <w:szCs w:val="24"/>
          </w:rPr>
          <w:fldChar w:fldCharType="end"/>
        </w:r>
      </w:hyperlink>
    </w:p>
    <w:p w14:paraId="276B2D8F" w14:textId="0ED9F252" w:rsidR="00907D95" w:rsidRPr="00E6257B" w:rsidRDefault="00D2206B" w:rsidP="00E6257B">
      <w:pPr>
        <w:spacing w:before="120" w:after="120"/>
        <w:rPr>
          <w:lang w:val="en-GB"/>
        </w:rPr>
      </w:pPr>
      <w:r w:rsidRPr="00E6257B">
        <w:rPr>
          <w:lang w:val="en-GB"/>
        </w:rPr>
        <w:fldChar w:fldCharType="end"/>
      </w:r>
      <w:r w:rsidR="00907D95" w:rsidRPr="0094789A">
        <w:rPr>
          <w:sz w:val="22"/>
          <w:szCs w:val="22"/>
          <w:lang w:val="en-GB"/>
        </w:rPr>
        <w:br w:type="page"/>
      </w:r>
    </w:p>
    <w:p w14:paraId="1AF3A2B6" w14:textId="337FC889" w:rsidR="00102978" w:rsidRPr="0094789A" w:rsidRDefault="00A50243" w:rsidP="00E40F30">
      <w:pPr>
        <w:pStyle w:val="Title"/>
        <w:spacing w:after="120"/>
        <w:contextualSpacing w:val="0"/>
        <w:rPr>
          <w:sz w:val="24"/>
          <w:szCs w:val="24"/>
          <w:lang w:val="en-GB"/>
        </w:rPr>
      </w:pPr>
      <w:bookmarkStart w:id="2" w:name="_Toc113035644"/>
      <w:r w:rsidRPr="0094789A">
        <w:rPr>
          <w:lang w:val="en-GB"/>
        </w:rPr>
        <w:lastRenderedPageBreak/>
        <w:t>Foreword</w:t>
      </w:r>
      <w:bookmarkEnd w:id="2"/>
    </w:p>
    <w:p w14:paraId="524EA8AB" w14:textId="7DCBDBF5" w:rsidR="00AE115E" w:rsidRPr="00E40F30" w:rsidRDefault="007A5048" w:rsidP="00E40F30">
      <w:pPr>
        <w:spacing w:before="120" w:after="120"/>
        <w:ind w:firstLine="720"/>
        <w:jc w:val="both"/>
        <w:rPr>
          <w:szCs w:val="22"/>
          <w:lang w:val="en-GB"/>
        </w:rPr>
      </w:pPr>
      <w:r w:rsidRPr="00E40F30">
        <w:rPr>
          <w:szCs w:val="22"/>
          <w:lang w:val="en-GB"/>
        </w:rPr>
        <w:t xml:space="preserve">In order to ensure a high level of aviation safety and reduce the possibility of aviation accidents, </w:t>
      </w:r>
      <w:r w:rsidR="00A50243" w:rsidRPr="00E40F30">
        <w:rPr>
          <w:szCs w:val="22"/>
          <w:lang w:val="en-GB"/>
        </w:rPr>
        <w:t xml:space="preserve">Latvia, as one of the member states of the International Civil Aviation Organization (ICAO), has developed </w:t>
      </w:r>
      <w:r w:rsidR="0047266B" w:rsidRPr="00E40F30">
        <w:rPr>
          <w:szCs w:val="22"/>
          <w:lang w:val="en-GB"/>
        </w:rPr>
        <w:t>the</w:t>
      </w:r>
      <w:r w:rsidR="00A50243" w:rsidRPr="00E40F30">
        <w:rPr>
          <w:szCs w:val="22"/>
          <w:lang w:val="en-GB"/>
        </w:rPr>
        <w:t xml:space="preserve"> Civil Aviation Safety Program</w:t>
      </w:r>
      <w:r w:rsidR="0047266B" w:rsidRPr="00E40F30">
        <w:rPr>
          <w:szCs w:val="22"/>
          <w:lang w:val="en-GB"/>
        </w:rPr>
        <w:t>me</w:t>
      </w:r>
      <w:r w:rsidR="00A50243" w:rsidRPr="00E40F30">
        <w:rPr>
          <w:szCs w:val="22"/>
          <w:lang w:val="en-GB"/>
        </w:rPr>
        <w:t xml:space="preserve"> of the Republic of Latvia (hereinafter – the </w:t>
      </w:r>
      <w:r w:rsidR="00014395" w:rsidRPr="00E40F30">
        <w:rPr>
          <w:szCs w:val="22"/>
          <w:lang w:val="en-GB"/>
        </w:rPr>
        <w:t>State</w:t>
      </w:r>
      <w:r w:rsidR="00A50243" w:rsidRPr="00E40F30">
        <w:rPr>
          <w:szCs w:val="22"/>
          <w:lang w:val="en-GB"/>
        </w:rPr>
        <w:t xml:space="preserve"> Safety Program</w:t>
      </w:r>
      <w:r w:rsidR="0047266B" w:rsidRPr="00E40F30">
        <w:rPr>
          <w:szCs w:val="22"/>
          <w:lang w:val="en-GB"/>
        </w:rPr>
        <w:t>me</w:t>
      </w:r>
      <w:r w:rsidR="00A50243" w:rsidRPr="00E40F30">
        <w:rPr>
          <w:szCs w:val="22"/>
          <w:lang w:val="en-GB"/>
        </w:rPr>
        <w:t xml:space="preserve">) in accordance with Annex 19 </w:t>
      </w:r>
      <w:r w:rsidR="0047266B" w:rsidRPr="00E40F30">
        <w:rPr>
          <w:szCs w:val="22"/>
          <w:lang w:val="en-GB"/>
        </w:rPr>
        <w:t>to</w:t>
      </w:r>
      <w:r w:rsidR="00A50243" w:rsidRPr="00E40F30">
        <w:rPr>
          <w:szCs w:val="22"/>
          <w:lang w:val="en-GB"/>
        </w:rPr>
        <w:t xml:space="preserve"> the Convention on International Civil Aviation</w:t>
      </w:r>
      <w:r w:rsidR="0047266B" w:rsidRPr="00E40F30">
        <w:rPr>
          <w:szCs w:val="22"/>
          <w:lang w:val="en-GB"/>
        </w:rPr>
        <w:t>, signed on 7</w:t>
      </w:r>
      <w:r w:rsidR="005664D1">
        <w:rPr>
          <w:szCs w:val="22"/>
          <w:lang w:val="en-GB"/>
        </w:rPr>
        <w:t> </w:t>
      </w:r>
      <w:r w:rsidR="0047266B" w:rsidRPr="00E40F30">
        <w:rPr>
          <w:szCs w:val="22"/>
          <w:lang w:val="en-GB"/>
        </w:rPr>
        <w:t>December</w:t>
      </w:r>
      <w:r w:rsidR="005664D1">
        <w:rPr>
          <w:szCs w:val="22"/>
          <w:lang w:val="en-GB"/>
        </w:rPr>
        <w:t> </w:t>
      </w:r>
      <w:r w:rsidR="00A50243" w:rsidRPr="00E40F30">
        <w:rPr>
          <w:szCs w:val="22"/>
          <w:lang w:val="en-GB"/>
        </w:rPr>
        <w:t xml:space="preserve">1944 </w:t>
      </w:r>
      <w:r w:rsidR="0047266B" w:rsidRPr="00E40F30">
        <w:rPr>
          <w:szCs w:val="22"/>
          <w:lang w:val="en-GB"/>
        </w:rPr>
        <w:t>in Chicago</w:t>
      </w:r>
      <w:r w:rsidR="00B3499B">
        <w:rPr>
          <w:rStyle w:val="FootnoteReference"/>
          <w:szCs w:val="22"/>
          <w:lang w:val="en-GB"/>
        </w:rPr>
        <w:footnoteReference w:id="1"/>
      </w:r>
      <w:r w:rsidR="0047266B" w:rsidRPr="00E40F30">
        <w:rPr>
          <w:szCs w:val="22"/>
          <w:lang w:val="en-GB"/>
        </w:rPr>
        <w:t xml:space="preserve"> </w:t>
      </w:r>
      <w:r w:rsidR="00A50243" w:rsidRPr="00E40F30">
        <w:rPr>
          <w:szCs w:val="22"/>
          <w:lang w:val="en-GB"/>
        </w:rPr>
        <w:t xml:space="preserve">(hereinafter – Chicago Convention), which </w:t>
      </w:r>
      <w:r w:rsidRPr="00E40F30">
        <w:rPr>
          <w:szCs w:val="22"/>
          <w:lang w:val="en-GB"/>
        </w:rPr>
        <w:t>determines</w:t>
      </w:r>
      <w:r w:rsidR="00A50243" w:rsidRPr="00E40F30">
        <w:rPr>
          <w:szCs w:val="22"/>
          <w:lang w:val="en-GB"/>
        </w:rPr>
        <w:t xml:space="preserve"> the role of the </w:t>
      </w:r>
      <w:r w:rsidRPr="00E40F30">
        <w:rPr>
          <w:szCs w:val="22"/>
          <w:lang w:val="en-GB"/>
        </w:rPr>
        <w:t>s</w:t>
      </w:r>
      <w:r w:rsidR="00A50243" w:rsidRPr="00E40F30">
        <w:rPr>
          <w:szCs w:val="22"/>
          <w:lang w:val="en-GB"/>
        </w:rPr>
        <w:t xml:space="preserve">tate in </w:t>
      </w:r>
      <w:r w:rsidR="0047266B" w:rsidRPr="00E40F30">
        <w:rPr>
          <w:szCs w:val="22"/>
          <w:lang w:val="en-GB"/>
        </w:rPr>
        <w:t>aviation</w:t>
      </w:r>
      <w:r w:rsidR="00A50243" w:rsidRPr="00E40F30">
        <w:rPr>
          <w:szCs w:val="22"/>
          <w:lang w:val="en-GB"/>
        </w:rPr>
        <w:t xml:space="preserve"> safety management and activities </w:t>
      </w:r>
      <w:r w:rsidRPr="00E40F30">
        <w:rPr>
          <w:szCs w:val="22"/>
          <w:lang w:val="en-GB"/>
        </w:rPr>
        <w:t>of the</w:t>
      </w:r>
      <w:r w:rsidR="00A50243" w:rsidRPr="00E40F30">
        <w:rPr>
          <w:szCs w:val="22"/>
          <w:lang w:val="en-GB"/>
        </w:rPr>
        <w:t xml:space="preserve"> management, including </w:t>
      </w:r>
      <w:r w:rsidRPr="00E40F30">
        <w:rPr>
          <w:szCs w:val="22"/>
          <w:lang w:val="en-GB"/>
        </w:rPr>
        <w:t>aviation</w:t>
      </w:r>
      <w:r w:rsidR="0098478F" w:rsidRPr="00E40F30">
        <w:rPr>
          <w:szCs w:val="22"/>
          <w:lang w:val="en-GB"/>
        </w:rPr>
        <w:t xml:space="preserve"> </w:t>
      </w:r>
      <w:r w:rsidR="00A50243" w:rsidRPr="00E40F30">
        <w:rPr>
          <w:szCs w:val="22"/>
          <w:lang w:val="en-GB"/>
        </w:rPr>
        <w:t xml:space="preserve">safety </w:t>
      </w:r>
      <w:r w:rsidRPr="00E40F30">
        <w:rPr>
          <w:szCs w:val="22"/>
          <w:lang w:val="en-GB"/>
        </w:rPr>
        <w:t>supervision</w:t>
      </w:r>
      <w:r w:rsidR="00A50243" w:rsidRPr="00E40F30">
        <w:rPr>
          <w:szCs w:val="22"/>
          <w:lang w:val="en-GB"/>
        </w:rPr>
        <w:t xml:space="preserve"> and </w:t>
      </w:r>
      <w:r w:rsidRPr="00E40F30">
        <w:rPr>
          <w:szCs w:val="22"/>
          <w:lang w:val="en-GB"/>
        </w:rPr>
        <w:t>aviation</w:t>
      </w:r>
      <w:r w:rsidR="0098478F" w:rsidRPr="00E40F30">
        <w:rPr>
          <w:szCs w:val="22"/>
          <w:lang w:val="en-GB"/>
        </w:rPr>
        <w:t xml:space="preserve"> </w:t>
      </w:r>
      <w:r w:rsidR="00A50243" w:rsidRPr="00E40F30">
        <w:rPr>
          <w:szCs w:val="22"/>
          <w:lang w:val="en-GB"/>
        </w:rPr>
        <w:t>safety risk control measures.</w:t>
      </w:r>
    </w:p>
    <w:p w14:paraId="51444F50" w14:textId="6BCDF8ED" w:rsidR="00D519A0" w:rsidRDefault="0098478F" w:rsidP="00E40F30">
      <w:pPr>
        <w:spacing w:before="120" w:after="120"/>
        <w:ind w:firstLine="720"/>
        <w:jc w:val="both"/>
        <w:rPr>
          <w:szCs w:val="22"/>
          <w:lang w:val="en-GB"/>
        </w:rPr>
      </w:pPr>
      <w:r w:rsidRPr="00E40F30">
        <w:rPr>
          <w:szCs w:val="22"/>
          <w:lang w:val="en-GB"/>
        </w:rPr>
        <w:t xml:space="preserve">The </w:t>
      </w:r>
      <w:r w:rsidR="00014395" w:rsidRPr="00E40F30">
        <w:rPr>
          <w:szCs w:val="22"/>
          <w:lang w:val="en-GB"/>
        </w:rPr>
        <w:t>State</w:t>
      </w:r>
      <w:r w:rsidRPr="00E40F30">
        <w:rPr>
          <w:szCs w:val="22"/>
          <w:lang w:val="en-GB"/>
        </w:rPr>
        <w:t xml:space="preserve"> Safety Program</w:t>
      </w:r>
      <w:r w:rsidR="003D3E5B" w:rsidRPr="00E40F30">
        <w:rPr>
          <w:szCs w:val="22"/>
          <w:lang w:val="en-GB"/>
        </w:rPr>
        <w:t>me</w:t>
      </w:r>
      <w:r w:rsidRPr="00E40F30">
        <w:rPr>
          <w:szCs w:val="22"/>
          <w:lang w:val="en-GB"/>
        </w:rPr>
        <w:t xml:space="preserve"> is developed taking into account the standards and recommended practice</w:t>
      </w:r>
      <w:r w:rsidR="00AB0440" w:rsidRPr="00E40F30">
        <w:rPr>
          <w:szCs w:val="22"/>
          <w:lang w:val="en-GB"/>
        </w:rPr>
        <w:t>s</w:t>
      </w:r>
      <w:r w:rsidRPr="00E40F30">
        <w:rPr>
          <w:szCs w:val="22"/>
          <w:lang w:val="en-GB"/>
        </w:rPr>
        <w:t xml:space="preserve"> of Annexes 1, 6, 8, 11, 13, 14 and 19 </w:t>
      </w:r>
      <w:r w:rsidR="00D519A0" w:rsidRPr="00E40F30">
        <w:rPr>
          <w:szCs w:val="22"/>
          <w:lang w:val="en-GB"/>
        </w:rPr>
        <w:t>to</w:t>
      </w:r>
      <w:r w:rsidRPr="00E40F30">
        <w:rPr>
          <w:szCs w:val="22"/>
          <w:lang w:val="en-GB"/>
        </w:rPr>
        <w:t xml:space="preserve"> the Chicago Convention, </w:t>
      </w:r>
      <w:r w:rsidR="00D519A0" w:rsidRPr="00E40F30">
        <w:rPr>
          <w:szCs w:val="22"/>
          <w:lang w:val="en-GB"/>
        </w:rPr>
        <w:t>Regulation (EU)</w:t>
      </w:r>
      <w:r w:rsidR="005664D1">
        <w:rPr>
          <w:szCs w:val="22"/>
          <w:lang w:val="en-GB"/>
        </w:rPr>
        <w:t> </w:t>
      </w:r>
      <w:r w:rsidR="00D519A0" w:rsidRPr="00E40F30">
        <w:rPr>
          <w:szCs w:val="22"/>
          <w:lang w:val="en-GB"/>
        </w:rPr>
        <w:t>2018/1139 of the European Parliament and of the Council of 4 July 2018 on common rules in the field of civil aviation and establishing a European Union Aviation Safety Agency, and amending Regulations (EC)</w:t>
      </w:r>
      <w:r w:rsidR="005664D1">
        <w:rPr>
          <w:szCs w:val="22"/>
          <w:lang w:val="en-GB"/>
        </w:rPr>
        <w:t xml:space="preserve"> </w:t>
      </w:r>
      <w:r w:rsidR="00D519A0" w:rsidRPr="00E40F30">
        <w:rPr>
          <w:szCs w:val="22"/>
          <w:lang w:val="en-GB"/>
        </w:rPr>
        <w:t>No</w:t>
      </w:r>
      <w:r w:rsidR="005664D1">
        <w:rPr>
          <w:szCs w:val="22"/>
          <w:lang w:val="en-GB"/>
        </w:rPr>
        <w:t> </w:t>
      </w:r>
      <w:r w:rsidR="00D519A0" w:rsidRPr="00E40F30">
        <w:rPr>
          <w:szCs w:val="22"/>
          <w:lang w:val="en-GB"/>
        </w:rPr>
        <w:t>2111/2005, (EC)</w:t>
      </w:r>
      <w:r w:rsidR="005664D1">
        <w:rPr>
          <w:szCs w:val="22"/>
          <w:lang w:val="en-GB"/>
        </w:rPr>
        <w:t xml:space="preserve"> </w:t>
      </w:r>
      <w:r w:rsidR="00D519A0" w:rsidRPr="00E40F30">
        <w:rPr>
          <w:szCs w:val="22"/>
          <w:lang w:val="en-GB"/>
        </w:rPr>
        <w:t>No</w:t>
      </w:r>
      <w:r w:rsidR="005664D1">
        <w:rPr>
          <w:szCs w:val="22"/>
          <w:lang w:val="en-GB"/>
        </w:rPr>
        <w:t> </w:t>
      </w:r>
      <w:r w:rsidR="00D519A0" w:rsidRPr="00E40F30">
        <w:rPr>
          <w:szCs w:val="22"/>
          <w:lang w:val="en-GB"/>
        </w:rPr>
        <w:t>1008/2008, (EU)</w:t>
      </w:r>
      <w:r w:rsidR="005664D1">
        <w:rPr>
          <w:szCs w:val="22"/>
          <w:lang w:val="en-GB"/>
        </w:rPr>
        <w:t xml:space="preserve"> </w:t>
      </w:r>
      <w:r w:rsidR="00D519A0" w:rsidRPr="00E40F30">
        <w:rPr>
          <w:szCs w:val="22"/>
          <w:lang w:val="en-GB"/>
        </w:rPr>
        <w:t>No</w:t>
      </w:r>
      <w:r w:rsidR="005664D1">
        <w:rPr>
          <w:szCs w:val="22"/>
          <w:lang w:val="en-GB"/>
        </w:rPr>
        <w:t> </w:t>
      </w:r>
      <w:r w:rsidR="00D519A0" w:rsidRPr="00E40F30">
        <w:rPr>
          <w:szCs w:val="22"/>
          <w:lang w:val="en-GB"/>
        </w:rPr>
        <w:t>996/2010, (EU)</w:t>
      </w:r>
      <w:r w:rsidR="005664D1">
        <w:rPr>
          <w:szCs w:val="22"/>
          <w:lang w:val="en-GB"/>
        </w:rPr>
        <w:t> </w:t>
      </w:r>
      <w:r w:rsidR="00D519A0" w:rsidRPr="00E40F30">
        <w:rPr>
          <w:szCs w:val="22"/>
          <w:lang w:val="en-GB"/>
        </w:rPr>
        <w:t>No</w:t>
      </w:r>
      <w:r w:rsidR="005664D1">
        <w:rPr>
          <w:szCs w:val="22"/>
          <w:lang w:val="en-GB"/>
        </w:rPr>
        <w:t> </w:t>
      </w:r>
      <w:r w:rsidR="00D519A0" w:rsidRPr="00E40F30">
        <w:rPr>
          <w:szCs w:val="22"/>
          <w:lang w:val="en-GB"/>
        </w:rPr>
        <w:t>376/2014 and Directives</w:t>
      </w:r>
      <w:r w:rsidR="005664D1">
        <w:rPr>
          <w:szCs w:val="22"/>
          <w:lang w:val="en-GB"/>
        </w:rPr>
        <w:t xml:space="preserve"> </w:t>
      </w:r>
      <w:r w:rsidR="00D519A0" w:rsidRPr="00E40F30">
        <w:rPr>
          <w:szCs w:val="22"/>
          <w:lang w:val="en-GB"/>
        </w:rPr>
        <w:t>2014/30/EU and 2014/53/EU of the European Parliament and of the Council, and repealing Regulations (EC)</w:t>
      </w:r>
      <w:r w:rsidR="005664D1">
        <w:rPr>
          <w:szCs w:val="22"/>
          <w:lang w:val="en-GB"/>
        </w:rPr>
        <w:t xml:space="preserve"> </w:t>
      </w:r>
      <w:r w:rsidR="00D519A0" w:rsidRPr="00E40F30">
        <w:rPr>
          <w:szCs w:val="22"/>
          <w:lang w:val="en-GB"/>
        </w:rPr>
        <w:t>No</w:t>
      </w:r>
      <w:r w:rsidR="005664D1">
        <w:rPr>
          <w:szCs w:val="22"/>
          <w:lang w:val="en-GB"/>
        </w:rPr>
        <w:t> </w:t>
      </w:r>
      <w:r w:rsidR="00D519A0" w:rsidRPr="00E40F30">
        <w:rPr>
          <w:szCs w:val="22"/>
          <w:lang w:val="en-GB"/>
        </w:rPr>
        <w:t>552/2004 and (EC)</w:t>
      </w:r>
      <w:r w:rsidR="005664D1" w:rsidRPr="005664D1">
        <w:rPr>
          <w:szCs w:val="22"/>
          <w:lang w:val="en-GB"/>
        </w:rPr>
        <w:t xml:space="preserve"> </w:t>
      </w:r>
      <w:r w:rsidR="00D519A0" w:rsidRPr="00E40F30">
        <w:rPr>
          <w:szCs w:val="22"/>
          <w:lang w:val="en-GB"/>
        </w:rPr>
        <w:t>No</w:t>
      </w:r>
      <w:r w:rsidR="005664D1">
        <w:rPr>
          <w:szCs w:val="22"/>
          <w:lang w:val="en-GB"/>
        </w:rPr>
        <w:t> </w:t>
      </w:r>
      <w:r w:rsidR="00D519A0" w:rsidRPr="00E40F30">
        <w:rPr>
          <w:szCs w:val="22"/>
          <w:lang w:val="en-GB"/>
        </w:rPr>
        <w:t>216/2008 of the European Parliament and of the Council and Council Regulation (EEC)</w:t>
      </w:r>
      <w:r w:rsidR="005664D1">
        <w:rPr>
          <w:szCs w:val="22"/>
          <w:lang w:val="en-GB"/>
        </w:rPr>
        <w:t xml:space="preserve"> </w:t>
      </w:r>
      <w:r w:rsidR="00D519A0" w:rsidRPr="00E40F30">
        <w:rPr>
          <w:szCs w:val="22"/>
          <w:lang w:val="en-GB"/>
        </w:rPr>
        <w:t>No</w:t>
      </w:r>
      <w:r w:rsidR="005664D1">
        <w:rPr>
          <w:szCs w:val="22"/>
          <w:lang w:val="en-GB"/>
        </w:rPr>
        <w:t> </w:t>
      </w:r>
      <w:r w:rsidR="00D519A0" w:rsidRPr="00E40F30">
        <w:rPr>
          <w:szCs w:val="22"/>
          <w:lang w:val="en-GB"/>
        </w:rPr>
        <w:t>3922/91</w:t>
      </w:r>
      <w:r w:rsidR="006159C2">
        <w:rPr>
          <w:rStyle w:val="FootnoteReference"/>
          <w:szCs w:val="22"/>
          <w:lang w:val="en-GB"/>
        </w:rPr>
        <w:footnoteReference w:id="2"/>
      </w:r>
      <w:r w:rsidR="00AB0440" w:rsidRPr="00E40F30">
        <w:rPr>
          <w:szCs w:val="22"/>
          <w:lang w:val="en-GB"/>
        </w:rPr>
        <w:t xml:space="preserve"> (hereinafter – Regulation</w:t>
      </w:r>
      <w:r w:rsidR="005664D1">
        <w:rPr>
          <w:szCs w:val="22"/>
          <w:lang w:val="en-GB"/>
        </w:rPr>
        <w:t xml:space="preserve"> </w:t>
      </w:r>
      <w:r w:rsidR="00AB0440" w:rsidRPr="00E40F30">
        <w:rPr>
          <w:szCs w:val="22"/>
          <w:lang w:val="en-GB"/>
        </w:rPr>
        <w:t>No</w:t>
      </w:r>
      <w:r w:rsidR="005664D1">
        <w:rPr>
          <w:szCs w:val="22"/>
          <w:lang w:val="en-GB"/>
        </w:rPr>
        <w:t> </w:t>
      </w:r>
      <w:r w:rsidR="00AB0440" w:rsidRPr="00E40F30">
        <w:rPr>
          <w:szCs w:val="22"/>
          <w:lang w:val="en-GB"/>
        </w:rPr>
        <w:t>2018/1139)</w:t>
      </w:r>
      <w:r w:rsidR="00540143" w:rsidRPr="00E40F30">
        <w:rPr>
          <w:szCs w:val="22"/>
          <w:lang w:val="en-GB"/>
        </w:rPr>
        <w:t xml:space="preserve">, the European Plan for Aviation Safety </w:t>
      </w:r>
      <w:r w:rsidR="00B3499B">
        <w:rPr>
          <w:szCs w:val="22"/>
          <w:lang w:val="en-GB"/>
        </w:rPr>
        <w:t>2023-2025</w:t>
      </w:r>
      <w:r w:rsidR="006159C2">
        <w:rPr>
          <w:rStyle w:val="FootnoteReference"/>
          <w:szCs w:val="22"/>
          <w:lang w:val="en-GB"/>
        </w:rPr>
        <w:footnoteReference w:id="3"/>
      </w:r>
      <w:r w:rsidR="00B3499B">
        <w:rPr>
          <w:szCs w:val="22"/>
          <w:lang w:val="en-GB"/>
        </w:rPr>
        <w:t xml:space="preserve"> </w:t>
      </w:r>
      <w:r w:rsidR="00540143" w:rsidRPr="00E40F30">
        <w:rPr>
          <w:szCs w:val="22"/>
          <w:lang w:val="en-GB"/>
        </w:rPr>
        <w:t xml:space="preserve">(EPAS) developed by the European </w:t>
      </w:r>
      <w:r w:rsidR="0094789A" w:rsidRPr="00E40F30">
        <w:rPr>
          <w:szCs w:val="22"/>
          <w:lang w:val="en-GB"/>
        </w:rPr>
        <w:t xml:space="preserve">Aviation </w:t>
      </w:r>
      <w:r w:rsidR="00540143" w:rsidRPr="00E40F30">
        <w:rPr>
          <w:szCs w:val="22"/>
          <w:lang w:val="en-GB"/>
        </w:rPr>
        <w:t xml:space="preserve">Safety Agency (EASA), and </w:t>
      </w:r>
      <w:r w:rsidR="003326F9" w:rsidRPr="00E40F30">
        <w:rPr>
          <w:szCs w:val="22"/>
          <w:lang w:val="en-GB"/>
        </w:rPr>
        <w:t>Commission Implementing Decision (EU)</w:t>
      </w:r>
      <w:r w:rsidR="00D1170D">
        <w:rPr>
          <w:szCs w:val="22"/>
          <w:lang w:val="en-GB"/>
        </w:rPr>
        <w:t xml:space="preserve"> </w:t>
      </w:r>
      <w:r w:rsidR="003326F9" w:rsidRPr="00E40F30">
        <w:rPr>
          <w:szCs w:val="22"/>
          <w:lang w:val="en-GB"/>
        </w:rPr>
        <w:t>2015/347 of 2</w:t>
      </w:r>
      <w:r w:rsidR="005664D1">
        <w:rPr>
          <w:szCs w:val="22"/>
          <w:lang w:val="en-GB"/>
        </w:rPr>
        <w:t> </w:t>
      </w:r>
      <w:r w:rsidR="003326F9" w:rsidRPr="00E40F30">
        <w:rPr>
          <w:szCs w:val="22"/>
          <w:lang w:val="en-GB"/>
        </w:rPr>
        <w:t>March</w:t>
      </w:r>
      <w:r w:rsidR="005664D1">
        <w:rPr>
          <w:szCs w:val="22"/>
          <w:lang w:val="en-GB"/>
        </w:rPr>
        <w:t> </w:t>
      </w:r>
      <w:r w:rsidR="003326F9" w:rsidRPr="00E40F30">
        <w:rPr>
          <w:szCs w:val="22"/>
          <w:lang w:val="en-GB"/>
        </w:rPr>
        <w:t>2015 concerning the inconsistency of certain targets included in the national or functional airspace block plans submitted pursuant to Regulation (EC)</w:t>
      </w:r>
      <w:r w:rsidR="005664D1">
        <w:rPr>
          <w:szCs w:val="22"/>
          <w:lang w:val="en-GB"/>
        </w:rPr>
        <w:t xml:space="preserve"> </w:t>
      </w:r>
      <w:r w:rsidR="003326F9" w:rsidRPr="00E40F30">
        <w:rPr>
          <w:szCs w:val="22"/>
          <w:lang w:val="en-GB"/>
        </w:rPr>
        <w:t>No</w:t>
      </w:r>
      <w:r w:rsidR="005664D1">
        <w:rPr>
          <w:szCs w:val="22"/>
          <w:lang w:val="en-GB"/>
        </w:rPr>
        <w:t> </w:t>
      </w:r>
      <w:r w:rsidR="00A82F4F" w:rsidRPr="00A82F4F">
        <w:rPr>
          <w:szCs w:val="22"/>
          <w:lang w:val="en-GB"/>
        </w:rPr>
        <w:t>549/2004 of the European Parliament and of the Council with the Union-wide performance targets for the second reference period and setting out recommendations for the revision of those targets</w:t>
      </w:r>
      <w:r w:rsidR="00B3499B">
        <w:rPr>
          <w:rStyle w:val="FootnoteReference"/>
          <w:szCs w:val="22"/>
          <w:lang w:val="en-GB"/>
        </w:rPr>
        <w:footnoteReference w:id="4"/>
      </w:r>
      <w:r w:rsidR="003326F9" w:rsidRPr="00E40F30">
        <w:rPr>
          <w:szCs w:val="22"/>
          <w:lang w:val="en-GB"/>
        </w:rPr>
        <w:t xml:space="preserve">. </w:t>
      </w:r>
      <w:r w:rsidR="00A82F4F">
        <w:rPr>
          <w:szCs w:val="22"/>
          <w:lang w:val="en-GB"/>
        </w:rPr>
        <w:t xml:space="preserve"> </w:t>
      </w:r>
    </w:p>
    <w:p w14:paraId="7A56E308" w14:textId="08EC3D6C" w:rsidR="00A82F4F" w:rsidRPr="00FF443B" w:rsidRDefault="0098478F" w:rsidP="00F90ADC">
      <w:pPr>
        <w:spacing w:before="120" w:after="120"/>
        <w:ind w:firstLine="431"/>
        <w:jc w:val="both"/>
        <w:rPr>
          <w:szCs w:val="22"/>
          <w:lang w:val="en-GB"/>
        </w:rPr>
      </w:pPr>
      <w:r w:rsidRPr="00E40F30">
        <w:rPr>
          <w:szCs w:val="22"/>
          <w:lang w:val="en-GB"/>
        </w:rPr>
        <w:t xml:space="preserve">The measures for the implementation of the </w:t>
      </w:r>
      <w:r w:rsidR="00014395" w:rsidRPr="00E40F30">
        <w:rPr>
          <w:szCs w:val="22"/>
          <w:lang w:val="en-GB"/>
        </w:rPr>
        <w:t>State</w:t>
      </w:r>
      <w:r w:rsidRPr="00E40F30">
        <w:rPr>
          <w:szCs w:val="22"/>
          <w:lang w:val="en-GB"/>
        </w:rPr>
        <w:t xml:space="preserve"> Safety Program</w:t>
      </w:r>
      <w:r w:rsidR="00014395" w:rsidRPr="00E40F30">
        <w:rPr>
          <w:szCs w:val="22"/>
          <w:lang w:val="en-GB"/>
        </w:rPr>
        <w:t>me</w:t>
      </w:r>
      <w:r w:rsidRPr="00E40F30">
        <w:rPr>
          <w:szCs w:val="22"/>
          <w:lang w:val="en-GB"/>
        </w:rPr>
        <w:t xml:space="preserve"> are included in the </w:t>
      </w:r>
      <w:r w:rsidR="00014395" w:rsidRPr="00E40F30">
        <w:rPr>
          <w:szCs w:val="22"/>
          <w:lang w:val="en-GB"/>
        </w:rPr>
        <w:t xml:space="preserve">State Plan for Aviation Safety </w:t>
      </w:r>
      <w:r w:rsidRPr="00E40F30">
        <w:rPr>
          <w:szCs w:val="22"/>
          <w:lang w:val="en-GB"/>
        </w:rPr>
        <w:t xml:space="preserve">(SPAS), which sets </w:t>
      </w:r>
      <w:r w:rsidR="00014395" w:rsidRPr="00E40F30">
        <w:rPr>
          <w:szCs w:val="22"/>
          <w:lang w:val="en-GB"/>
        </w:rPr>
        <w:t>aviation</w:t>
      </w:r>
      <w:r w:rsidRPr="00E40F30">
        <w:rPr>
          <w:szCs w:val="22"/>
          <w:lang w:val="en-GB"/>
        </w:rPr>
        <w:t xml:space="preserve"> safety objectives in the field of civil aviation in Latvia in accordance with the </w:t>
      </w:r>
      <w:r w:rsidR="003D3E5B" w:rsidRPr="00E40F30">
        <w:rPr>
          <w:szCs w:val="22"/>
          <w:lang w:val="en-GB"/>
        </w:rPr>
        <w:t>European Plan for Aviation Safety</w:t>
      </w:r>
      <w:r w:rsidRPr="00E40F30">
        <w:rPr>
          <w:szCs w:val="22"/>
          <w:lang w:val="en-GB"/>
        </w:rPr>
        <w:t xml:space="preserve">. </w:t>
      </w:r>
      <w:r w:rsidR="00A82F4F" w:rsidRPr="00744671">
        <w:rPr>
          <w:szCs w:val="22"/>
          <w:lang w:val="en-GB"/>
        </w:rPr>
        <w:t>The</w:t>
      </w:r>
      <w:r w:rsidRPr="00744671">
        <w:rPr>
          <w:szCs w:val="22"/>
          <w:lang w:val="en-GB"/>
        </w:rPr>
        <w:t xml:space="preserve"> State Agency “Civil Aviation Agency” (hereinafter </w:t>
      </w:r>
      <w:r w:rsidR="00014395" w:rsidRPr="00744671">
        <w:rPr>
          <w:szCs w:val="22"/>
          <w:lang w:val="en-GB"/>
        </w:rPr>
        <w:t>–</w:t>
      </w:r>
      <w:r w:rsidRPr="00744671">
        <w:rPr>
          <w:szCs w:val="22"/>
          <w:lang w:val="en-GB"/>
        </w:rPr>
        <w:t xml:space="preserve"> the Civil Aviation Agency)</w:t>
      </w:r>
      <w:r w:rsidR="00A82F4F" w:rsidRPr="00744671">
        <w:t xml:space="preserve"> </w:t>
      </w:r>
      <w:proofErr w:type="spellStart"/>
      <w:r w:rsidR="00845EE4">
        <w:t>in</w:t>
      </w:r>
      <w:proofErr w:type="spellEnd"/>
      <w:r w:rsidR="00845EE4">
        <w:t xml:space="preserve"> </w:t>
      </w:r>
      <w:r w:rsidR="006159C2">
        <w:rPr>
          <w:szCs w:val="22"/>
          <w:lang w:val="en-GB"/>
        </w:rPr>
        <w:t>accordance with Annex1</w:t>
      </w:r>
      <w:r w:rsidR="00A82F4F" w:rsidRPr="00744671">
        <w:rPr>
          <w:szCs w:val="22"/>
          <w:lang w:val="en-GB"/>
        </w:rPr>
        <w:t xml:space="preserve"> to</w:t>
      </w:r>
      <w:r w:rsidR="00A2118D">
        <w:rPr>
          <w:szCs w:val="22"/>
          <w:lang w:val="en-GB"/>
        </w:rPr>
        <w:t xml:space="preserve"> the</w:t>
      </w:r>
      <w:r w:rsidR="00A82F4F" w:rsidRPr="00744671">
        <w:rPr>
          <w:szCs w:val="22"/>
          <w:lang w:val="en-GB"/>
        </w:rPr>
        <w:t xml:space="preserve"> Commission Implementing Regulation (EU) 2019/317 of 11 February 2019 laying down a performance and charging scheme in the single European sky and repealing Implementing Regulations (EU) No 390/2013 and (EU) No 391/2013</w:t>
      </w:r>
      <w:r w:rsidR="00A82F4F" w:rsidRPr="00744671">
        <w:rPr>
          <w:rStyle w:val="FootnoteReference"/>
          <w:szCs w:val="22"/>
          <w:lang w:val="en-GB"/>
        </w:rPr>
        <w:footnoteReference w:id="5"/>
      </w:r>
      <w:r w:rsidR="00A82F4F" w:rsidRPr="00744671">
        <w:rPr>
          <w:szCs w:val="22"/>
          <w:lang w:val="en-GB"/>
        </w:rPr>
        <w:t xml:space="preserve"> (</w:t>
      </w:r>
      <w:r w:rsidR="00FF443B" w:rsidRPr="00744671">
        <w:rPr>
          <w:szCs w:val="22"/>
          <w:lang w:val="en-GB"/>
        </w:rPr>
        <w:t>hereinafter -</w:t>
      </w:r>
      <w:r w:rsidR="008A1550">
        <w:rPr>
          <w:szCs w:val="22"/>
          <w:lang w:val="en-GB"/>
        </w:rPr>
        <w:t xml:space="preserve"> </w:t>
      </w:r>
      <w:r w:rsidR="00FF443B" w:rsidRPr="00744671">
        <w:rPr>
          <w:szCs w:val="22"/>
          <w:lang w:val="en-GB"/>
        </w:rPr>
        <w:t>Regula</w:t>
      </w:r>
      <w:r w:rsidR="008A1550">
        <w:rPr>
          <w:szCs w:val="22"/>
          <w:lang w:val="en-GB"/>
        </w:rPr>
        <w:t>tion</w:t>
      </w:r>
      <w:r w:rsidR="00FF443B" w:rsidRPr="00744671">
        <w:rPr>
          <w:szCs w:val="22"/>
          <w:lang w:val="en-GB"/>
        </w:rPr>
        <w:t xml:space="preserve"> No 2019/317) </w:t>
      </w:r>
      <w:r w:rsidR="00845EE4">
        <w:rPr>
          <w:szCs w:val="22"/>
          <w:lang w:val="en-GB"/>
        </w:rPr>
        <w:t xml:space="preserve">has </w:t>
      </w:r>
      <w:r w:rsidR="00FF443B" w:rsidRPr="00744671">
        <w:rPr>
          <w:szCs w:val="22"/>
          <w:lang w:val="en-GB"/>
        </w:rPr>
        <w:t xml:space="preserve">developed an air navigation performance </w:t>
      </w:r>
      <w:r w:rsidR="006159C2">
        <w:rPr>
          <w:szCs w:val="22"/>
          <w:lang w:val="en-GB"/>
        </w:rPr>
        <w:t xml:space="preserve">improvement </w:t>
      </w:r>
      <w:r w:rsidR="00FF443B" w:rsidRPr="00744671">
        <w:rPr>
          <w:szCs w:val="22"/>
          <w:lang w:val="en-GB"/>
        </w:rPr>
        <w:t>plan for the third reference period (2020-2024) for safety indicators for the Latvian air navigation service provider</w:t>
      </w:r>
      <w:r w:rsidR="00A82F4F" w:rsidRPr="00744671">
        <w:rPr>
          <w:szCs w:val="22"/>
          <w:lang w:val="en-GB"/>
        </w:rPr>
        <w:t xml:space="preserve"> SJSC “</w:t>
      </w:r>
      <w:proofErr w:type="spellStart"/>
      <w:r w:rsidR="00A82F4F" w:rsidRPr="00744671">
        <w:rPr>
          <w:szCs w:val="22"/>
          <w:lang w:val="en-GB"/>
        </w:rPr>
        <w:t>Latvijas</w:t>
      </w:r>
      <w:proofErr w:type="spellEnd"/>
      <w:r w:rsidR="00A82F4F" w:rsidRPr="00744671">
        <w:rPr>
          <w:szCs w:val="22"/>
          <w:lang w:val="en-GB"/>
        </w:rPr>
        <w:t xml:space="preserve"> </w:t>
      </w:r>
      <w:proofErr w:type="spellStart"/>
      <w:r w:rsidR="00A82F4F" w:rsidRPr="00744671">
        <w:rPr>
          <w:szCs w:val="22"/>
          <w:lang w:val="en-GB"/>
        </w:rPr>
        <w:t>gaisa</w:t>
      </w:r>
      <w:proofErr w:type="spellEnd"/>
      <w:r w:rsidR="00A82F4F" w:rsidRPr="00744671">
        <w:rPr>
          <w:szCs w:val="22"/>
          <w:lang w:val="en-GB"/>
        </w:rPr>
        <w:t xml:space="preserve"> </w:t>
      </w:r>
      <w:proofErr w:type="spellStart"/>
      <w:r w:rsidR="00A82F4F" w:rsidRPr="00744671">
        <w:rPr>
          <w:szCs w:val="22"/>
          <w:lang w:val="en-GB"/>
        </w:rPr>
        <w:t>satiksme</w:t>
      </w:r>
      <w:proofErr w:type="spellEnd"/>
      <w:r w:rsidR="00A82F4F" w:rsidRPr="00744671">
        <w:rPr>
          <w:szCs w:val="22"/>
          <w:lang w:val="en-GB"/>
        </w:rPr>
        <w:t>” (LGS)</w:t>
      </w:r>
      <w:r w:rsidR="00F90ADC">
        <w:rPr>
          <w:szCs w:val="22"/>
          <w:lang w:val="en-GB"/>
        </w:rPr>
        <w:t>.</w:t>
      </w:r>
    </w:p>
    <w:p w14:paraId="69D02BF8" w14:textId="5B9E11AB" w:rsidR="0028058D" w:rsidRPr="00E40F30" w:rsidRDefault="00F90ADC" w:rsidP="00F90ADC">
      <w:pPr>
        <w:spacing w:before="120" w:after="120"/>
        <w:ind w:firstLine="431"/>
        <w:jc w:val="both"/>
        <w:rPr>
          <w:b/>
          <w:bCs/>
          <w:kern w:val="32"/>
          <w:sz w:val="28"/>
          <w:szCs w:val="32"/>
          <w:lang w:val="en-GB"/>
        </w:rPr>
      </w:pPr>
      <w:r w:rsidRPr="00F90ADC">
        <w:rPr>
          <w:lang w:val="en-GB"/>
        </w:rPr>
        <w:t xml:space="preserve">The annual monitoring report on the safety objectives achieved in the plan for the third reporting period was prepared by the Civil Aviation Agency using the EASA reporting mechanism, which requires the competent supervisory authorities to review and verify the responses provided by the ANSPs to the progress made towards achieving the safety objectives. </w:t>
      </w:r>
      <w:r w:rsidR="00CA265A" w:rsidRPr="00CA265A">
        <w:rPr>
          <w:lang w:val="en-GB"/>
        </w:rPr>
        <w:t>Following the verification of the responses provided by the ANSP and the Civil Aviation Agency's decision on the adequacy of the responses, the report is submitted annually to the European Commission's Performance Review Body by 1 June each year.</w:t>
      </w:r>
      <w:r w:rsidR="0028058D" w:rsidRPr="00E40F30">
        <w:rPr>
          <w:lang w:val="en-GB"/>
        </w:rPr>
        <w:br w:type="page"/>
      </w:r>
    </w:p>
    <w:p w14:paraId="4A14B40B" w14:textId="40E8D8EB" w:rsidR="007147FC" w:rsidRPr="0094789A" w:rsidRDefault="0028058D" w:rsidP="00E40F30">
      <w:pPr>
        <w:pStyle w:val="Heading1"/>
        <w:spacing w:after="120"/>
        <w:ind w:left="431" w:hanging="431"/>
        <w:rPr>
          <w:lang w:val="en-GB"/>
        </w:rPr>
      </w:pPr>
      <w:bookmarkStart w:id="3" w:name="_Toc113035645"/>
      <w:r w:rsidRPr="0094789A">
        <w:rPr>
          <w:lang w:val="en-GB"/>
        </w:rPr>
        <w:lastRenderedPageBreak/>
        <w:t>Introduction</w:t>
      </w:r>
      <w:bookmarkEnd w:id="3"/>
    </w:p>
    <w:p w14:paraId="54B862B1" w14:textId="65A8B4F4" w:rsidR="005D436B" w:rsidRPr="00E40F30" w:rsidRDefault="0028058D" w:rsidP="00E40F30">
      <w:pPr>
        <w:spacing w:before="120" w:after="120"/>
        <w:ind w:firstLine="720"/>
        <w:jc w:val="both"/>
        <w:rPr>
          <w:szCs w:val="22"/>
          <w:lang w:val="en-GB"/>
        </w:rPr>
      </w:pPr>
      <w:r w:rsidRPr="00E40F30">
        <w:rPr>
          <w:szCs w:val="22"/>
          <w:lang w:val="en-GB"/>
        </w:rPr>
        <w:t xml:space="preserve">Annex 19 </w:t>
      </w:r>
      <w:r w:rsidR="00EB0747" w:rsidRPr="00E40F30">
        <w:rPr>
          <w:szCs w:val="22"/>
          <w:lang w:val="en-GB"/>
        </w:rPr>
        <w:t>to</w:t>
      </w:r>
      <w:r w:rsidRPr="00E40F30">
        <w:rPr>
          <w:szCs w:val="22"/>
          <w:lang w:val="en-GB"/>
        </w:rPr>
        <w:t xml:space="preserve"> the Chicago Convention determines that each ICAO member state is obliged to establish</w:t>
      </w:r>
      <w:r w:rsidR="002150D7" w:rsidRPr="00E40F30">
        <w:rPr>
          <w:szCs w:val="22"/>
          <w:lang w:val="en-GB"/>
        </w:rPr>
        <w:t xml:space="preserve"> a civil aviation safety programme </w:t>
      </w:r>
      <w:r w:rsidR="000E3F86" w:rsidRPr="00E40F30">
        <w:rPr>
          <w:szCs w:val="22"/>
          <w:lang w:val="en-GB"/>
        </w:rPr>
        <w:t>(hereinafter – state safety programme)</w:t>
      </w:r>
      <w:r w:rsidRPr="00E40F30">
        <w:rPr>
          <w:szCs w:val="22"/>
          <w:lang w:val="en-GB"/>
        </w:rPr>
        <w:t xml:space="preserve">, which serves as a management system to determine and manage </w:t>
      </w:r>
      <w:r w:rsidR="00EB0747" w:rsidRPr="00E40F30">
        <w:rPr>
          <w:szCs w:val="22"/>
          <w:lang w:val="en-GB"/>
        </w:rPr>
        <w:t>aviation</w:t>
      </w:r>
      <w:r w:rsidRPr="00E40F30">
        <w:rPr>
          <w:szCs w:val="22"/>
          <w:lang w:val="en-GB"/>
        </w:rPr>
        <w:t xml:space="preserve"> safety in the </w:t>
      </w:r>
      <w:r w:rsidR="002150D7" w:rsidRPr="00E40F30">
        <w:rPr>
          <w:szCs w:val="22"/>
          <w:lang w:val="en-GB"/>
        </w:rPr>
        <w:t>state</w:t>
      </w:r>
      <w:r w:rsidRPr="00E40F30">
        <w:rPr>
          <w:szCs w:val="22"/>
          <w:lang w:val="en-GB"/>
        </w:rPr>
        <w:t xml:space="preserve">. The </w:t>
      </w:r>
      <w:r w:rsidR="00EB0747" w:rsidRPr="00E40F30">
        <w:rPr>
          <w:szCs w:val="22"/>
          <w:lang w:val="en-GB"/>
        </w:rPr>
        <w:t>state</w:t>
      </w:r>
      <w:r w:rsidRPr="00E40F30">
        <w:rPr>
          <w:szCs w:val="22"/>
          <w:lang w:val="en-GB"/>
        </w:rPr>
        <w:t xml:space="preserve"> safety program</w:t>
      </w:r>
      <w:r w:rsidR="00EB0747" w:rsidRPr="00E40F30">
        <w:rPr>
          <w:szCs w:val="22"/>
          <w:lang w:val="en-GB"/>
        </w:rPr>
        <w:t>me</w:t>
      </w:r>
      <w:r w:rsidRPr="00E40F30">
        <w:rPr>
          <w:szCs w:val="22"/>
          <w:lang w:val="en-GB"/>
        </w:rPr>
        <w:t xml:space="preserve"> is implemented according to the size and complexity of the aviation </w:t>
      </w:r>
      <w:r w:rsidR="00093EE6" w:rsidRPr="00E40F30">
        <w:rPr>
          <w:szCs w:val="22"/>
          <w:lang w:val="en-GB"/>
        </w:rPr>
        <w:t xml:space="preserve">industry </w:t>
      </w:r>
      <w:r w:rsidRPr="00E40F30">
        <w:rPr>
          <w:szCs w:val="22"/>
          <w:lang w:val="en-GB"/>
        </w:rPr>
        <w:t xml:space="preserve">of the given member state, and is designed with the aim </w:t>
      </w:r>
      <w:r w:rsidR="00EB0747" w:rsidRPr="00E40F30">
        <w:rPr>
          <w:szCs w:val="22"/>
          <w:lang w:val="en-GB"/>
        </w:rPr>
        <w:t>to</w:t>
      </w:r>
      <w:r w:rsidRPr="00E40F30">
        <w:rPr>
          <w:szCs w:val="22"/>
          <w:lang w:val="en-GB"/>
        </w:rPr>
        <w:t xml:space="preserve"> ensur</w:t>
      </w:r>
      <w:r w:rsidR="00EB0747" w:rsidRPr="00E40F30">
        <w:rPr>
          <w:szCs w:val="22"/>
          <w:lang w:val="en-GB"/>
        </w:rPr>
        <w:t>e</w:t>
      </w:r>
      <w:r w:rsidRPr="00E40F30">
        <w:rPr>
          <w:szCs w:val="22"/>
          <w:lang w:val="en-GB"/>
        </w:rPr>
        <w:t xml:space="preserve"> the acceptable level of </w:t>
      </w:r>
      <w:r w:rsidR="00EB0747" w:rsidRPr="00E40F30">
        <w:rPr>
          <w:szCs w:val="22"/>
          <w:lang w:val="en-GB"/>
        </w:rPr>
        <w:t>avi</w:t>
      </w:r>
      <w:r w:rsidR="00FA32B3" w:rsidRPr="00E40F30">
        <w:rPr>
          <w:szCs w:val="22"/>
          <w:lang w:val="en-GB"/>
        </w:rPr>
        <w:t>a</w:t>
      </w:r>
      <w:r w:rsidR="00EB0747" w:rsidRPr="00E40F30">
        <w:rPr>
          <w:szCs w:val="22"/>
          <w:lang w:val="en-GB"/>
        </w:rPr>
        <w:t>tion</w:t>
      </w:r>
      <w:r w:rsidRPr="00E40F30">
        <w:rPr>
          <w:szCs w:val="22"/>
          <w:lang w:val="en-GB"/>
        </w:rPr>
        <w:t xml:space="preserve"> safety established in the </w:t>
      </w:r>
      <w:r w:rsidR="002150D7" w:rsidRPr="00E40F30">
        <w:rPr>
          <w:szCs w:val="22"/>
          <w:lang w:val="en-GB"/>
        </w:rPr>
        <w:t>state</w:t>
      </w:r>
      <w:r w:rsidRPr="00E40F30">
        <w:rPr>
          <w:szCs w:val="22"/>
          <w:lang w:val="en-GB"/>
        </w:rPr>
        <w:t xml:space="preserve">, thus demonstrating the </w:t>
      </w:r>
      <w:r w:rsidR="00EB0747" w:rsidRPr="00E40F30">
        <w:rPr>
          <w:szCs w:val="22"/>
          <w:lang w:val="en-GB"/>
        </w:rPr>
        <w:t xml:space="preserve">functionality of the state </w:t>
      </w:r>
      <w:r w:rsidRPr="00E40F30">
        <w:rPr>
          <w:szCs w:val="22"/>
          <w:lang w:val="en-GB"/>
        </w:rPr>
        <w:t>safety program</w:t>
      </w:r>
      <w:r w:rsidR="00EB0747" w:rsidRPr="00E40F30">
        <w:rPr>
          <w:szCs w:val="22"/>
          <w:lang w:val="en-GB"/>
        </w:rPr>
        <w:t>me</w:t>
      </w:r>
      <w:r w:rsidRPr="00E40F30">
        <w:rPr>
          <w:szCs w:val="22"/>
          <w:lang w:val="en-GB"/>
        </w:rPr>
        <w:t xml:space="preserve"> and safety management system (SMS)</w:t>
      </w:r>
      <w:r w:rsidR="00F6043F" w:rsidRPr="00E40F30">
        <w:rPr>
          <w:szCs w:val="22"/>
          <w:lang w:val="en-GB"/>
        </w:rPr>
        <w:t xml:space="preserve"> of aviation service providers</w:t>
      </w:r>
      <w:r w:rsidRPr="00E40F30">
        <w:rPr>
          <w:szCs w:val="22"/>
          <w:lang w:val="en-GB"/>
        </w:rPr>
        <w:t xml:space="preserve">. The requirements regarding the issues of the </w:t>
      </w:r>
      <w:r w:rsidR="00EB0747" w:rsidRPr="00E40F30">
        <w:rPr>
          <w:szCs w:val="22"/>
          <w:lang w:val="en-GB"/>
        </w:rPr>
        <w:t xml:space="preserve">state </w:t>
      </w:r>
      <w:r w:rsidRPr="00E40F30">
        <w:rPr>
          <w:szCs w:val="22"/>
          <w:lang w:val="en-GB"/>
        </w:rPr>
        <w:t>safety program</w:t>
      </w:r>
      <w:r w:rsidR="00EB0747" w:rsidRPr="00E40F30">
        <w:rPr>
          <w:szCs w:val="22"/>
          <w:lang w:val="en-GB"/>
        </w:rPr>
        <w:t>me</w:t>
      </w:r>
      <w:r w:rsidRPr="00E40F30">
        <w:rPr>
          <w:szCs w:val="22"/>
          <w:lang w:val="en-GB"/>
        </w:rPr>
        <w:t xml:space="preserve"> at the European Union level are included in Regulation No</w:t>
      </w:r>
      <w:r w:rsidR="00D1170D">
        <w:rPr>
          <w:szCs w:val="22"/>
          <w:lang w:val="en-GB"/>
        </w:rPr>
        <w:t> </w:t>
      </w:r>
      <w:r w:rsidRPr="00E40F30">
        <w:rPr>
          <w:szCs w:val="22"/>
          <w:lang w:val="en-GB"/>
        </w:rPr>
        <w:t xml:space="preserve">2018/1139 and its </w:t>
      </w:r>
      <w:r w:rsidR="00FA32B3" w:rsidRPr="00E40F30">
        <w:rPr>
          <w:szCs w:val="22"/>
          <w:lang w:val="en-GB"/>
        </w:rPr>
        <w:t>implement</w:t>
      </w:r>
      <w:r w:rsidR="00F6043F" w:rsidRPr="00E40F30">
        <w:rPr>
          <w:szCs w:val="22"/>
          <w:lang w:val="en-GB"/>
        </w:rPr>
        <w:t>ing</w:t>
      </w:r>
      <w:r w:rsidR="0058028A" w:rsidRPr="00E40F30">
        <w:rPr>
          <w:szCs w:val="22"/>
          <w:lang w:val="en-GB"/>
        </w:rPr>
        <w:t xml:space="preserve"> rules</w:t>
      </w:r>
      <w:r w:rsidRPr="00E40F30">
        <w:rPr>
          <w:szCs w:val="22"/>
          <w:lang w:val="en-GB"/>
        </w:rPr>
        <w:t>.</w:t>
      </w:r>
    </w:p>
    <w:p w14:paraId="4955000C" w14:textId="16F28BD1" w:rsidR="002201F6" w:rsidRPr="00E40F30" w:rsidRDefault="00DC54DF" w:rsidP="00E40F30">
      <w:pPr>
        <w:spacing w:before="120" w:after="120"/>
        <w:ind w:firstLine="720"/>
        <w:jc w:val="both"/>
        <w:rPr>
          <w:szCs w:val="22"/>
          <w:lang w:val="en-GB"/>
        </w:rPr>
      </w:pPr>
      <w:r w:rsidRPr="00E40F30">
        <w:rPr>
          <w:szCs w:val="22"/>
          <w:lang w:val="en-GB"/>
        </w:rPr>
        <w:t xml:space="preserve">In accordance with ICAO standards and recommended practices, each member state of the Chicago Convention must determine and be able to </w:t>
      </w:r>
      <w:r w:rsidR="00C57980" w:rsidRPr="00E40F30">
        <w:rPr>
          <w:szCs w:val="22"/>
          <w:lang w:val="en-GB"/>
        </w:rPr>
        <w:t>achieve</w:t>
      </w:r>
      <w:r w:rsidRPr="00E40F30">
        <w:rPr>
          <w:szCs w:val="22"/>
          <w:lang w:val="en-GB"/>
        </w:rPr>
        <w:t xml:space="preserve"> an acceptable level of </w:t>
      </w:r>
      <w:r w:rsidR="002201F6" w:rsidRPr="00E40F30">
        <w:rPr>
          <w:szCs w:val="22"/>
          <w:lang w:val="en-GB"/>
        </w:rPr>
        <w:t>aviation</w:t>
      </w:r>
      <w:r w:rsidRPr="00E40F30">
        <w:rPr>
          <w:szCs w:val="22"/>
          <w:lang w:val="en-GB"/>
        </w:rPr>
        <w:t xml:space="preserve"> safety in the </w:t>
      </w:r>
      <w:r w:rsidR="002150D7" w:rsidRPr="00E40F30">
        <w:rPr>
          <w:szCs w:val="22"/>
          <w:lang w:val="en-GB"/>
        </w:rPr>
        <w:t>state</w:t>
      </w:r>
      <w:r w:rsidRPr="00E40F30">
        <w:rPr>
          <w:szCs w:val="22"/>
          <w:lang w:val="en-GB"/>
        </w:rPr>
        <w:t xml:space="preserve">, which is determined and maintained based on the </w:t>
      </w:r>
      <w:r w:rsidR="00014395" w:rsidRPr="00E40F30">
        <w:rPr>
          <w:szCs w:val="22"/>
          <w:lang w:val="en-GB"/>
        </w:rPr>
        <w:t>state</w:t>
      </w:r>
      <w:r w:rsidRPr="00E40F30">
        <w:rPr>
          <w:szCs w:val="22"/>
          <w:lang w:val="en-GB"/>
        </w:rPr>
        <w:t xml:space="preserve"> safety program</w:t>
      </w:r>
      <w:r w:rsidR="002201F6" w:rsidRPr="00E40F30">
        <w:rPr>
          <w:szCs w:val="22"/>
          <w:lang w:val="en-GB"/>
        </w:rPr>
        <w:t>me</w:t>
      </w:r>
      <w:r w:rsidRPr="00E40F30">
        <w:rPr>
          <w:szCs w:val="22"/>
          <w:lang w:val="en-GB"/>
        </w:rPr>
        <w:t xml:space="preserve">. The concept of the acceptable level of </w:t>
      </w:r>
      <w:r w:rsidR="002201F6" w:rsidRPr="00E40F30">
        <w:rPr>
          <w:szCs w:val="22"/>
          <w:lang w:val="en-GB"/>
        </w:rPr>
        <w:t>aviation</w:t>
      </w:r>
      <w:r w:rsidRPr="00E40F30">
        <w:rPr>
          <w:szCs w:val="22"/>
          <w:lang w:val="en-GB"/>
        </w:rPr>
        <w:t xml:space="preserve"> safety complements the </w:t>
      </w:r>
      <w:r w:rsidR="002201F6" w:rsidRPr="00E40F30">
        <w:rPr>
          <w:szCs w:val="22"/>
          <w:lang w:val="en-GB"/>
        </w:rPr>
        <w:t>aviation</w:t>
      </w:r>
      <w:r w:rsidRPr="00E40F30">
        <w:rPr>
          <w:szCs w:val="22"/>
          <w:lang w:val="en-GB"/>
        </w:rPr>
        <w:t xml:space="preserve"> safety management approach, which is based not only on the compliance of aviation service providers with the requirements of </w:t>
      </w:r>
      <w:r w:rsidR="000E3F86" w:rsidRPr="00E40F30">
        <w:rPr>
          <w:szCs w:val="22"/>
          <w:lang w:val="en-GB"/>
        </w:rPr>
        <w:t>laws and regulations</w:t>
      </w:r>
      <w:r w:rsidRPr="00E40F30">
        <w:rPr>
          <w:szCs w:val="22"/>
          <w:lang w:val="en-GB"/>
        </w:rPr>
        <w:t>, but also on the performance analysis of civil aviation activities (</w:t>
      </w:r>
      <w:r w:rsidRPr="00F97ECD">
        <w:rPr>
          <w:i/>
          <w:szCs w:val="22"/>
          <w:lang w:val="en-GB"/>
        </w:rPr>
        <w:t>performance based approach</w:t>
      </w:r>
      <w:r w:rsidRPr="00E40F30">
        <w:rPr>
          <w:szCs w:val="22"/>
          <w:lang w:val="en-GB"/>
        </w:rPr>
        <w:t>).</w:t>
      </w:r>
    </w:p>
    <w:p w14:paraId="72153532" w14:textId="4CA55134" w:rsidR="002201F6" w:rsidRPr="00E40F30" w:rsidRDefault="00874304" w:rsidP="00E40F30">
      <w:pPr>
        <w:spacing w:before="120" w:after="120"/>
        <w:ind w:firstLine="720"/>
        <w:jc w:val="both"/>
        <w:rPr>
          <w:szCs w:val="22"/>
          <w:lang w:val="en-GB"/>
        </w:rPr>
      </w:pPr>
      <w:r w:rsidRPr="00E40F30">
        <w:rPr>
          <w:szCs w:val="22"/>
          <w:lang w:val="en-GB"/>
        </w:rPr>
        <w:t xml:space="preserve">The structure of state’s safety programme as specified in Annex 19 to the Chicago Convention is used </w:t>
      </w:r>
      <w:r w:rsidR="00727FA5" w:rsidRPr="00E40F30">
        <w:rPr>
          <w:szCs w:val="22"/>
          <w:lang w:val="en-GB"/>
        </w:rPr>
        <w:t xml:space="preserve">as the basis for </w:t>
      </w:r>
      <w:r w:rsidRPr="00E40F30">
        <w:rPr>
          <w:szCs w:val="22"/>
          <w:lang w:val="en-GB"/>
        </w:rPr>
        <w:t xml:space="preserve">the </w:t>
      </w:r>
      <w:r w:rsidR="002201F6" w:rsidRPr="00E40F30">
        <w:rPr>
          <w:szCs w:val="22"/>
          <w:lang w:val="en-GB"/>
        </w:rPr>
        <w:t>State Safety Programme:</w:t>
      </w:r>
    </w:p>
    <w:p w14:paraId="41D2501C" w14:textId="66D94204" w:rsidR="003D0936" w:rsidRPr="00E40F30" w:rsidRDefault="00DC54DF" w:rsidP="00E40F30">
      <w:pPr>
        <w:pStyle w:val="ListParagraph"/>
        <w:numPr>
          <w:ilvl w:val="0"/>
          <w:numId w:val="10"/>
        </w:numPr>
        <w:spacing w:after="120"/>
        <w:ind w:left="1361" w:hanging="397"/>
        <w:jc w:val="both"/>
        <w:rPr>
          <w:szCs w:val="22"/>
          <w:lang w:val="en-GB"/>
        </w:rPr>
      </w:pPr>
      <w:r w:rsidRPr="00E40F30">
        <w:rPr>
          <w:szCs w:val="22"/>
          <w:lang w:val="en-GB"/>
        </w:rPr>
        <w:t>safety policy</w:t>
      </w:r>
      <w:r w:rsidR="00000D6E" w:rsidRPr="00E40F30">
        <w:rPr>
          <w:szCs w:val="22"/>
          <w:lang w:val="en-GB"/>
        </w:rPr>
        <w:t xml:space="preserve"> and </w:t>
      </w:r>
      <w:r w:rsidRPr="00E40F30">
        <w:rPr>
          <w:szCs w:val="22"/>
          <w:lang w:val="en-GB"/>
        </w:rPr>
        <w:t>objectives</w:t>
      </w:r>
      <w:r w:rsidR="00727FA5" w:rsidRPr="00E40F30">
        <w:rPr>
          <w:szCs w:val="22"/>
          <w:lang w:val="en-GB"/>
        </w:rPr>
        <w:t>;</w:t>
      </w:r>
    </w:p>
    <w:p w14:paraId="3C581E69" w14:textId="55DC7F91" w:rsidR="003D0936" w:rsidRPr="00E40F30" w:rsidRDefault="00DC54DF" w:rsidP="00E40F30">
      <w:pPr>
        <w:pStyle w:val="ListParagraph"/>
        <w:numPr>
          <w:ilvl w:val="0"/>
          <w:numId w:val="10"/>
        </w:numPr>
        <w:spacing w:after="120"/>
        <w:ind w:left="1361" w:hanging="397"/>
        <w:jc w:val="both"/>
        <w:rPr>
          <w:szCs w:val="22"/>
          <w:lang w:val="en-GB"/>
        </w:rPr>
      </w:pPr>
      <w:r w:rsidRPr="00E40F30">
        <w:rPr>
          <w:szCs w:val="22"/>
          <w:lang w:val="en-GB"/>
        </w:rPr>
        <w:t>safety risk management</w:t>
      </w:r>
      <w:r w:rsidR="00727FA5" w:rsidRPr="00E40F30">
        <w:rPr>
          <w:szCs w:val="22"/>
          <w:lang w:val="en-GB"/>
        </w:rPr>
        <w:t>;</w:t>
      </w:r>
    </w:p>
    <w:p w14:paraId="1B936CA0" w14:textId="1042B555" w:rsidR="003D0936" w:rsidRPr="00E40F30" w:rsidRDefault="0087284B" w:rsidP="00E40F30">
      <w:pPr>
        <w:pStyle w:val="ListParagraph"/>
        <w:numPr>
          <w:ilvl w:val="0"/>
          <w:numId w:val="10"/>
        </w:numPr>
        <w:spacing w:after="120"/>
        <w:ind w:left="1361" w:hanging="397"/>
        <w:jc w:val="both"/>
        <w:rPr>
          <w:szCs w:val="22"/>
          <w:lang w:val="en-GB"/>
        </w:rPr>
      </w:pPr>
      <w:r w:rsidRPr="00E40F30">
        <w:rPr>
          <w:szCs w:val="22"/>
          <w:lang w:val="en-GB"/>
        </w:rPr>
        <w:t>safety</w:t>
      </w:r>
      <w:r w:rsidR="002201F6" w:rsidRPr="00E40F30">
        <w:rPr>
          <w:szCs w:val="22"/>
          <w:lang w:val="en-GB"/>
        </w:rPr>
        <w:t xml:space="preserve"> assurance</w:t>
      </w:r>
      <w:r w:rsidR="00727FA5" w:rsidRPr="00E40F30">
        <w:rPr>
          <w:szCs w:val="22"/>
          <w:lang w:val="en-GB"/>
        </w:rPr>
        <w:t>;</w:t>
      </w:r>
    </w:p>
    <w:p w14:paraId="58378F0C" w14:textId="38D4B0B6" w:rsidR="00874304" w:rsidRPr="00E40F30" w:rsidRDefault="0087284B" w:rsidP="00E40F30">
      <w:pPr>
        <w:pStyle w:val="ListParagraph"/>
        <w:numPr>
          <w:ilvl w:val="0"/>
          <w:numId w:val="10"/>
        </w:numPr>
        <w:spacing w:after="120"/>
        <w:ind w:left="1361" w:hanging="397"/>
        <w:jc w:val="both"/>
        <w:rPr>
          <w:szCs w:val="22"/>
          <w:lang w:val="en-GB"/>
        </w:rPr>
      </w:pPr>
      <w:r w:rsidRPr="00E40F30">
        <w:rPr>
          <w:szCs w:val="22"/>
          <w:lang w:val="en-GB"/>
        </w:rPr>
        <w:t>safety</w:t>
      </w:r>
      <w:r w:rsidR="002201F6" w:rsidRPr="00E40F30">
        <w:rPr>
          <w:szCs w:val="22"/>
          <w:lang w:val="en-GB"/>
        </w:rPr>
        <w:t xml:space="preserve"> promotion</w:t>
      </w:r>
      <w:r w:rsidRPr="00E40F30">
        <w:rPr>
          <w:szCs w:val="22"/>
          <w:lang w:val="en-GB"/>
        </w:rPr>
        <w:t>.</w:t>
      </w:r>
    </w:p>
    <w:p w14:paraId="7EC9B1D9" w14:textId="0EDE1762" w:rsidR="007147FC" w:rsidRPr="00E40F30" w:rsidRDefault="0087284B" w:rsidP="00E40F30">
      <w:pPr>
        <w:spacing w:before="120" w:after="120"/>
        <w:ind w:firstLine="720"/>
        <w:jc w:val="both"/>
        <w:rPr>
          <w:szCs w:val="22"/>
          <w:lang w:val="en-GB"/>
        </w:rPr>
      </w:pPr>
      <w:r w:rsidRPr="00E40F30">
        <w:rPr>
          <w:szCs w:val="22"/>
          <w:lang w:val="en-GB"/>
        </w:rPr>
        <w:t xml:space="preserve">The </w:t>
      </w:r>
      <w:r w:rsidR="00303F9C" w:rsidRPr="00E40F30">
        <w:rPr>
          <w:szCs w:val="22"/>
          <w:lang w:val="en-GB"/>
        </w:rPr>
        <w:t>State</w:t>
      </w:r>
      <w:r w:rsidRPr="00E40F30">
        <w:rPr>
          <w:szCs w:val="22"/>
          <w:lang w:val="en-GB"/>
        </w:rPr>
        <w:t xml:space="preserve"> </w:t>
      </w:r>
      <w:r w:rsidR="0058028A" w:rsidRPr="00E40F30">
        <w:rPr>
          <w:szCs w:val="22"/>
          <w:lang w:val="en-GB"/>
        </w:rPr>
        <w:t>S</w:t>
      </w:r>
      <w:r w:rsidRPr="00E40F30">
        <w:rPr>
          <w:szCs w:val="22"/>
          <w:lang w:val="en-GB"/>
        </w:rPr>
        <w:t xml:space="preserve">afety </w:t>
      </w:r>
      <w:r w:rsidR="0058028A" w:rsidRPr="00E40F30">
        <w:rPr>
          <w:szCs w:val="22"/>
          <w:lang w:val="en-GB"/>
        </w:rPr>
        <w:t>P</w:t>
      </w:r>
      <w:r w:rsidRPr="00E40F30">
        <w:rPr>
          <w:szCs w:val="22"/>
          <w:lang w:val="en-GB"/>
        </w:rPr>
        <w:t>rogram</w:t>
      </w:r>
      <w:r w:rsidR="0058028A" w:rsidRPr="00E40F30">
        <w:rPr>
          <w:szCs w:val="22"/>
          <w:lang w:val="en-GB"/>
        </w:rPr>
        <w:t>me</w:t>
      </w:r>
      <w:r w:rsidRPr="00E40F30">
        <w:rPr>
          <w:szCs w:val="22"/>
          <w:lang w:val="en-GB"/>
        </w:rPr>
        <w:t xml:space="preserve"> is based on the concept of critical elements of ICAO. Section 3 of the </w:t>
      </w:r>
      <w:r w:rsidR="0058028A" w:rsidRPr="00E40F30">
        <w:rPr>
          <w:szCs w:val="22"/>
          <w:lang w:val="en-GB"/>
        </w:rPr>
        <w:t>S</w:t>
      </w:r>
      <w:r w:rsidR="00303F9C" w:rsidRPr="00E40F30">
        <w:rPr>
          <w:szCs w:val="22"/>
          <w:lang w:val="en-GB"/>
        </w:rPr>
        <w:t>tate</w:t>
      </w:r>
      <w:r w:rsidRPr="00E40F30">
        <w:rPr>
          <w:szCs w:val="22"/>
          <w:lang w:val="en-GB"/>
        </w:rPr>
        <w:t xml:space="preserve"> </w:t>
      </w:r>
      <w:r w:rsidR="0058028A" w:rsidRPr="00E40F30">
        <w:rPr>
          <w:szCs w:val="22"/>
          <w:lang w:val="en-GB"/>
        </w:rPr>
        <w:t>S</w:t>
      </w:r>
      <w:r w:rsidRPr="00E40F30">
        <w:rPr>
          <w:szCs w:val="22"/>
          <w:lang w:val="en-GB"/>
        </w:rPr>
        <w:t xml:space="preserve">afety </w:t>
      </w:r>
      <w:r w:rsidR="0058028A" w:rsidRPr="00E40F30">
        <w:rPr>
          <w:szCs w:val="22"/>
          <w:lang w:val="en-GB"/>
        </w:rPr>
        <w:t>P</w:t>
      </w:r>
      <w:r w:rsidRPr="00E40F30">
        <w:rPr>
          <w:szCs w:val="22"/>
          <w:lang w:val="en-GB"/>
        </w:rPr>
        <w:t>rogram</w:t>
      </w:r>
      <w:r w:rsidR="0058028A" w:rsidRPr="00E40F30">
        <w:rPr>
          <w:szCs w:val="22"/>
          <w:lang w:val="en-GB"/>
        </w:rPr>
        <w:t>me</w:t>
      </w:r>
      <w:r w:rsidRPr="00E40F30">
        <w:rPr>
          <w:szCs w:val="22"/>
          <w:lang w:val="en-GB"/>
        </w:rPr>
        <w:t xml:space="preserve"> covers ICAO critical elements CE-1, CE-2, CE-3 and CE-4, </w:t>
      </w:r>
      <w:r w:rsidR="00FD5855" w:rsidRPr="00E40F30">
        <w:rPr>
          <w:szCs w:val="22"/>
          <w:lang w:val="en-GB"/>
        </w:rPr>
        <w:t>S</w:t>
      </w:r>
      <w:r w:rsidRPr="00E40F30">
        <w:rPr>
          <w:szCs w:val="22"/>
          <w:lang w:val="en-GB"/>
        </w:rPr>
        <w:t xml:space="preserve">ections 4 and 6 include critical elements CE-5 and CE-8, while </w:t>
      </w:r>
      <w:r w:rsidR="00FD5855" w:rsidRPr="00E40F30">
        <w:rPr>
          <w:szCs w:val="22"/>
          <w:lang w:val="en-GB"/>
        </w:rPr>
        <w:t>S</w:t>
      </w:r>
      <w:r w:rsidRPr="00E40F30">
        <w:rPr>
          <w:szCs w:val="22"/>
          <w:lang w:val="en-GB"/>
        </w:rPr>
        <w:t>ection 5 reflects critical elements CE-6 and CE-7.</w:t>
      </w:r>
    </w:p>
    <w:p w14:paraId="41893BFB" w14:textId="77777777" w:rsidR="00F7504E" w:rsidRPr="00E40F30" w:rsidRDefault="00F7504E" w:rsidP="00E40F30">
      <w:pPr>
        <w:spacing w:before="120" w:after="120"/>
        <w:rPr>
          <w:lang w:val="en-GB"/>
        </w:rPr>
      </w:pPr>
      <w:r w:rsidRPr="00E40F30">
        <w:rPr>
          <w:lang w:val="en-GB"/>
        </w:rPr>
        <w:br w:type="page"/>
      </w:r>
    </w:p>
    <w:p w14:paraId="48CEEFD7" w14:textId="419F6954" w:rsidR="007147FC" w:rsidRPr="0094789A" w:rsidRDefault="000A3DCA" w:rsidP="00E40F30">
      <w:pPr>
        <w:pStyle w:val="Heading1"/>
        <w:spacing w:after="120"/>
        <w:ind w:left="431" w:hanging="431"/>
        <w:rPr>
          <w:lang w:val="en-GB"/>
        </w:rPr>
      </w:pPr>
      <w:bookmarkStart w:id="4" w:name="_Toc113035646"/>
      <w:r w:rsidRPr="0094789A">
        <w:rPr>
          <w:lang w:val="en-GB"/>
        </w:rPr>
        <w:lastRenderedPageBreak/>
        <w:t>Acronyms and Abbreviations</w:t>
      </w:r>
      <w:bookmarkEnd w:id="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8"/>
        <w:gridCol w:w="6973"/>
      </w:tblGrid>
      <w:tr w:rsidR="00E50C57" w:rsidRPr="00E40F30" w14:paraId="2F3FA696" w14:textId="77777777" w:rsidTr="00E40F30">
        <w:tc>
          <w:tcPr>
            <w:tcW w:w="2098" w:type="dxa"/>
          </w:tcPr>
          <w:p w14:paraId="27CF0A66" w14:textId="1925B681" w:rsidR="00E50C57" w:rsidRPr="00E40F30" w:rsidRDefault="00E50C57" w:rsidP="00907D95">
            <w:pPr>
              <w:spacing w:before="60" w:after="60"/>
              <w:rPr>
                <w:lang w:val="en-GB"/>
              </w:rPr>
            </w:pPr>
            <w:r w:rsidRPr="00E40F30">
              <w:rPr>
                <w:lang w:val="en-GB"/>
              </w:rPr>
              <w:t>ADREP</w:t>
            </w:r>
          </w:p>
        </w:tc>
        <w:tc>
          <w:tcPr>
            <w:tcW w:w="6973" w:type="dxa"/>
          </w:tcPr>
          <w:p w14:paraId="4CCEA93F" w14:textId="30DC011B" w:rsidR="00E50C57" w:rsidRPr="00E40F30" w:rsidRDefault="00E50C57" w:rsidP="00907D95">
            <w:pPr>
              <w:spacing w:before="60" w:after="60"/>
              <w:rPr>
                <w:lang w:val="en-GB"/>
              </w:rPr>
            </w:pPr>
            <w:r w:rsidRPr="00E40F30">
              <w:rPr>
                <w:lang w:val="en-GB"/>
              </w:rPr>
              <w:t>ICAO Accident and Incident Data Reporting System</w:t>
            </w:r>
          </w:p>
        </w:tc>
      </w:tr>
      <w:tr w:rsidR="00E50C57" w:rsidRPr="00E40F30" w14:paraId="7FA4C17E" w14:textId="77777777" w:rsidTr="00E40F30">
        <w:tc>
          <w:tcPr>
            <w:tcW w:w="2098" w:type="dxa"/>
          </w:tcPr>
          <w:p w14:paraId="37E69405" w14:textId="1637DE73" w:rsidR="00E50C57" w:rsidRPr="00E40F30" w:rsidRDefault="00E50C57" w:rsidP="00907D95">
            <w:pPr>
              <w:spacing w:before="60" w:after="60"/>
              <w:rPr>
                <w:lang w:val="en-GB"/>
              </w:rPr>
            </w:pPr>
            <w:r w:rsidRPr="00E40F30">
              <w:rPr>
                <w:lang w:val="en-GB"/>
              </w:rPr>
              <w:t>ANGIIB</w:t>
            </w:r>
          </w:p>
        </w:tc>
        <w:tc>
          <w:tcPr>
            <w:tcW w:w="6973" w:type="dxa"/>
          </w:tcPr>
          <w:p w14:paraId="23C96141" w14:textId="75B3A7A3" w:rsidR="00E50C57" w:rsidRPr="00E40F30" w:rsidRDefault="00E50C57" w:rsidP="00907D95">
            <w:pPr>
              <w:spacing w:before="60" w:after="60"/>
              <w:rPr>
                <w:lang w:val="en-GB"/>
              </w:rPr>
            </w:pPr>
            <w:r w:rsidRPr="00E40F30">
              <w:rPr>
                <w:lang w:val="en-GB"/>
              </w:rPr>
              <w:t>Aviation Accident and Incident Investigation Bureau</w:t>
            </w:r>
          </w:p>
        </w:tc>
      </w:tr>
      <w:tr w:rsidR="00E50C57" w:rsidRPr="00E40F30" w14:paraId="63939E82" w14:textId="77777777" w:rsidTr="00E40F30">
        <w:tc>
          <w:tcPr>
            <w:tcW w:w="2098" w:type="dxa"/>
          </w:tcPr>
          <w:p w14:paraId="6E9FF888" w14:textId="652C86EA" w:rsidR="00E50C57" w:rsidRPr="00E40F30" w:rsidRDefault="00E50C57" w:rsidP="00907D95">
            <w:pPr>
              <w:spacing w:before="60" w:after="60"/>
              <w:rPr>
                <w:lang w:val="en-GB"/>
              </w:rPr>
            </w:pPr>
            <w:r w:rsidRPr="00E40F30">
              <w:rPr>
                <w:lang w:val="en-GB"/>
              </w:rPr>
              <w:t>AOC</w:t>
            </w:r>
          </w:p>
        </w:tc>
        <w:tc>
          <w:tcPr>
            <w:tcW w:w="6973" w:type="dxa"/>
          </w:tcPr>
          <w:p w14:paraId="0A0E59B1" w14:textId="235AFCDB" w:rsidR="00E50C57" w:rsidRPr="00E40F30" w:rsidRDefault="00E50C57" w:rsidP="00907D95">
            <w:pPr>
              <w:spacing w:before="60" w:after="60"/>
              <w:rPr>
                <w:lang w:val="en-GB"/>
              </w:rPr>
            </w:pPr>
            <w:r w:rsidRPr="00E40F30">
              <w:rPr>
                <w:lang w:val="en-GB"/>
              </w:rPr>
              <w:t xml:space="preserve">Air </w:t>
            </w:r>
            <w:r w:rsidR="00331198" w:rsidRPr="00E40F30">
              <w:rPr>
                <w:lang w:val="en-GB"/>
              </w:rPr>
              <w:t>O</w:t>
            </w:r>
            <w:r w:rsidRPr="00E40F30">
              <w:rPr>
                <w:lang w:val="en-GB"/>
              </w:rPr>
              <w:t xml:space="preserve">perator's </w:t>
            </w:r>
            <w:r w:rsidR="00331198" w:rsidRPr="00E40F30">
              <w:rPr>
                <w:lang w:val="en-GB"/>
              </w:rPr>
              <w:t>C</w:t>
            </w:r>
            <w:r w:rsidRPr="00E40F30">
              <w:rPr>
                <w:lang w:val="en-GB"/>
              </w:rPr>
              <w:t>ertificate</w:t>
            </w:r>
          </w:p>
        </w:tc>
      </w:tr>
      <w:tr w:rsidR="00E50C57" w:rsidRPr="00E40F30" w14:paraId="46394811" w14:textId="77777777" w:rsidTr="00E40F30">
        <w:tc>
          <w:tcPr>
            <w:tcW w:w="2098" w:type="dxa"/>
          </w:tcPr>
          <w:p w14:paraId="3134DECF" w14:textId="471765AD" w:rsidR="00E50C57" w:rsidRPr="00E40F30" w:rsidRDefault="00E50C57" w:rsidP="00907D95">
            <w:pPr>
              <w:spacing w:before="60" w:after="60"/>
              <w:rPr>
                <w:lang w:val="en-GB"/>
              </w:rPr>
            </w:pPr>
            <w:r w:rsidRPr="00E40F30">
              <w:rPr>
                <w:lang w:val="en-GB"/>
              </w:rPr>
              <w:t>ATO</w:t>
            </w:r>
          </w:p>
        </w:tc>
        <w:tc>
          <w:tcPr>
            <w:tcW w:w="6973" w:type="dxa"/>
          </w:tcPr>
          <w:p w14:paraId="54546F29" w14:textId="2270F491" w:rsidR="00E50C57" w:rsidRPr="00E40F30" w:rsidRDefault="00E50C57" w:rsidP="00907D95">
            <w:pPr>
              <w:spacing w:before="60" w:after="60"/>
              <w:rPr>
                <w:lang w:val="en-GB"/>
              </w:rPr>
            </w:pPr>
            <w:r w:rsidRPr="00E40F30">
              <w:rPr>
                <w:lang w:val="en-GB"/>
              </w:rPr>
              <w:t xml:space="preserve">Approved </w:t>
            </w:r>
            <w:r w:rsidR="00331198" w:rsidRPr="00E40F30">
              <w:rPr>
                <w:lang w:val="en-GB"/>
              </w:rPr>
              <w:t>T</w:t>
            </w:r>
            <w:r w:rsidRPr="00E40F30">
              <w:rPr>
                <w:lang w:val="en-GB"/>
              </w:rPr>
              <w:t xml:space="preserve">raining </w:t>
            </w:r>
            <w:r w:rsidR="00331198" w:rsidRPr="00E40F30">
              <w:rPr>
                <w:lang w:val="en-GB"/>
              </w:rPr>
              <w:t>O</w:t>
            </w:r>
            <w:r w:rsidRPr="00E40F30">
              <w:rPr>
                <w:lang w:val="en-GB"/>
              </w:rPr>
              <w:t>rganisation</w:t>
            </w:r>
          </w:p>
        </w:tc>
      </w:tr>
      <w:tr w:rsidR="00E50C57" w:rsidRPr="00E40F30" w14:paraId="01A64A1F" w14:textId="77777777" w:rsidTr="00E40F30">
        <w:tc>
          <w:tcPr>
            <w:tcW w:w="2098" w:type="dxa"/>
          </w:tcPr>
          <w:p w14:paraId="1E8E9BA7" w14:textId="146266D8" w:rsidR="00E50C57" w:rsidRPr="00E40F30" w:rsidRDefault="00E50C57" w:rsidP="00907D95">
            <w:pPr>
              <w:spacing w:before="60" w:after="60"/>
              <w:rPr>
                <w:lang w:val="en-GB"/>
              </w:rPr>
            </w:pPr>
            <w:r w:rsidRPr="00E40F30">
              <w:rPr>
                <w:lang w:val="en-GB"/>
              </w:rPr>
              <w:t>CAMO</w:t>
            </w:r>
          </w:p>
        </w:tc>
        <w:tc>
          <w:tcPr>
            <w:tcW w:w="6973" w:type="dxa"/>
          </w:tcPr>
          <w:p w14:paraId="5FF62996" w14:textId="2BC54A2B" w:rsidR="00E50C57" w:rsidRPr="00E40F30" w:rsidRDefault="00E50C57" w:rsidP="00907D95">
            <w:pPr>
              <w:spacing w:before="60" w:after="60"/>
              <w:rPr>
                <w:lang w:val="en-GB"/>
              </w:rPr>
            </w:pPr>
            <w:r w:rsidRPr="00E40F30">
              <w:rPr>
                <w:lang w:val="en-GB"/>
              </w:rPr>
              <w:t>Continuing Airworthiness Management Organisation</w:t>
            </w:r>
          </w:p>
        </w:tc>
      </w:tr>
      <w:tr w:rsidR="00E50C57" w:rsidRPr="00E40F30" w14:paraId="5B0BFB25" w14:textId="77777777" w:rsidTr="00E40F30">
        <w:tc>
          <w:tcPr>
            <w:tcW w:w="2098" w:type="dxa"/>
          </w:tcPr>
          <w:p w14:paraId="63762694" w14:textId="4143837F" w:rsidR="00E50C57" w:rsidRPr="00E40F30" w:rsidRDefault="00E50C57" w:rsidP="00907D95">
            <w:pPr>
              <w:spacing w:before="60" w:after="60"/>
              <w:rPr>
                <w:lang w:val="en-GB"/>
              </w:rPr>
            </w:pPr>
            <w:r w:rsidRPr="00E40F30">
              <w:rPr>
                <w:lang w:val="en-GB"/>
              </w:rPr>
              <w:t>CAO</w:t>
            </w:r>
          </w:p>
        </w:tc>
        <w:tc>
          <w:tcPr>
            <w:tcW w:w="6973" w:type="dxa"/>
          </w:tcPr>
          <w:p w14:paraId="46B2F91F" w14:textId="791C9613" w:rsidR="00E50C57" w:rsidRPr="00E40F30" w:rsidRDefault="00E50C57" w:rsidP="00907D95">
            <w:pPr>
              <w:spacing w:before="60" w:after="60"/>
              <w:rPr>
                <w:lang w:val="en-GB"/>
              </w:rPr>
            </w:pPr>
            <w:r w:rsidRPr="00E40F30">
              <w:rPr>
                <w:lang w:val="en-GB"/>
              </w:rPr>
              <w:t>Combined Airworthiness Organi</w:t>
            </w:r>
            <w:r w:rsidR="002275C9" w:rsidRPr="00E40F30">
              <w:rPr>
                <w:lang w:val="en-GB"/>
              </w:rPr>
              <w:t>s</w:t>
            </w:r>
            <w:r w:rsidRPr="00E40F30">
              <w:rPr>
                <w:lang w:val="en-GB"/>
              </w:rPr>
              <w:t>ation</w:t>
            </w:r>
          </w:p>
        </w:tc>
      </w:tr>
      <w:tr w:rsidR="00E50C57" w:rsidRPr="00E40F30" w14:paraId="18647C09" w14:textId="77777777" w:rsidTr="00E40F30">
        <w:tc>
          <w:tcPr>
            <w:tcW w:w="2098" w:type="dxa"/>
          </w:tcPr>
          <w:p w14:paraId="11F33C95" w14:textId="0289924F" w:rsidR="00E50C57" w:rsidRPr="00E40F30" w:rsidRDefault="00E50C57" w:rsidP="00907D95">
            <w:pPr>
              <w:spacing w:before="60" w:after="60"/>
              <w:rPr>
                <w:lang w:val="en-GB"/>
              </w:rPr>
            </w:pPr>
            <w:r w:rsidRPr="00E40F30">
              <w:rPr>
                <w:lang w:val="en-GB"/>
              </w:rPr>
              <w:t>CAT</w:t>
            </w:r>
          </w:p>
        </w:tc>
        <w:tc>
          <w:tcPr>
            <w:tcW w:w="6973" w:type="dxa"/>
          </w:tcPr>
          <w:p w14:paraId="3B67CE5C" w14:textId="243287FD" w:rsidR="00E50C57" w:rsidRPr="00E40F30" w:rsidRDefault="00E50C57" w:rsidP="00907D95">
            <w:pPr>
              <w:spacing w:before="60" w:after="60"/>
              <w:rPr>
                <w:lang w:val="en-GB"/>
              </w:rPr>
            </w:pPr>
            <w:r w:rsidRPr="00E40F30">
              <w:rPr>
                <w:lang w:val="en-GB"/>
              </w:rPr>
              <w:t xml:space="preserve">Commercial </w:t>
            </w:r>
            <w:r w:rsidR="00331198" w:rsidRPr="00E40F30">
              <w:rPr>
                <w:lang w:val="en-GB"/>
              </w:rPr>
              <w:t>A</w:t>
            </w:r>
            <w:r w:rsidRPr="00E40F30">
              <w:rPr>
                <w:lang w:val="en-GB"/>
              </w:rPr>
              <w:t xml:space="preserve">ir </w:t>
            </w:r>
            <w:r w:rsidR="00331198" w:rsidRPr="00E40F30">
              <w:rPr>
                <w:lang w:val="en-GB"/>
              </w:rPr>
              <w:t>T</w:t>
            </w:r>
            <w:r w:rsidRPr="00E40F30">
              <w:rPr>
                <w:lang w:val="en-GB"/>
              </w:rPr>
              <w:t>ransport</w:t>
            </w:r>
          </w:p>
        </w:tc>
      </w:tr>
      <w:tr w:rsidR="00E50C57" w:rsidRPr="00E40F30" w14:paraId="20BF1793" w14:textId="77777777" w:rsidTr="00E40F30">
        <w:tc>
          <w:tcPr>
            <w:tcW w:w="2098" w:type="dxa"/>
          </w:tcPr>
          <w:p w14:paraId="5F208969" w14:textId="2C556C97" w:rsidR="00E50C57" w:rsidRPr="00E40F30" w:rsidRDefault="00E50C57" w:rsidP="00907D95">
            <w:pPr>
              <w:spacing w:before="60" w:after="60"/>
              <w:rPr>
                <w:lang w:val="en-GB"/>
              </w:rPr>
            </w:pPr>
            <w:r w:rsidRPr="00E40F30">
              <w:rPr>
                <w:lang w:val="en-GB"/>
              </w:rPr>
              <w:t>DTO</w:t>
            </w:r>
          </w:p>
        </w:tc>
        <w:tc>
          <w:tcPr>
            <w:tcW w:w="6973" w:type="dxa"/>
          </w:tcPr>
          <w:p w14:paraId="7E44640C" w14:textId="70D3E418" w:rsidR="00E50C57" w:rsidRPr="00E40F30" w:rsidRDefault="00E50C57" w:rsidP="00907D95">
            <w:pPr>
              <w:spacing w:before="60" w:after="60"/>
              <w:rPr>
                <w:lang w:val="en-GB"/>
              </w:rPr>
            </w:pPr>
            <w:r w:rsidRPr="00E40F30">
              <w:rPr>
                <w:lang w:val="en-GB"/>
              </w:rPr>
              <w:t xml:space="preserve">Declared </w:t>
            </w:r>
            <w:r w:rsidR="00331198" w:rsidRPr="00E40F30">
              <w:rPr>
                <w:lang w:val="en-GB"/>
              </w:rPr>
              <w:t>T</w:t>
            </w:r>
            <w:r w:rsidRPr="00E40F30">
              <w:rPr>
                <w:lang w:val="en-GB"/>
              </w:rPr>
              <w:t xml:space="preserve">raining </w:t>
            </w:r>
            <w:r w:rsidR="00331198" w:rsidRPr="00E40F30">
              <w:rPr>
                <w:lang w:val="en-GB"/>
              </w:rPr>
              <w:t>O</w:t>
            </w:r>
            <w:r w:rsidRPr="00E40F30">
              <w:rPr>
                <w:lang w:val="en-GB"/>
              </w:rPr>
              <w:t>rganisation</w:t>
            </w:r>
          </w:p>
        </w:tc>
      </w:tr>
      <w:tr w:rsidR="00E50C57" w:rsidRPr="00E40F30" w14:paraId="52C854EA" w14:textId="77777777" w:rsidTr="00E40F30">
        <w:tc>
          <w:tcPr>
            <w:tcW w:w="2098" w:type="dxa"/>
          </w:tcPr>
          <w:p w14:paraId="448A2FF9" w14:textId="7A6A19F0" w:rsidR="00E50C57" w:rsidRPr="00E40F30" w:rsidRDefault="00E50C57" w:rsidP="00907D95">
            <w:pPr>
              <w:spacing w:before="60" w:after="60"/>
              <w:rPr>
                <w:lang w:val="en-GB"/>
              </w:rPr>
            </w:pPr>
            <w:r w:rsidRPr="00E40F30">
              <w:rPr>
                <w:lang w:val="en-GB"/>
              </w:rPr>
              <w:t>EASA</w:t>
            </w:r>
          </w:p>
        </w:tc>
        <w:tc>
          <w:tcPr>
            <w:tcW w:w="6973" w:type="dxa"/>
          </w:tcPr>
          <w:p w14:paraId="045F3030" w14:textId="566A493A" w:rsidR="00E50C57" w:rsidRPr="00E40F30" w:rsidRDefault="00E50C57" w:rsidP="00907D95">
            <w:pPr>
              <w:spacing w:before="60" w:after="60"/>
              <w:rPr>
                <w:lang w:val="en-GB"/>
              </w:rPr>
            </w:pPr>
            <w:r w:rsidRPr="00E40F30">
              <w:rPr>
                <w:lang w:val="en-GB"/>
              </w:rPr>
              <w:t>European Union Aviation Safety Agency</w:t>
            </w:r>
          </w:p>
        </w:tc>
      </w:tr>
      <w:tr w:rsidR="00E50C57" w:rsidRPr="00E40F30" w14:paraId="403A69B6" w14:textId="77777777" w:rsidTr="00E40F30">
        <w:tc>
          <w:tcPr>
            <w:tcW w:w="2098" w:type="dxa"/>
          </w:tcPr>
          <w:p w14:paraId="6B4BB42B" w14:textId="76A58BC1" w:rsidR="00E50C57" w:rsidRPr="00E40F30" w:rsidRDefault="00E50C57" w:rsidP="00907D95">
            <w:pPr>
              <w:spacing w:before="60" w:after="60"/>
              <w:rPr>
                <w:lang w:val="en-GB"/>
              </w:rPr>
            </w:pPr>
            <w:r w:rsidRPr="00E40F30">
              <w:rPr>
                <w:lang w:val="en-GB"/>
              </w:rPr>
              <w:t>EASP</w:t>
            </w:r>
          </w:p>
        </w:tc>
        <w:tc>
          <w:tcPr>
            <w:tcW w:w="6973" w:type="dxa"/>
          </w:tcPr>
          <w:p w14:paraId="524BC7BC" w14:textId="52A3B88D" w:rsidR="00E50C57" w:rsidRPr="00E40F30" w:rsidRDefault="00E50C57" w:rsidP="00907D95">
            <w:pPr>
              <w:spacing w:before="60" w:after="60"/>
              <w:rPr>
                <w:lang w:val="en-GB"/>
              </w:rPr>
            </w:pPr>
            <w:r w:rsidRPr="00E40F30">
              <w:rPr>
                <w:lang w:val="en-GB"/>
              </w:rPr>
              <w:t>European Aviation Safety Programme</w:t>
            </w:r>
          </w:p>
        </w:tc>
      </w:tr>
      <w:tr w:rsidR="00E50C57" w:rsidRPr="00E40F30" w14:paraId="01F7ECDC" w14:textId="77777777" w:rsidTr="00E40F30">
        <w:tc>
          <w:tcPr>
            <w:tcW w:w="2098" w:type="dxa"/>
          </w:tcPr>
          <w:p w14:paraId="5C9503D2" w14:textId="49ECFB92" w:rsidR="00E50C57" w:rsidRPr="00E40F30" w:rsidRDefault="00E50C57" w:rsidP="00907D95">
            <w:pPr>
              <w:spacing w:before="60" w:after="60"/>
              <w:rPr>
                <w:lang w:val="en-GB"/>
              </w:rPr>
            </w:pPr>
            <w:r w:rsidRPr="00E40F30">
              <w:rPr>
                <w:lang w:val="en-GB"/>
              </w:rPr>
              <w:t>EPAS</w:t>
            </w:r>
          </w:p>
        </w:tc>
        <w:tc>
          <w:tcPr>
            <w:tcW w:w="6973" w:type="dxa"/>
          </w:tcPr>
          <w:p w14:paraId="5BC0793C" w14:textId="56052EFC" w:rsidR="00E50C57" w:rsidRPr="00E40F30" w:rsidRDefault="00E50C57" w:rsidP="00907D95">
            <w:pPr>
              <w:spacing w:before="60" w:after="60"/>
              <w:rPr>
                <w:lang w:val="en-GB"/>
              </w:rPr>
            </w:pPr>
            <w:r w:rsidRPr="00E40F30">
              <w:rPr>
                <w:lang w:val="en-GB"/>
              </w:rPr>
              <w:t>European Plan for Aviation Safety</w:t>
            </w:r>
          </w:p>
        </w:tc>
      </w:tr>
      <w:tr w:rsidR="00E50C57" w:rsidRPr="00E40F30" w14:paraId="7E0B7A1B" w14:textId="77777777" w:rsidTr="00E40F30">
        <w:tc>
          <w:tcPr>
            <w:tcW w:w="2098" w:type="dxa"/>
          </w:tcPr>
          <w:p w14:paraId="506B60FA" w14:textId="5549FBDF" w:rsidR="00E50C57" w:rsidRPr="00E40F30" w:rsidRDefault="00E50C57" w:rsidP="00907D95">
            <w:pPr>
              <w:spacing w:before="60" w:after="60"/>
              <w:rPr>
                <w:lang w:val="en-GB"/>
              </w:rPr>
            </w:pPr>
            <w:r w:rsidRPr="00E40F30">
              <w:rPr>
                <w:lang w:val="en-GB"/>
              </w:rPr>
              <w:t>ECAC</w:t>
            </w:r>
          </w:p>
        </w:tc>
        <w:tc>
          <w:tcPr>
            <w:tcW w:w="6973" w:type="dxa"/>
          </w:tcPr>
          <w:p w14:paraId="42742DBD" w14:textId="181B9C9D" w:rsidR="00E50C57" w:rsidRPr="00E40F30" w:rsidRDefault="00E50C57" w:rsidP="00907D95">
            <w:pPr>
              <w:spacing w:before="60" w:after="60"/>
              <w:rPr>
                <w:lang w:val="en-GB"/>
              </w:rPr>
            </w:pPr>
            <w:r w:rsidRPr="00E40F30">
              <w:rPr>
                <w:lang w:val="en-GB"/>
              </w:rPr>
              <w:t>European Civil Aviation Conference</w:t>
            </w:r>
          </w:p>
        </w:tc>
      </w:tr>
      <w:tr w:rsidR="00E50C57" w:rsidRPr="00E40F30" w14:paraId="4AF732DF" w14:textId="77777777" w:rsidTr="00E40F30">
        <w:tc>
          <w:tcPr>
            <w:tcW w:w="2098" w:type="dxa"/>
          </w:tcPr>
          <w:p w14:paraId="5FE8F805" w14:textId="21C72936" w:rsidR="00E50C57" w:rsidRPr="00E40F30" w:rsidRDefault="00E50C57" w:rsidP="00907D95">
            <w:pPr>
              <w:spacing w:before="60" w:after="60"/>
              <w:rPr>
                <w:lang w:val="en-GB"/>
              </w:rPr>
            </w:pPr>
            <w:r w:rsidRPr="00E40F30">
              <w:rPr>
                <w:lang w:val="en-GB"/>
              </w:rPr>
              <w:t>ECCAIRS</w:t>
            </w:r>
          </w:p>
        </w:tc>
        <w:tc>
          <w:tcPr>
            <w:tcW w:w="6973" w:type="dxa"/>
          </w:tcPr>
          <w:p w14:paraId="077FC00C" w14:textId="27C64C01" w:rsidR="00E50C57" w:rsidRPr="00E40F30" w:rsidRDefault="00E50C57" w:rsidP="00907D95">
            <w:pPr>
              <w:spacing w:before="60" w:after="60"/>
              <w:rPr>
                <w:lang w:val="en-GB"/>
              </w:rPr>
            </w:pPr>
            <w:r w:rsidRPr="00E40F30">
              <w:rPr>
                <w:lang w:val="en-GB"/>
              </w:rPr>
              <w:t xml:space="preserve">European Co-ordination </w:t>
            </w:r>
            <w:r w:rsidR="00331198" w:rsidRPr="00E40F30">
              <w:rPr>
                <w:lang w:val="en-GB"/>
              </w:rPr>
              <w:t>C</w:t>
            </w:r>
            <w:r w:rsidRPr="00E40F30">
              <w:rPr>
                <w:lang w:val="en-GB"/>
              </w:rPr>
              <w:t>entre for Accident and Incident Reporting Systems</w:t>
            </w:r>
          </w:p>
        </w:tc>
      </w:tr>
      <w:tr w:rsidR="00E50C57" w:rsidRPr="00E40F30" w14:paraId="765C1210" w14:textId="77777777" w:rsidTr="00E40F30">
        <w:tc>
          <w:tcPr>
            <w:tcW w:w="2098" w:type="dxa"/>
          </w:tcPr>
          <w:p w14:paraId="1E6D4095" w14:textId="7FE9A4A7" w:rsidR="00E50C57" w:rsidRPr="00E40F30" w:rsidRDefault="00E50C57" w:rsidP="00907D95">
            <w:pPr>
              <w:spacing w:before="60" w:after="60"/>
              <w:rPr>
                <w:lang w:val="en-GB"/>
              </w:rPr>
            </w:pPr>
            <w:r w:rsidRPr="00E40F30">
              <w:rPr>
                <w:lang w:val="en-GB"/>
              </w:rPr>
              <w:t>EUROCONTROL</w:t>
            </w:r>
          </w:p>
        </w:tc>
        <w:tc>
          <w:tcPr>
            <w:tcW w:w="6973" w:type="dxa"/>
          </w:tcPr>
          <w:p w14:paraId="60534A73" w14:textId="1B1DEBFF" w:rsidR="00E50C57" w:rsidRPr="00E40F30" w:rsidRDefault="00E50C57" w:rsidP="00907D95">
            <w:pPr>
              <w:spacing w:before="60" w:after="60"/>
              <w:rPr>
                <w:lang w:val="en-GB"/>
              </w:rPr>
            </w:pPr>
            <w:r w:rsidRPr="00E40F30">
              <w:rPr>
                <w:lang w:val="en-GB"/>
              </w:rPr>
              <w:t>European Organisation for the Safety of Air Navigation</w:t>
            </w:r>
          </w:p>
        </w:tc>
      </w:tr>
      <w:tr w:rsidR="00E50C57" w:rsidRPr="00E40F30" w14:paraId="3E0ACC74" w14:textId="77777777" w:rsidTr="00E40F30">
        <w:tc>
          <w:tcPr>
            <w:tcW w:w="2098" w:type="dxa"/>
          </w:tcPr>
          <w:p w14:paraId="0AE3F923" w14:textId="52852575" w:rsidR="00E50C57" w:rsidRPr="00E40F30" w:rsidRDefault="00E50C57" w:rsidP="00907D95">
            <w:pPr>
              <w:spacing w:before="60" w:after="60"/>
              <w:rPr>
                <w:lang w:val="en-GB"/>
              </w:rPr>
            </w:pPr>
            <w:r w:rsidRPr="00E40F30">
              <w:rPr>
                <w:lang w:val="en-GB"/>
              </w:rPr>
              <w:t>FSTD</w:t>
            </w:r>
          </w:p>
        </w:tc>
        <w:tc>
          <w:tcPr>
            <w:tcW w:w="6973" w:type="dxa"/>
          </w:tcPr>
          <w:p w14:paraId="66D96BD6" w14:textId="4935A462" w:rsidR="00E50C57" w:rsidRPr="00E40F30" w:rsidRDefault="00E50C57" w:rsidP="00907D95">
            <w:pPr>
              <w:spacing w:before="60" w:after="60"/>
              <w:rPr>
                <w:lang w:val="en-GB"/>
              </w:rPr>
            </w:pPr>
            <w:r w:rsidRPr="00E40F30">
              <w:rPr>
                <w:lang w:val="en-GB"/>
              </w:rPr>
              <w:t xml:space="preserve">Flight </w:t>
            </w:r>
            <w:r w:rsidR="00331198" w:rsidRPr="00E40F30">
              <w:rPr>
                <w:lang w:val="en-GB"/>
              </w:rPr>
              <w:t>S</w:t>
            </w:r>
            <w:r w:rsidRPr="00E40F30">
              <w:rPr>
                <w:lang w:val="en-GB"/>
              </w:rPr>
              <w:t xml:space="preserve">imulation </w:t>
            </w:r>
            <w:r w:rsidR="00331198" w:rsidRPr="00E40F30">
              <w:rPr>
                <w:lang w:val="en-GB"/>
              </w:rPr>
              <w:t>T</w:t>
            </w:r>
            <w:r w:rsidRPr="00E40F30">
              <w:rPr>
                <w:lang w:val="en-GB"/>
              </w:rPr>
              <w:t xml:space="preserve">raining </w:t>
            </w:r>
            <w:r w:rsidR="00331198" w:rsidRPr="00E40F30">
              <w:rPr>
                <w:lang w:val="en-GB"/>
              </w:rPr>
              <w:t>D</w:t>
            </w:r>
            <w:r w:rsidRPr="00E40F30">
              <w:rPr>
                <w:lang w:val="en-GB"/>
              </w:rPr>
              <w:t>evice</w:t>
            </w:r>
          </w:p>
        </w:tc>
      </w:tr>
      <w:tr w:rsidR="00E50C57" w:rsidRPr="00E40F30" w14:paraId="5261759B" w14:textId="77777777" w:rsidTr="00E40F30">
        <w:tc>
          <w:tcPr>
            <w:tcW w:w="2098" w:type="dxa"/>
          </w:tcPr>
          <w:p w14:paraId="41EA6D94" w14:textId="58FAE746" w:rsidR="00E50C57" w:rsidRPr="00E40F30" w:rsidRDefault="00E50C57" w:rsidP="00907D95">
            <w:pPr>
              <w:spacing w:before="60" w:after="60"/>
              <w:rPr>
                <w:lang w:val="en-GB"/>
              </w:rPr>
            </w:pPr>
            <w:r w:rsidRPr="00E40F30">
              <w:rPr>
                <w:lang w:val="en-GB"/>
              </w:rPr>
              <w:t>GASP</w:t>
            </w:r>
          </w:p>
        </w:tc>
        <w:tc>
          <w:tcPr>
            <w:tcW w:w="6973" w:type="dxa"/>
          </w:tcPr>
          <w:p w14:paraId="597AAD91" w14:textId="6A4309B1" w:rsidR="00E50C57" w:rsidRPr="00E40F30" w:rsidRDefault="00E50C57" w:rsidP="00907D95">
            <w:pPr>
              <w:spacing w:before="60" w:after="60"/>
              <w:rPr>
                <w:lang w:val="en-GB"/>
              </w:rPr>
            </w:pPr>
            <w:r w:rsidRPr="00E40F30">
              <w:rPr>
                <w:lang w:val="en-GB"/>
              </w:rPr>
              <w:t>Global Aviation Safety Plan</w:t>
            </w:r>
          </w:p>
        </w:tc>
      </w:tr>
      <w:tr w:rsidR="00E50C57" w:rsidRPr="00E40F30" w14:paraId="543CC5AF" w14:textId="77777777" w:rsidTr="00E40F30">
        <w:tc>
          <w:tcPr>
            <w:tcW w:w="2098" w:type="dxa"/>
          </w:tcPr>
          <w:p w14:paraId="7F43FCD7" w14:textId="073005D0" w:rsidR="00E50C57" w:rsidRPr="00E40F30" w:rsidRDefault="00E50C57" w:rsidP="00907D95">
            <w:pPr>
              <w:spacing w:before="60" w:after="60"/>
              <w:rPr>
                <w:lang w:val="en-GB"/>
              </w:rPr>
            </w:pPr>
            <w:r w:rsidRPr="00E40F30">
              <w:rPr>
                <w:lang w:val="en-GB"/>
              </w:rPr>
              <w:t>ICAO</w:t>
            </w:r>
          </w:p>
        </w:tc>
        <w:tc>
          <w:tcPr>
            <w:tcW w:w="6973" w:type="dxa"/>
          </w:tcPr>
          <w:p w14:paraId="6E47D17E" w14:textId="6FFC0B1A" w:rsidR="00E50C57" w:rsidRPr="00E40F30" w:rsidRDefault="00E50C57" w:rsidP="00907D95">
            <w:pPr>
              <w:spacing w:before="60" w:after="60"/>
              <w:rPr>
                <w:lang w:val="en-GB"/>
              </w:rPr>
            </w:pPr>
            <w:r w:rsidRPr="00E40F30">
              <w:rPr>
                <w:lang w:val="en-GB"/>
              </w:rPr>
              <w:t>International Civil Aviation Organi</w:t>
            </w:r>
            <w:r w:rsidR="00331198" w:rsidRPr="00E40F30">
              <w:rPr>
                <w:lang w:val="en-GB"/>
              </w:rPr>
              <w:t>z</w:t>
            </w:r>
            <w:r w:rsidRPr="00E40F30">
              <w:rPr>
                <w:lang w:val="en-GB"/>
              </w:rPr>
              <w:t>ation</w:t>
            </w:r>
          </w:p>
        </w:tc>
      </w:tr>
      <w:tr w:rsidR="00E50C57" w:rsidRPr="00E40F30" w14:paraId="1EAB996C" w14:textId="77777777" w:rsidTr="00E40F30">
        <w:tc>
          <w:tcPr>
            <w:tcW w:w="2098" w:type="dxa"/>
          </w:tcPr>
          <w:p w14:paraId="226E273C" w14:textId="3C99F927" w:rsidR="00E50C57" w:rsidRPr="00E40F30" w:rsidRDefault="00E50C57" w:rsidP="00907D95">
            <w:pPr>
              <w:spacing w:before="60" w:after="60"/>
              <w:rPr>
                <w:lang w:val="en-GB"/>
              </w:rPr>
            </w:pPr>
            <w:r w:rsidRPr="00E40F30">
              <w:rPr>
                <w:lang w:val="en-GB"/>
              </w:rPr>
              <w:t>ISO</w:t>
            </w:r>
          </w:p>
        </w:tc>
        <w:tc>
          <w:tcPr>
            <w:tcW w:w="6973" w:type="dxa"/>
          </w:tcPr>
          <w:p w14:paraId="76E3DD3E" w14:textId="7766E039" w:rsidR="00E50C57" w:rsidRPr="00E40F30" w:rsidRDefault="00E50C57" w:rsidP="00907D95">
            <w:pPr>
              <w:spacing w:before="60" w:after="60"/>
              <w:rPr>
                <w:lang w:val="en-GB"/>
              </w:rPr>
            </w:pPr>
            <w:r w:rsidRPr="00E40F30">
              <w:rPr>
                <w:lang w:val="en-GB"/>
              </w:rPr>
              <w:t>International Organisation for Standardisation</w:t>
            </w:r>
          </w:p>
        </w:tc>
      </w:tr>
      <w:tr w:rsidR="00E50C57" w:rsidRPr="00E40F30" w14:paraId="6A190475" w14:textId="77777777" w:rsidTr="00E40F30">
        <w:tc>
          <w:tcPr>
            <w:tcW w:w="2098" w:type="dxa"/>
          </w:tcPr>
          <w:p w14:paraId="5E2CA788" w14:textId="0ECB5F83" w:rsidR="00E50C57" w:rsidRPr="00E40F30" w:rsidRDefault="00E50C57" w:rsidP="00907D95">
            <w:pPr>
              <w:spacing w:before="60" w:after="60"/>
              <w:rPr>
                <w:lang w:val="en-GB"/>
              </w:rPr>
            </w:pPr>
            <w:r w:rsidRPr="00E40F30">
              <w:rPr>
                <w:lang w:val="en-GB"/>
              </w:rPr>
              <w:t>JAA</w:t>
            </w:r>
          </w:p>
        </w:tc>
        <w:tc>
          <w:tcPr>
            <w:tcW w:w="6973" w:type="dxa"/>
          </w:tcPr>
          <w:p w14:paraId="7223FFCB" w14:textId="267419DF" w:rsidR="00E50C57" w:rsidRPr="00E40F30" w:rsidRDefault="00E50C57" w:rsidP="00907D95">
            <w:pPr>
              <w:spacing w:before="60" w:after="60"/>
              <w:rPr>
                <w:lang w:val="en-GB"/>
              </w:rPr>
            </w:pPr>
            <w:r w:rsidRPr="00E40F30">
              <w:rPr>
                <w:lang w:val="en-GB"/>
              </w:rPr>
              <w:t>Joint Aviation Authorities</w:t>
            </w:r>
          </w:p>
        </w:tc>
      </w:tr>
      <w:tr w:rsidR="00E50C57" w:rsidRPr="00E40F30" w14:paraId="48678070" w14:textId="77777777" w:rsidTr="00E40F30">
        <w:tc>
          <w:tcPr>
            <w:tcW w:w="2098" w:type="dxa"/>
          </w:tcPr>
          <w:p w14:paraId="532BEBD9" w14:textId="308F83A6" w:rsidR="00E50C57" w:rsidRPr="00E40F30" w:rsidRDefault="00E50C57" w:rsidP="00907D95">
            <w:pPr>
              <w:spacing w:before="60" w:after="60"/>
              <w:rPr>
                <w:lang w:val="en-GB"/>
              </w:rPr>
            </w:pPr>
            <w:r w:rsidRPr="00E40F30">
              <w:rPr>
                <w:lang w:val="en-GB"/>
              </w:rPr>
              <w:t>JRC</w:t>
            </w:r>
          </w:p>
        </w:tc>
        <w:tc>
          <w:tcPr>
            <w:tcW w:w="6973" w:type="dxa"/>
          </w:tcPr>
          <w:p w14:paraId="5703D0A0" w14:textId="593DBD2E" w:rsidR="00E50C57" w:rsidRPr="00E40F30" w:rsidRDefault="00E50C57" w:rsidP="00907D95">
            <w:pPr>
              <w:spacing w:before="60" w:after="60"/>
              <w:rPr>
                <w:lang w:val="en-GB"/>
              </w:rPr>
            </w:pPr>
            <w:r w:rsidRPr="00E40F30">
              <w:rPr>
                <w:lang w:val="en-GB"/>
              </w:rPr>
              <w:t>Joint Research Centre (of the European Commission)</w:t>
            </w:r>
          </w:p>
        </w:tc>
      </w:tr>
      <w:tr w:rsidR="00E50C57" w:rsidRPr="00E40F30" w14:paraId="661E7D22" w14:textId="77777777" w:rsidTr="00E40F30">
        <w:tc>
          <w:tcPr>
            <w:tcW w:w="2098" w:type="dxa"/>
          </w:tcPr>
          <w:p w14:paraId="5ECC6074" w14:textId="16501EB3" w:rsidR="00E50C57" w:rsidRPr="00E40F30" w:rsidRDefault="00E50C57" w:rsidP="00907D95">
            <w:pPr>
              <w:spacing w:before="60" w:after="60"/>
              <w:rPr>
                <w:lang w:val="en-GB"/>
              </w:rPr>
            </w:pPr>
            <w:r w:rsidRPr="00E40F30">
              <w:rPr>
                <w:lang w:val="en-GB"/>
              </w:rPr>
              <w:t>NCC</w:t>
            </w:r>
          </w:p>
        </w:tc>
        <w:tc>
          <w:tcPr>
            <w:tcW w:w="6973" w:type="dxa"/>
          </w:tcPr>
          <w:p w14:paraId="619D2EEF" w14:textId="13EE0845" w:rsidR="00E50C57" w:rsidRPr="00E40F30" w:rsidRDefault="00E50C57" w:rsidP="00907D95">
            <w:pPr>
              <w:spacing w:before="60" w:after="60"/>
              <w:rPr>
                <w:lang w:val="en-GB"/>
              </w:rPr>
            </w:pPr>
            <w:r w:rsidRPr="00E40F30">
              <w:rPr>
                <w:lang w:val="en-GB"/>
              </w:rPr>
              <w:t>Non-commercial air operations with complex motor-powered aircraft</w:t>
            </w:r>
          </w:p>
        </w:tc>
      </w:tr>
      <w:tr w:rsidR="00E50C57" w:rsidRPr="00E40F30" w14:paraId="0BCF9AD7" w14:textId="77777777" w:rsidTr="00E40F30">
        <w:tc>
          <w:tcPr>
            <w:tcW w:w="2098" w:type="dxa"/>
          </w:tcPr>
          <w:p w14:paraId="19AEFBF9" w14:textId="2960608E" w:rsidR="00E50C57" w:rsidRPr="00E40F30" w:rsidRDefault="00E50C57" w:rsidP="00907D95">
            <w:pPr>
              <w:spacing w:before="60" w:after="60"/>
              <w:rPr>
                <w:lang w:val="en-GB"/>
              </w:rPr>
            </w:pPr>
            <w:r w:rsidRPr="00E40F30">
              <w:rPr>
                <w:lang w:val="en-GB"/>
              </w:rPr>
              <w:t>NCO</w:t>
            </w:r>
          </w:p>
        </w:tc>
        <w:tc>
          <w:tcPr>
            <w:tcW w:w="6973" w:type="dxa"/>
          </w:tcPr>
          <w:p w14:paraId="69054FB4" w14:textId="7DC73E73" w:rsidR="00E50C57" w:rsidRPr="00E40F30" w:rsidRDefault="00E50C57" w:rsidP="00907D95">
            <w:pPr>
              <w:spacing w:before="60" w:after="60"/>
              <w:rPr>
                <w:lang w:val="en-GB"/>
              </w:rPr>
            </w:pPr>
            <w:r w:rsidRPr="00E40F30">
              <w:rPr>
                <w:lang w:val="en-GB"/>
              </w:rPr>
              <w:t>Non-commercial air operations with other-than complex motor-powered aircraft</w:t>
            </w:r>
          </w:p>
        </w:tc>
      </w:tr>
      <w:tr w:rsidR="00E50C57" w:rsidRPr="00E40F30" w14:paraId="30026CE6" w14:textId="77777777" w:rsidTr="00E40F30">
        <w:tc>
          <w:tcPr>
            <w:tcW w:w="2098" w:type="dxa"/>
          </w:tcPr>
          <w:p w14:paraId="23B41A84" w14:textId="470070AF" w:rsidR="00E50C57" w:rsidRPr="00E40F30" w:rsidRDefault="00E50C57" w:rsidP="00907D95">
            <w:pPr>
              <w:spacing w:before="60" w:after="60"/>
              <w:rPr>
                <w:lang w:val="en-GB"/>
              </w:rPr>
            </w:pPr>
            <w:r w:rsidRPr="00E40F30">
              <w:rPr>
                <w:lang w:val="en-GB"/>
              </w:rPr>
              <w:t>NMO</w:t>
            </w:r>
          </w:p>
        </w:tc>
        <w:tc>
          <w:tcPr>
            <w:tcW w:w="6973" w:type="dxa"/>
          </w:tcPr>
          <w:p w14:paraId="4F69FC57" w14:textId="014784A3" w:rsidR="00E50C57" w:rsidRPr="00E40F30" w:rsidRDefault="00E50C57" w:rsidP="00907D95">
            <w:pPr>
              <w:spacing w:before="60" w:after="60"/>
              <w:rPr>
                <w:lang w:val="en-GB"/>
              </w:rPr>
            </w:pPr>
            <w:r w:rsidRPr="00E40F30">
              <w:rPr>
                <w:lang w:val="en-GB"/>
              </w:rPr>
              <w:t>National training organisation</w:t>
            </w:r>
          </w:p>
        </w:tc>
      </w:tr>
      <w:tr w:rsidR="00E50C57" w:rsidRPr="00E40F30" w14:paraId="2D5BF6CD" w14:textId="77777777" w:rsidTr="00E40F30">
        <w:tc>
          <w:tcPr>
            <w:tcW w:w="2098" w:type="dxa"/>
          </w:tcPr>
          <w:p w14:paraId="701DD1EE" w14:textId="22A51232" w:rsidR="00E50C57" w:rsidRPr="00E40F30" w:rsidRDefault="00E50C57" w:rsidP="00907D95">
            <w:pPr>
              <w:spacing w:before="60" w:after="60"/>
              <w:rPr>
                <w:lang w:val="en-GB"/>
              </w:rPr>
            </w:pPr>
            <w:r w:rsidRPr="00E40F30">
              <w:rPr>
                <w:lang w:val="en-GB"/>
              </w:rPr>
              <w:t>SAFA/SACA</w:t>
            </w:r>
          </w:p>
        </w:tc>
        <w:tc>
          <w:tcPr>
            <w:tcW w:w="6973" w:type="dxa"/>
          </w:tcPr>
          <w:p w14:paraId="430B8E39" w14:textId="05DC82AD" w:rsidR="00E50C57" w:rsidRPr="00E40F30" w:rsidRDefault="00E50C57" w:rsidP="00907D95">
            <w:pPr>
              <w:spacing w:before="60" w:after="60"/>
              <w:rPr>
                <w:lang w:val="en-GB"/>
              </w:rPr>
            </w:pPr>
            <w:r w:rsidRPr="00E40F30">
              <w:rPr>
                <w:lang w:val="en-GB"/>
              </w:rPr>
              <w:t>Safety Assessment of Foreign Aircraft (SAFA) / Safety Assessment of Community Aircraft (SACA)</w:t>
            </w:r>
          </w:p>
        </w:tc>
      </w:tr>
      <w:tr w:rsidR="00E50C57" w:rsidRPr="00E40F30" w14:paraId="0B224AA8" w14:textId="77777777" w:rsidTr="00E40F30">
        <w:tc>
          <w:tcPr>
            <w:tcW w:w="2098" w:type="dxa"/>
          </w:tcPr>
          <w:p w14:paraId="443C8179" w14:textId="69447F48" w:rsidR="00E50C57" w:rsidRPr="00E40F30" w:rsidRDefault="00E50C57" w:rsidP="00907D95">
            <w:pPr>
              <w:spacing w:before="60" w:after="60"/>
              <w:rPr>
                <w:lang w:val="en-GB"/>
              </w:rPr>
            </w:pPr>
            <w:r w:rsidRPr="00E40F30">
              <w:rPr>
                <w:lang w:val="en-GB"/>
              </w:rPr>
              <w:t>SMS</w:t>
            </w:r>
          </w:p>
        </w:tc>
        <w:tc>
          <w:tcPr>
            <w:tcW w:w="6973" w:type="dxa"/>
          </w:tcPr>
          <w:p w14:paraId="603FD02D" w14:textId="0F8689D0" w:rsidR="00E50C57" w:rsidRPr="00E40F30" w:rsidRDefault="00E50C57" w:rsidP="00907D95">
            <w:pPr>
              <w:spacing w:before="60" w:after="60"/>
              <w:rPr>
                <w:lang w:val="en-GB"/>
              </w:rPr>
            </w:pPr>
            <w:r w:rsidRPr="00E40F30">
              <w:rPr>
                <w:lang w:val="en-GB"/>
              </w:rPr>
              <w:t>Safety Management System</w:t>
            </w:r>
          </w:p>
        </w:tc>
      </w:tr>
      <w:tr w:rsidR="00E50C57" w:rsidRPr="00E40F30" w14:paraId="59DEA267" w14:textId="77777777" w:rsidTr="00E40F30">
        <w:tc>
          <w:tcPr>
            <w:tcW w:w="2098" w:type="dxa"/>
          </w:tcPr>
          <w:p w14:paraId="09EDA1D0" w14:textId="2211BBC3" w:rsidR="00E50C57" w:rsidRPr="00E40F30" w:rsidRDefault="00E50C57" w:rsidP="00907D95">
            <w:pPr>
              <w:spacing w:before="60" w:after="60"/>
              <w:rPr>
                <w:lang w:val="en-GB"/>
              </w:rPr>
            </w:pPr>
            <w:r w:rsidRPr="00E40F30">
              <w:rPr>
                <w:lang w:val="en-GB"/>
              </w:rPr>
              <w:t>SPAS</w:t>
            </w:r>
          </w:p>
        </w:tc>
        <w:tc>
          <w:tcPr>
            <w:tcW w:w="6973" w:type="dxa"/>
          </w:tcPr>
          <w:p w14:paraId="7C656B9F" w14:textId="789E7655" w:rsidR="00E50C57" w:rsidRPr="00E40F30" w:rsidRDefault="00E50C57" w:rsidP="00907D95">
            <w:pPr>
              <w:spacing w:before="60" w:after="60"/>
              <w:rPr>
                <w:lang w:val="en-GB"/>
              </w:rPr>
            </w:pPr>
            <w:r w:rsidRPr="00E40F30">
              <w:rPr>
                <w:lang w:val="en-GB"/>
              </w:rPr>
              <w:t>State Plan for Aviation Safety</w:t>
            </w:r>
          </w:p>
        </w:tc>
      </w:tr>
      <w:tr w:rsidR="00E50C57" w:rsidRPr="00E40F30" w14:paraId="77899679" w14:textId="77777777" w:rsidTr="00E40F30">
        <w:tc>
          <w:tcPr>
            <w:tcW w:w="2098" w:type="dxa"/>
          </w:tcPr>
          <w:p w14:paraId="091DBE7C" w14:textId="4BD59C84" w:rsidR="00E50C57" w:rsidRPr="00E40F30" w:rsidRDefault="00E50C57" w:rsidP="00907D95">
            <w:pPr>
              <w:spacing w:before="60" w:after="60"/>
              <w:rPr>
                <w:lang w:val="en-GB"/>
              </w:rPr>
            </w:pPr>
            <w:r w:rsidRPr="00E40F30">
              <w:rPr>
                <w:lang w:val="en-GB"/>
              </w:rPr>
              <w:t>SPO</w:t>
            </w:r>
          </w:p>
        </w:tc>
        <w:tc>
          <w:tcPr>
            <w:tcW w:w="6973" w:type="dxa"/>
          </w:tcPr>
          <w:p w14:paraId="55213F63" w14:textId="1058280E" w:rsidR="00E50C57" w:rsidRPr="00E40F30" w:rsidRDefault="00E50C57" w:rsidP="00907D95">
            <w:pPr>
              <w:spacing w:before="60" w:after="60"/>
              <w:rPr>
                <w:lang w:val="en-GB"/>
              </w:rPr>
            </w:pPr>
            <w:r w:rsidRPr="00E40F30">
              <w:rPr>
                <w:lang w:val="en-GB"/>
              </w:rPr>
              <w:t>Specialised operations</w:t>
            </w:r>
          </w:p>
        </w:tc>
      </w:tr>
      <w:tr w:rsidR="00E50C57" w:rsidRPr="00E40F30" w14:paraId="72B48E2B" w14:textId="77777777" w:rsidTr="00E40F30">
        <w:tc>
          <w:tcPr>
            <w:tcW w:w="2098" w:type="dxa"/>
          </w:tcPr>
          <w:p w14:paraId="6FF64381" w14:textId="064A6196" w:rsidR="00E50C57" w:rsidRPr="00E40F30" w:rsidRDefault="00E50C57" w:rsidP="00907D95">
            <w:pPr>
              <w:spacing w:before="60" w:after="60"/>
              <w:rPr>
                <w:lang w:val="en-GB"/>
              </w:rPr>
            </w:pPr>
            <w:r w:rsidRPr="00E40F30">
              <w:rPr>
                <w:lang w:val="en-GB"/>
              </w:rPr>
              <w:t>SSP</w:t>
            </w:r>
          </w:p>
        </w:tc>
        <w:tc>
          <w:tcPr>
            <w:tcW w:w="6973" w:type="dxa"/>
          </w:tcPr>
          <w:p w14:paraId="55888DCB" w14:textId="36665C79" w:rsidR="00E50C57" w:rsidRPr="00E40F30" w:rsidRDefault="00E50C57" w:rsidP="00907D95">
            <w:pPr>
              <w:spacing w:before="60" w:after="60"/>
              <w:rPr>
                <w:lang w:val="en-GB"/>
              </w:rPr>
            </w:pPr>
            <w:r w:rsidRPr="00E40F30">
              <w:rPr>
                <w:lang w:val="en-GB"/>
              </w:rPr>
              <w:t>State Safety Programme</w:t>
            </w:r>
          </w:p>
        </w:tc>
      </w:tr>
      <w:tr w:rsidR="00E50C57" w:rsidRPr="00E40F30" w14:paraId="150E4AD2" w14:textId="77777777" w:rsidTr="00E40F30">
        <w:tc>
          <w:tcPr>
            <w:tcW w:w="2098" w:type="dxa"/>
          </w:tcPr>
          <w:p w14:paraId="2241CE73" w14:textId="16032B03" w:rsidR="00E50C57" w:rsidRPr="00E40F30" w:rsidRDefault="00E50C57" w:rsidP="00907D95">
            <w:pPr>
              <w:spacing w:before="60" w:after="60"/>
              <w:rPr>
                <w:lang w:val="en-GB"/>
              </w:rPr>
            </w:pPr>
            <w:r w:rsidRPr="00E40F30">
              <w:rPr>
                <w:lang w:val="en-GB"/>
              </w:rPr>
              <w:t>TNGIIB</w:t>
            </w:r>
          </w:p>
        </w:tc>
        <w:tc>
          <w:tcPr>
            <w:tcW w:w="6973" w:type="dxa"/>
          </w:tcPr>
          <w:p w14:paraId="5199D1B1" w14:textId="57F65F6E" w:rsidR="00E50C57" w:rsidRPr="00E40F30" w:rsidRDefault="00E50C57" w:rsidP="00907D95">
            <w:pPr>
              <w:spacing w:before="60" w:after="60"/>
              <w:rPr>
                <w:lang w:val="en-GB"/>
              </w:rPr>
            </w:pPr>
            <w:r w:rsidRPr="00E40F30">
              <w:rPr>
                <w:lang w:val="en-GB"/>
              </w:rPr>
              <w:t>Transport Accident and Incident Investigation Bureau</w:t>
            </w:r>
          </w:p>
        </w:tc>
      </w:tr>
      <w:tr w:rsidR="00E50C57" w:rsidRPr="00E40F30" w14:paraId="2A55B53C" w14:textId="77777777" w:rsidTr="00E40F30">
        <w:tc>
          <w:tcPr>
            <w:tcW w:w="2098" w:type="dxa"/>
          </w:tcPr>
          <w:p w14:paraId="4A272704" w14:textId="19B1214E" w:rsidR="00E50C57" w:rsidRPr="00E40F30" w:rsidRDefault="00E50C57" w:rsidP="00907D95">
            <w:pPr>
              <w:spacing w:before="60" w:after="60"/>
              <w:rPr>
                <w:lang w:val="en-GB"/>
              </w:rPr>
            </w:pPr>
            <w:r w:rsidRPr="00E40F30">
              <w:rPr>
                <w:lang w:val="en-GB"/>
              </w:rPr>
              <w:t>LUC</w:t>
            </w:r>
          </w:p>
        </w:tc>
        <w:tc>
          <w:tcPr>
            <w:tcW w:w="6973" w:type="dxa"/>
          </w:tcPr>
          <w:p w14:paraId="5B10B0A6" w14:textId="15431450" w:rsidR="00E50C57" w:rsidRPr="00E40F30" w:rsidRDefault="00E50C57" w:rsidP="00907D95">
            <w:pPr>
              <w:spacing w:before="60" w:after="60"/>
              <w:rPr>
                <w:lang w:val="en-GB"/>
              </w:rPr>
            </w:pPr>
            <w:r w:rsidRPr="00E40F30">
              <w:rPr>
                <w:lang w:val="en-GB"/>
              </w:rPr>
              <w:t>Light Unmanned Aircraft System Operator Certificate</w:t>
            </w:r>
          </w:p>
        </w:tc>
      </w:tr>
    </w:tbl>
    <w:p w14:paraId="3F5AB2CF" w14:textId="77777777" w:rsidR="00E50C57" w:rsidRPr="0094789A" w:rsidRDefault="00E50C57" w:rsidP="00E40F30">
      <w:pPr>
        <w:spacing w:before="120" w:after="120"/>
        <w:rPr>
          <w:b/>
          <w:bCs/>
          <w:kern w:val="32"/>
          <w:sz w:val="28"/>
          <w:szCs w:val="32"/>
          <w:lang w:val="en-GB"/>
        </w:rPr>
      </w:pPr>
      <w:r w:rsidRPr="0094789A">
        <w:rPr>
          <w:lang w:val="en-GB"/>
        </w:rPr>
        <w:br w:type="page"/>
      </w:r>
    </w:p>
    <w:p w14:paraId="13E13A2C" w14:textId="40E7BFC0" w:rsidR="00172CEB" w:rsidRPr="0094789A" w:rsidRDefault="00000D6E" w:rsidP="00E40F30">
      <w:pPr>
        <w:pStyle w:val="Heading1"/>
        <w:spacing w:after="120"/>
        <w:ind w:left="431" w:hanging="431"/>
        <w:rPr>
          <w:lang w:val="en-GB"/>
        </w:rPr>
      </w:pPr>
      <w:bookmarkStart w:id="5" w:name="_Toc113035647"/>
      <w:r w:rsidRPr="0094789A">
        <w:rPr>
          <w:lang w:val="en-GB"/>
        </w:rPr>
        <w:lastRenderedPageBreak/>
        <w:t xml:space="preserve">Aviation </w:t>
      </w:r>
      <w:r w:rsidR="00981491" w:rsidRPr="0094789A">
        <w:rPr>
          <w:lang w:val="en-GB"/>
        </w:rPr>
        <w:t>Safety Policy and Objectives</w:t>
      </w:r>
      <w:bookmarkEnd w:id="5"/>
    </w:p>
    <w:p w14:paraId="78446587" w14:textId="7F5BED99" w:rsidR="00C014CE" w:rsidRPr="0094789A" w:rsidRDefault="00981491" w:rsidP="00F97ECD">
      <w:pPr>
        <w:pStyle w:val="Heading2"/>
        <w:spacing w:before="120" w:after="120"/>
        <w:ind w:left="578" w:hanging="578"/>
        <w:rPr>
          <w:lang w:val="en-GB"/>
        </w:rPr>
      </w:pPr>
      <w:bookmarkStart w:id="6" w:name="_Toc113035648"/>
      <w:r w:rsidRPr="0094789A">
        <w:rPr>
          <w:lang w:val="en-GB"/>
        </w:rPr>
        <w:t xml:space="preserve">Legal Regulation of </w:t>
      </w:r>
      <w:r w:rsidR="00000D6E" w:rsidRPr="0094789A">
        <w:rPr>
          <w:lang w:val="en-GB"/>
        </w:rPr>
        <w:t xml:space="preserve">Aviation </w:t>
      </w:r>
      <w:r w:rsidRPr="0094789A">
        <w:rPr>
          <w:lang w:val="en-GB"/>
        </w:rPr>
        <w:t>Safety</w:t>
      </w:r>
      <w:bookmarkEnd w:id="6"/>
    </w:p>
    <w:p w14:paraId="72F7DF21" w14:textId="62D3DF7A" w:rsidR="000020EA" w:rsidRPr="00F93F8E" w:rsidRDefault="00981491" w:rsidP="00F97ECD">
      <w:pPr>
        <w:spacing w:before="120" w:after="120"/>
        <w:ind w:firstLine="720"/>
        <w:jc w:val="both"/>
        <w:rPr>
          <w:lang w:val="en-GB"/>
        </w:rPr>
      </w:pPr>
      <w:r w:rsidRPr="00F97ECD">
        <w:rPr>
          <w:szCs w:val="22"/>
          <w:lang w:val="en-GB"/>
        </w:rPr>
        <w:t>Since 1992, Latvia has been a member of ICAO and complies with the basic principles, standards and recommendations of the international civil aviation operation</w:t>
      </w:r>
      <w:r w:rsidR="000E5FC7" w:rsidRPr="00F97ECD">
        <w:rPr>
          <w:szCs w:val="22"/>
          <w:lang w:val="en-GB"/>
        </w:rPr>
        <w:t>s</w:t>
      </w:r>
      <w:r w:rsidRPr="00F97ECD">
        <w:rPr>
          <w:szCs w:val="22"/>
          <w:lang w:val="en-GB"/>
        </w:rPr>
        <w:t xml:space="preserve"> defined in the Chicago Convention in order to ensure the safety, security, efficiency and regularity of flights in ICAO member states. According to Article 44 of the Chicago Convention, ICAO's </w:t>
      </w:r>
      <w:r w:rsidR="008308D0" w:rsidRPr="00F97ECD">
        <w:rPr>
          <w:szCs w:val="22"/>
          <w:lang w:val="en-GB"/>
        </w:rPr>
        <w:t>aims</w:t>
      </w:r>
      <w:r w:rsidRPr="00F97ECD">
        <w:rPr>
          <w:szCs w:val="22"/>
          <w:lang w:val="en-GB"/>
        </w:rPr>
        <w:t xml:space="preserve"> and </w:t>
      </w:r>
      <w:r w:rsidR="008308D0" w:rsidRPr="00F97ECD">
        <w:rPr>
          <w:szCs w:val="22"/>
          <w:lang w:val="en-GB"/>
        </w:rPr>
        <w:t>objectives</w:t>
      </w:r>
      <w:r w:rsidRPr="00F97ECD">
        <w:rPr>
          <w:szCs w:val="22"/>
          <w:lang w:val="en-GB"/>
        </w:rPr>
        <w:t xml:space="preserve"> are </w:t>
      </w:r>
      <w:r w:rsidR="008308D0" w:rsidRPr="00F97ECD">
        <w:rPr>
          <w:szCs w:val="22"/>
          <w:lang w:val="en-GB"/>
        </w:rPr>
        <w:t xml:space="preserve">to develop the principles and techniques of </w:t>
      </w:r>
      <w:r w:rsidRPr="00F97ECD">
        <w:rPr>
          <w:szCs w:val="22"/>
          <w:lang w:val="en-GB"/>
        </w:rPr>
        <w:t xml:space="preserve">international air </w:t>
      </w:r>
      <w:r w:rsidR="008308D0" w:rsidRPr="00F97ECD">
        <w:rPr>
          <w:szCs w:val="22"/>
          <w:lang w:val="en-GB"/>
        </w:rPr>
        <w:t>navigation</w:t>
      </w:r>
      <w:r w:rsidRPr="00F97ECD">
        <w:rPr>
          <w:szCs w:val="22"/>
          <w:lang w:val="en-GB"/>
        </w:rPr>
        <w:t xml:space="preserve"> and </w:t>
      </w:r>
      <w:r w:rsidR="008308D0" w:rsidRPr="00F97ECD">
        <w:rPr>
          <w:szCs w:val="22"/>
          <w:lang w:val="en-GB"/>
        </w:rPr>
        <w:t xml:space="preserve">to </w:t>
      </w:r>
      <w:r w:rsidR="008308D0" w:rsidRPr="00F93F8E">
        <w:rPr>
          <w:lang w:val="en-GB"/>
        </w:rPr>
        <w:t xml:space="preserve">foster the planning and development of international air transport </w:t>
      </w:r>
      <w:r w:rsidRPr="00F93F8E">
        <w:rPr>
          <w:lang w:val="en-GB"/>
        </w:rPr>
        <w:t>in order to:</w:t>
      </w:r>
    </w:p>
    <w:p w14:paraId="2A37F531" w14:textId="3AA41EFF" w:rsidR="000020EA" w:rsidRPr="00F93F8E" w:rsidRDefault="008308D0" w:rsidP="000D1D02">
      <w:pPr>
        <w:numPr>
          <w:ilvl w:val="0"/>
          <w:numId w:val="44"/>
        </w:numPr>
        <w:spacing w:before="120" w:after="120"/>
        <w:ind w:left="1361" w:hanging="397"/>
        <w:contextualSpacing/>
        <w:jc w:val="both"/>
        <w:rPr>
          <w:lang w:val="en-GB"/>
        </w:rPr>
      </w:pPr>
      <w:r w:rsidRPr="00F93F8E">
        <w:rPr>
          <w:lang w:val="en-GB"/>
        </w:rPr>
        <w:t>e</w:t>
      </w:r>
      <w:r w:rsidR="00981491" w:rsidRPr="00F93F8E">
        <w:rPr>
          <w:lang w:val="en-GB"/>
        </w:rPr>
        <w:t xml:space="preserve">nsure </w:t>
      </w:r>
      <w:r w:rsidRPr="00F93F8E">
        <w:rPr>
          <w:lang w:val="en-GB"/>
        </w:rPr>
        <w:t xml:space="preserve">the </w:t>
      </w:r>
      <w:r w:rsidR="00981491" w:rsidRPr="00F93F8E">
        <w:rPr>
          <w:lang w:val="en-GB"/>
        </w:rPr>
        <w:t>safe and development-oriented international civil aviation worldwide</w:t>
      </w:r>
      <w:r w:rsidRPr="00F93F8E">
        <w:rPr>
          <w:lang w:val="en-GB"/>
        </w:rPr>
        <w:t>;</w:t>
      </w:r>
    </w:p>
    <w:p w14:paraId="3FC62A8C" w14:textId="4FA71F17" w:rsidR="006E78E3" w:rsidRPr="00F93F8E" w:rsidRDefault="00981491" w:rsidP="000D1D02">
      <w:pPr>
        <w:numPr>
          <w:ilvl w:val="0"/>
          <w:numId w:val="44"/>
        </w:numPr>
        <w:spacing w:before="120" w:after="120"/>
        <w:ind w:left="1361" w:hanging="397"/>
        <w:contextualSpacing/>
        <w:jc w:val="both"/>
        <w:rPr>
          <w:lang w:val="en-GB"/>
        </w:rPr>
      </w:pPr>
      <w:r w:rsidRPr="00F93F8E">
        <w:rPr>
          <w:lang w:val="en-GB"/>
        </w:rPr>
        <w:t xml:space="preserve">meet the needs of the </w:t>
      </w:r>
      <w:r w:rsidR="008308D0" w:rsidRPr="00F93F8E">
        <w:rPr>
          <w:lang w:val="en-GB"/>
        </w:rPr>
        <w:t xml:space="preserve">peoples of the world </w:t>
      </w:r>
      <w:r w:rsidRPr="00F93F8E">
        <w:rPr>
          <w:lang w:val="en-GB"/>
        </w:rPr>
        <w:t>for safe, regular, efficient and economical air transport and</w:t>
      </w:r>
      <w:r w:rsidR="008308D0" w:rsidRPr="00F93F8E">
        <w:rPr>
          <w:lang w:val="en-GB"/>
        </w:rPr>
        <w:t>;</w:t>
      </w:r>
    </w:p>
    <w:p w14:paraId="31CA52C2" w14:textId="1DF08CE0" w:rsidR="00C41552" w:rsidRPr="00F93F8E" w:rsidRDefault="00981491" w:rsidP="000D1D02">
      <w:pPr>
        <w:numPr>
          <w:ilvl w:val="0"/>
          <w:numId w:val="44"/>
        </w:numPr>
        <w:spacing w:before="120" w:after="120"/>
        <w:ind w:left="1361" w:hanging="397"/>
        <w:jc w:val="both"/>
        <w:rPr>
          <w:lang w:val="en-GB"/>
        </w:rPr>
      </w:pPr>
      <w:r w:rsidRPr="00F93F8E">
        <w:rPr>
          <w:lang w:val="en-GB"/>
        </w:rPr>
        <w:t xml:space="preserve">promote safety and security of </w:t>
      </w:r>
      <w:r w:rsidR="008308D0" w:rsidRPr="00F93F8E">
        <w:rPr>
          <w:lang w:val="en-GB"/>
        </w:rPr>
        <w:t xml:space="preserve">flight in </w:t>
      </w:r>
      <w:r w:rsidRPr="00F93F8E">
        <w:rPr>
          <w:lang w:val="en-GB"/>
        </w:rPr>
        <w:t xml:space="preserve">international air </w:t>
      </w:r>
      <w:r w:rsidR="008308D0" w:rsidRPr="00F93F8E">
        <w:rPr>
          <w:lang w:val="en-GB"/>
        </w:rPr>
        <w:t>navigation</w:t>
      </w:r>
      <w:r w:rsidRPr="00F93F8E">
        <w:rPr>
          <w:lang w:val="en-GB"/>
        </w:rPr>
        <w:t>.</w:t>
      </w:r>
    </w:p>
    <w:p w14:paraId="52386117" w14:textId="016C39B5" w:rsidR="00C41552" w:rsidRPr="00F97ECD" w:rsidRDefault="00981491" w:rsidP="00F97ECD">
      <w:pPr>
        <w:spacing w:before="120" w:after="120"/>
        <w:ind w:firstLine="720"/>
        <w:jc w:val="both"/>
        <w:rPr>
          <w:szCs w:val="22"/>
          <w:lang w:val="en-GB"/>
        </w:rPr>
      </w:pPr>
      <w:r w:rsidRPr="00F93F8E">
        <w:rPr>
          <w:lang w:val="en-GB"/>
        </w:rPr>
        <w:t xml:space="preserve">At the level of the European Union, </w:t>
      </w:r>
      <w:r w:rsidR="000B7E7E" w:rsidRPr="00F93F8E">
        <w:rPr>
          <w:lang w:val="en-GB"/>
        </w:rPr>
        <w:t>aviation</w:t>
      </w:r>
      <w:r w:rsidRPr="00F93F8E">
        <w:rPr>
          <w:lang w:val="en-GB"/>
        </w:rPr>
        <w:t xml:space="preserve"> safety is regulated by </w:t>
      </w:r>
      <w:r w:rsidR="000B7E7E" w:rsidRPr="00F93F8E">
        <w:rPr>
          <w:lang w:val="en-GB"/>
        </w:rPr>
        <w:t xml:space="preserve">the </w:t>
      </w:r>
      <w:r w:rsidRPr="00F93F8E">
        <w:rPr>
          <w:lang w:val="en-GB"/>
        </w:rPr>
        <w:t>European Union</w:t>
      </w:r>
      <w:r w:rsidRPr="00F97ECD">
        <w:rPr>
          <w:szCs w:val="22"/>
          <w:lang w:val="en-GB"/>
        </w:rPr>
        <w:t xml:space="preserve"> regulations, which are binding </w:t>
      </w:r>
      <w:r w:rsidR="000B7E7E" w:rsidRPr="00F97ECD">
        <w:rPr>
          <w:szCs w:val="22"/>
          <w:lang w:val="en-GB"/>
        </w:rPr>
        <w:t>in</w:t>
      </w:r>
      <w:r w:rsidRPr="00F97ECD">
        <w:rPr>
          <w:szCs w:val="22"/>
          <w:lang w:val="en-GB"/>
        </w:rPr>
        <w:t xml:space="preserve"> Latvia since Latvia</w:t>
      </w:r>
      <w:r w:rsidR="000B7E7E" w:rsidRPr="00F97ECD">
        <w:rPr>
          <w:szCs w:val="22"/>
          <w:lang w:val="en-GB"/>
        </w:rPr>
        <w:t xml:space="preserve"> </w:t>
      </w:r>
      <w:r w:rsidRPr="00F97ECD">
        <w:rPr>
          <w:szCs w:val="22"/>
          <w:lang w:val="en-GB"/>
        </w:rPr>
        <w:t xml:space="preserve">joined the European Union in 2004. The basic requirements are defined in Regulation </w:t>
      </w:r>
      <w:r w:rsidR="00351534" w:rsidRPr="00F97ECD">
        <w:rPr>
          <w:szCs w:val="22"/>
          <w:lang w:val="en-GB"/>
        </w:rPr>
        <w:t>No</w:t>
      </w:r>
      <w:r w:rsidR="00D1170D">
        <w:rPr>
          <w:szCs w:val="22"/>
          <w:lang w:val="en-GB"/>
        </w:rPr>
        <w:t> </w:t>
      </w:r>
      <w:r w:rsidRPr="00F97ECD">
        <w:rPr>
          <w:szCs w:val="22"/>
          <w:lang w:val="en-GB"/>
        </w:rPr>
        <w:t>2018/1139 and its implement</w:t>
      </w:r>
      <w:r w:rsidR="00F6043F" w:rsidRPr="00F97ECD">
        <w:rPr>
          <w:szCs w:val="22"/>
          <w:lang w:val="en-GB"/>
        </w:rPr>
        <w:t>ing</w:t>
      </w:r>
      <w:r w:rsidRPr="00F97ECD">
        <w:rPr>
          <w:szCs w:val="22"/>
          <w:lang w:val="en-GB"/>
        </w:rPr>
        <w:t xml:space="preserve"> </w:t>
      </w:r>
      <w:r w:rsidR="0031291E" w:rsidRPr="00F97ECD">
        <w:rPr>
          <w:szCs w:val="22"/>
          <w:lang w:val="en-GB"/>
        </w:rPr>
        <w:t>rules</w:t>
      </w:r>
      <w:r w:rsidRPr="00F97ECD">
        <w:rPr>
          <w:szCs w:val="22"/>
          <w:lang w:val="en-GB"/>
        </w:rPr>
        <w:t xml:space="preserve">. </w:t>
      </w:r>
      <w:r w:rsidR="0037714D" w:rsidRPr="00F97ECD">
        <w:rPr>
          <w:szCs w:val="22"/>
          <w:lang w:val="en-GB"/>
        </w:rPr>
        <w:t>The essential requirements of the European Union of civil aviation safety and security are based on ICAO standards and recommended practices.</w:t>
      </w:r>
    </w:p>
    <w:p w14:paraId="01C90974" w14:textId="727D3906" w:rsidR="00BA2777" w:rsidRPr="00F97ECD" w:rsidRDefault="00C41552" w:rsidP="00F97ECD">
      <w:pPr>
        <w:spacing w:before="120" w:after="120"/>
        <w:ind w:firstLine="720"/>
        <w:jc w:val="both"/>
        <w:rPr>
          <w:szCs w:val="22"/>
          <w:lang w:val="en-GB"/>
        </w:rPr>
      </w:pPr>
      <w:r w:rsidRPr="00F97ECD">
        <w:rPr>
          <w:szCs w:val="22"/>
          <w:lang w:val="en-GB"/>
        </w:rPr>
        <w:t>Aviation</w:t>
      </w:r>
      <w:r w:rsidR="00981491" w:rsidRPr="00F97ECD">
        <w:rPr>
          <w:szCs w:val="22"/>
          <w:lang w:val="en-GB"/>
        </w:rPr>
        <w:t xml:space="preserve"> safety requirements</w:t>
      </w:r>
      <w:r w:rsidR="00586612" w:rsidRPr="00F97ECD">
        <w:rPr>
          <w:szCs w:val="22"/>
          <w:lang w:val="en-GB"/>
        </w:rPr>
        <w:t xml:space="preserve">, </w:t>
      </w:r>
      <w:r w:rsidR="00981491" w:rsidRPr="00F97ECD">
        <w:rPr>
          <w:szCs w:val="22"/>
          <w:lang w:val="en-GB"/>
        </w:rPr>
        <w:t xml:space="preserve">applicable </w:t>
      </w:r>
      <w:r w:rsidR="00753E1A" w:rsidRPr="00F97ECD">
        <w:rPr>
          <w:szCs w:val="22"/>
          <w:lang w:val="en-GB"/>
        </w:rPr>
        <w:t>to</w:t>
      </w:r>
      <w:r w:rsidR="00981491" w:rsidRPr="00F97ECD">
        <w:rPr>
          <w:szCs w:val="22"/>
          <w:lang w:val="en-GB"/>
        </w:rPr>
        <w:t xml:space="preserve"> civil aviation in the territory of the Republic of Latvia and </w:t>
      </w:r>
      <w:r w:rsidR="0037714D" w:rsidRPr="00F97ECD">
        <w:rPr>
          <w:szCs w:val="22"/>
          <w:lang w:val="en-GB"/>
        </w:rPr>
        <w:t>not regulated by European Union</w:t>
      </w:r>
      <w:r w:rsidR="00586612" w:rsidRPr="00F97ECD">
        <w:rPr>
          <w:szCs w:val="22"/>
          <w:lang w:val="en-GB"/>
        </w:rPr>
        <w:t>,</w:t>
      </w:r>
      <w:r w:rsidR="0037714D" w:rsidRPr="00F97ECD">
        <w:rPr>
          <w:szCs w:val="22"/>
          <w:lang w:val="en-GB"/>
        </w:rPr>
        <w:t xml:space="preserve"> </w:t>
      </w:r>
      <w:r w:rsidR="00981491" w:rsidRPr="00F97ECD">
        <w:rPr>
          <w:szCs w:val="22"/>
          <w:lang w:val="en-GB"/>
        </w:rPr>
        <w:t xml:space="preserve">are included in the </w:t>
      </w:r>
      <w:r w:rsidR="00C37427" w:rsidRPr="00F97ECD">
        <w:rPr>
          <w:szCs w:val="22"/>
          <w:lang w:val="en-GB"/>
        </w:rPr>
        <w:t>L</w:t>
      </w:r>
      <w:r w:rsidR="00981491" w:rsidRPr="00F97ECD">
        <w:rPr>
          <w:szCs w:val="22"/>
          <w:lang w:val="en-GB"/>
        </w:rPr>
        <w:t xml:space="preserve">aw </w:t>
      </w:r>
      <w:proofErr w:type="gramStart"/>
      <w:r w:rsidR="00981491" w:rsidRPr="00F97ECD">
        <w:rPr>
          <w:szCs w:val="22"/>
          <w:lang w:val="en-GB"/>
        </w:rPr>
        <w:t>On</w:t>
      </w:r>
      <w:proofErr w:type="gramEnd"/>
      <w:r w:rsidR="00981491" w:rsidRPr="00F97ECD">
        <w:rPr>
          <w:szCs w:val="22"/>
          <w:lang w:val="en-GB"/>
        </w:rPr>
        <w:t xml:space="preserve"> Aviation</w:t>
      </w:r>
      <w:r w:rsidR="00B3499B">
        <w:rPr>
          <w:rStyle w:val="FootnoteReference"/>
          <w:szCs w:val="22"/>
          <w:lang w:val="en-GB"/>
        </w:rPr>
        <w:footnoteReference w:id="6"/>
      </w:r>
      <w:r w:rsidR="00981491" w:rsidRPr="00F97ECD">
        <w:rPr>
          <w:szCs w:val="22"/>
          <w:lang w:val="en-GB"/>
        </w:rPr>
        <w:t xml:space="preserve"> and in the</w:t>
      </w:r>
      <w:r w:rsidRPr="00F97ECD">
        <w:rPr>
          <w:szCs w:val="22"/>
          <w:lang w:val="en-GB"/>
        </w:rPr>
        <w:t xml:space="preserve"> </w:t>
      </w:r>
      <w:r w:rsidR="0037714D" w:rsidRPr="00F97ECD">
        <w:rPr>
          <w:szCs w:val="22"/>
          <w:lang w:val="en-GB"/>
        </w:rPr>
        <w:t xml:space="preserve">Cabinet </w:t>
      </w:r>
      <w:r w:rsidR="00CB7FB6">
        <w:rPr>
          <w:szCs w:val="22"/>
          <w:lang w:val="en-GB"/>
        </w:rPr>
        <w:t>R</w:t>
      </w:r>
      <w:r w:rsidRPr="00F97ECD">
        <w:rPr>
          <w:szCs w:val="22"/>
          <w:lang w:val="en-GB"/>
        </w:rPr>
        <w:t xml:space="preserve">egulations </w:t>
      </w:r>
      <w:r w:rsidR="00981491" w:rsidRPr="00F97ECD">
        <w:rPr>
          <w:szCs w:val="22"/>
          <w:lang w:val="en-GB"/>
        </w:rPr>
        <w:t xml:space="preserve">issued on the basis of the </w:t>
      </w:r>
      <w:r w:rsidR="00C37427" w:rsidRPr="00F97ECD">
        <w:rPr>
          <w:szCs w:val="22"/>
          <w:lang w:val="en-GB"/>
        </w:rPr>
        <w:t>L</w:t>
      </w:r>
      <w:r w:rsidR="00981491" w:rsidRPr="00F97ECD">
        <w:rPr>
          <w:szCs w:val="22"/>
          <w:lang w:val="en-GB"/>
        </w:rPr>
        <w:t xml:space="preserve">aw On Aviation. The </w:t>
      </w:r>
      <w:r w:rsidR="00F23441" w:rsidRPr="00F97ECD">
        <w:rPr>
          <w:szCs w:val="22"/>
          <w:lang w:val="en-GB"/>
        </w:rPr>
        <w:t>legal</w:t>
      </w:r>
      <w:r w:rsidR="00981491" w:rsidRPr="00F97ECD">
        <w:rPr>
          <w:szCs w:val="22"/>
          <w:lang w:val="en-GB"/>
        </w:rPr>
        <w:t xml:space="preserve"> acts of the Republic of Latvia in the field of aviation are based on ICAO international standards and recommended practices </w:t>
      </w:r>
      <w:r w:rsidRPr="00F97ECD">
        <w:rPr>
          <w:szCs w:val="22"/>
          <w:lang w:val="en-GB"/>
        </w:rPr>
        <w:t>included</w:t>
      </w:r>
      <w:r w:rsidR="00981491" w:rsidRPr="00F97ECD">
        <w:rPr>
          <w:szCs w:val="22"/>
          <w:lang w:val="en-GB"/>
        </w:rPr>
        <w:t xml:space="preserve"> in the annexes of the Chicago Convention. </w:t>
      </w:r>
      <w:r w:rsidRPr="00F97ECD">
        <w:rPr>
          <w:szCs w:val="22"/>
          <w:lang w:val="en-GB"/>
        </w:rPr>
        <w:t xml:space="preserve">There is a list available </w:t>
      </w:r>
      <w:r w:rsidR="00D9395B" w:rsidRPr="00F97ECD">
        <w:rPr>
          <w:szCs w:val="22"/>
          <w:lang w:val="en-GB"/>
        </w:rPr>
        <w:t>o</w:t>
      </w:r>
      <w:r w:rsidRPr="00F97ECD">
        <w:rPr>
          <w:szCs w:val="22"/>
          <w:lang w:val="en-GB"/>
        </w:rPr>
        <w:t xml:space="preserve">n the </w:t>
      </w:r>
      <w:r w:rsidR="00981491" w:rsidRPr="00F97ECD">
        <w:rPr>
          <w:szCs w:val="22"/>
          <w:lang w:val="en-GB"/>
        </w:rPr>
        <w:t>Civil Aviation Agency</w:t>
      </w:r>
      <w:r w:rsidR="00D9395B" w:rsidRPr="00F97ECD">
        <w:rPr>
          <w:szCs w:val="22"/>
          <w:lang w:val="en-GB"/>
        </w:rPr>
        <w:t xml:space="preserve"> website’s section </w:t>
      </w:r>
      <w:r w:rsidR="00D9395B" w:rsidRPr="00F97ECD">
        <w:rPr>
          <w:i/>
          <w:iCs/>
          <w:szCs w:val="22"/>
          <w:lang w:val="en-GB"/>
        </w:rPr>
        <w:t>Laws and</w:t>
      </w:r>
      <w:r w:rsidR="00D9395B" w:rsidRPr="00F97ECD">
        <w:rPr>
          <w:szCs w:val="22"/>
          <w:lang w:val="en-GB"/>
        </w:rPr>
        <w:t xml:space="preserve"> </w:t>
      </w:r>
      <w:r w:rsidR="00D9395B" w:rsidRPr="00F97ECD">
        <w:rPr>
          <w:i/>
          <w:iCs/>
          <w:szCs w:val="22"/>
          <w:lang w:val="en-GB"/>
        </w:rPr>
        <w:t>Regulations</w:t>
      </w:r>
      <w:r w:rsidR="00D9395B" w:rsidRPr="00F97ECD">
        <w:rPr>
          <w:szCs w:val="22"/>
          <w:lang w:val="en-GB"/>
        </w:rPr>
        <w:t xml:space="preserve"> </w:t>
      </w:r>
      <w:r w:rsidRPr="00F97ECD">
        <w:rPr>
          <w:szCs w:val="22"/>
          <w:lang w:val="en-GB"/>
        </w:rPr>
        <w:t>with the</w:t>
      </w:r>
      <w:r w:rsidR="00351534" w:rsidRPr="00F97ECD">
        <w:rPr>
          <w:szCs w:val="22"/>
          <w:lang w:val="en-GB"/>
        </w:rPr>
        <w:t xml:space="preserve"> </w:t>
      </w:r>
      <w:r w:rsidR="00F23441" w:rsidRPr="00F97ECD">
        <w:rPr>
          <w:szCs w:val="22"/>
          <w:lang w:val="en-GB"/>
        </w:rPr>
        <w:t>legal</w:t>
      </w:r>
      <w:r w:rsidR="00981491" w:rsidRPr="00F97ECD">
        <w:rPr>
          <w:szCs w:val="22"/>
          <w:lang w:val="en-GB"/>
        </w:rPr>
        <w:t xml:space="preserve"> acts of the Republic of Latvia, including the Cabinet </w:t>
      </w:r>
      <w:r w:rsidR="00CB7FB6">
        <w:rPr>
          <w:szCs w:val="22"/>
          <w:lang w:val="en-GB"/>
        </w:rPr>
        <w:t>R</w:t>
      </w:r>
      <w:r w:rsidR="00E4707A" w:rsidRPr="00F97ECD">
        <w:rPr>
          <w:szCs w:val="22"/>
          <w:lang w:val="en-GB"/>
        </w:rPr>
        <w:t>egulations</w:t>
      </w:r>
      <w:r w:rsidR="00981491" w:rsidRPr="00F97ECD">
        <w:rPr>
          <w:szCs w:val="22"/>
          <w:lang w:val="en-GB"/>
        </w:rPr>
        <w:t xml:space="preserve">, which, among other, determine the requirements in the </w:t>
      </w:r>
      <w:r w:rsidR="00D9395B" w:rsidRPr="00F97ECD">
        <w:rPr>
          <w:szCs w:val="22"/>
          <w:lang w:val="en-GB"/>
        </w:rPr>
        <w:t>aviation</w:t>
      </w:r>
      <w:r w:rsidR="00981491" w:rsidRPr="00F97ECD">
        <w:rPr>
          <w:szCs w:val="22"/>
          <w:lang w:val="en-GB"/>
        </w:rPr>
        <w:t xml:space="preserve"> safety. In addition to the above-mentioned obligations, the Republic of Latvia </w:t>
      </w:r>
      <w:r w:rsidR="00D9395B" w:rsidRPr="00F97ECD">
        <w:rPr>
          <w:szCs w:val="22"/>
          <w:lang w:val="en-GB"/>
        </w:rPr>
        <w:t xml:space="preserve">has </w:t>
      </w:r>
      <w:r w:rsidR="00981491" w:rsidRPr="00F97ECD">
        <w:rPr>
          <w:szCs w:val="22"/>
          <w:lang w:val="en-GB"/>
        </w:rPr>
        <w:t xml:space="preserve">also committed to fulfil its obligations to the </w:t>
      </w:r>
      <w:r w:rsidR="00D9395B" w:rsidRPr="00F97ECD">
        <w:rPr>
          <w:szCs w:val="22"/>
          <w:lang w:val="en-GB"/>
        </w:rPr>
        <w:t xml:space="preserve">European Organisation for the Safety of Air Navigation </w:t>
      </w:r>
      <w:r w:rsidR="00981491" w:rsidRPr="00F97ECD">
        <w:rPr>
          <w:szCs w:val="22"/>
          <w:lang w:val="en-GB"/>
        </w:rPr>
        <w:t>(EUROCONTROL) and the European Civil Aviation Conference (ECAC</w:t>
      </w:r>
      <w:r w:rsidR="00D9395B" w:rsidRPr="00F97ECD">
        <w:rPr>
          <w:szCs w:val="22"/>
          <w:lang w:val="en-GB"/>
        </w:rPr>
        <w:t>).</w:t>
      </w:r>
    </w:p>
    <w:p w14:paraId="77901B58" w14:textId="2499F380" w:rsidR="009C2DC1" w:rsidRPr="00F97ECD" w:rsidRDefault="00981491" w:rsidP="00F97ECD">
      <w:pPr>
        <w:spacing w:before="120" w:after="120"/>
        <w:ind w:firstLine="720"/>
        <w:jc w:val="both"/>
        <w:rPr>
          <w:szCs w:val="22"/>
          <w:lang w:val="en-GB"/>
        </w:rPr>
      </w:pPr>
      <w:r w:rsidRPr="00F97ECD">
        <w:rPr>
          <w:szCs w:val="22"/>
          <w:lang w:val="en-GB"/>
        </w:rPr>
        <w:t>EUROCONTROL, founded in 1960, coordinates and plans air traffic control Europe</w:t>
      </w:r>
      <w:r w:rsidR="00671A2F" w:rsidRPr="00F97ECD">
        <w:rPr>
          <w:szCs w:val="22"/>
          <w:lang w:val="en-GB"/>
        </w:rPr>
        <w:t>-wide</w:t>
      </w:r>
      <w:r w:rsidRPr="00F97ECD">
        <w:rPr>
          <w:szCs w:val="22"/>
          <w:lang w:val="en-GB"/>
        </w:rPr>
        <w:t>. In performing its functions, it cooperates with state institutions, air navigation service providers, civil and military airspace users, airports and other organi</w:t>
      </w:r>
      <w:r w:rsidR="00D57423" w:rsidRPr="00F97ECD">
        <w:rPr>
          <w:szCs w:val="22"/>
          <w:lang w:val="en-GB"/>
        </w:rPr>
        <w:t>s</w:t>
      </w:r>
      <w:r w:rsidRPr="00F97ECD">
        <w:rPr>
          <w:szCs w:val="22"/>
          <w:lang w:val="en-GB"/>
        </w:rPr>
        <w:t xml:space="preserve">ations. EUROCONTROL functions cover all gate-to-gate air navigation services, including strategic and tactical </w:t>
      </w:r>
      <w:r w:rsidR="00671A2F" w:rsidRPr="00F97ECD">
        <w:rPr>
          <w:szCs w:val="22"/>
          <w:lang w:val="en-GB"/>
        </w:rPr>
        <w:t>flight</w:t>
      </w:r>
      <w:r w:rsidRPr="00F97ECD">
        <w:rPr>
          <w:szCs w:val="22"/>
          <w:lang w:val="en-GB"/>
        </w:rPr>
        <w:t xml:space="preserve"> flow control, air traffic controller</w:t>
      </w:r>
      <w:r w:rsidR="00671A2F" w:rsidRPr="00F97ECD">
        <w:rPr>
          <w:szCs w:val="22"/>
          <w:lang w:val="en-GB"/>
        </w:rPr>
        <w:t xml:space="preserve"> training</w:t>
      </w:r>
      <w:r w:rsidRPr="00F97ECD">
        <w:rPr>
          <w:szCs w:val="22"/>
          <w:lang w:val="en-GB"/>
        </w:rPr>
        <w:t>, regional control</w:t>
      </w:r>
      <w:r w:rsidR="00671A2F" w:rsidRPr="00F97ECD">
        <w:rPr>
          <w:szCs w:val="22"/>
          <w:lang w:val="en-GB"/>
        </w:rPr>
        <w:t>led</w:t>
      </w:r>
      <w:r w:rsidRPr="00F97ECD">
        <w:rPr>
          <w:szCs w:val="22"/>
          <w:lang w:val="en-GB"/>
        </w:rPr>
        <w:t xml:space="preserve"> airspace and collection of air navigation service</w:t>
      </w:r>
      <w:r w:rsidR="00671A2F" w:rsidRPr="00F97ECD">
        <w:rPr>
          <w:szCs w:val="22"/>
          <w:lang w:val="en-GB"/>
        </w:rPr>
        <w:t xml:space="preserve"> fees</w:t>
      </w:r>
      <w:r w:rsidRPr="00F97ECD">
        <w:rPr>
          <w:szCs w:val="22"/>
          <w:lang w:val="en-GB"/>
        </w:rPr>
        <w:t xml:space="preserve">. </w:t>
      </w:r>
      <w:r w:rsidR="00C903CD" w:rsidRPr="00F97ECD">
        <w:rPr>
          <w:szCs w:val="22"/>
          <w:lang w:val="en-GB"/>
        </w:rPr>
        <w:t>Latvia has been a member of EUROCONTROL since 2011.</w:t>
      </w:r>
    </w:p>
    <w:p w14:paraId="3D278B0C" w14:textId="2DCD72E8" w:rsidR="009C2DC1" w:rsidRPr="00F97ECD" w:rsidRDefault="00C903CD" w:rsidP="00F97ECD">
      <w:pPr>
        <w:spacing w:before="120" w:after="120"/>
        <w:ind w:firstLine="720"/>
        <w:jc w:val="both"/>
        <w:rPr>
          <w:szCs w:val="22"/>
          <w:lang w:val="en-GB"/>
        </w:rPr>
      </w:pPr>
      <w:r w:rsidRPr="00F97ECD">
        <w:rPr>
          <w:szCs w:val="22"/>
          <w:lang w:val="en-GB"/>
        </w:rPr>
        <w:t>ECAC is an intergovernmental organi</w:t>
      </w:r>
      <w:r w:rsidR="00D57423" w:rsidRPr="00F97ECD">
        <w:rPr>
          <w:szCs w:val="22"/>
          <w:lang w:val="en-GB"/>
        </w:rPr>
        <w:t>s</w:t>
      </w:r>
      <w:r w:rsidRPr="00F97ECD">
        <w:rPr>
          <w:szCs w:val="22"/>
          <w:lang w:val="en-GB"/>
        </w:rPr>
        <w:t>ation that</w:t>
      </w:r>
      <w:r w:rsidR="00671A2F" w:rsidRPr="00F97ECD">
        <w:rPr>
          <w:szCs w:val="22"/>
          <w:lang w:val="en-GB"/>
        </w:rPr>
        <w:t xml:space="preserve"> </w:t>
      </w:r>
      <w:r w:rsidR="00D43E1C" w:rsidRPr="00F97ECD">
        <w:rPr>
          <w:szCs w:val="22"/>
          <w:lang w:val="en-GB"/>
        </w:rPr>
        <w:t xml:space="preserve">promotes continued development of a safe, efficient and sustainable European air transport system </w:t>
      </w:r>
      <w:r w:rsidRPr="00F97ECD">
        <w:rPr>
          <w:szCs w:val="22"/>
          <w:lang w:val="en-GB"/>
        </w:rPr>
        <w:t xml:space="preserve">by </w:t>
      </w:r>
      <w:r w:rsidR="00D43E1C" w:rsidRPr="00F97ECD">
        <w:rPr>
          <w:szCs w:val="22"/>
          <w:lang w:val="en-GB"/>
        </w:rPr>
        <w:t>seeking</w:t>
      </w:r>
      <w:r w:rsidRPr="00F97ECD">
        <w:rPr>
          <w:szCs w:val="22"/>
          <w:lang w:val="en-GB"/>
        </w:rPr>
        <w:t xml:space="preserve"> </w:t>
      </w:r>
      <w:r w:rsidR="00D43E1C" w:rsidRPr="00F97ECD">
        <w:rPr>
          <w:szCs w:val="22"/>
          <w:lang w:val="en-GB"/>
        </w:rPr>
        <w:t xml:space="preserve">to promote harmonise civil aviation policies and practices amongst its Member States and, at the same time, promote understanding on policy matters between its Member States and other parts of the world. </w:t>
      </w:r>
      <w:r w:rsidRPr="00F97ECD">
        <w:rPr>
          <w:szCs w:val="22"/>
          <w:lang w:val="en-GB"/>
        </w:rPr>
        <w:t>ECAC's strategic priorities are civil aviation security, safety and the environment</w:t>
      </w:r>
      <w:r w:rsidR="00193728" w:rsidRPr="00F97ECD">
        <w:rPr>
          <w:szCs w:val="22"/>
          <w:lang w:val="en-GB"/>
        </w:rPr>
        <w:t xml:space="preserve"> issues</w:t>
      </w:r>
      <w:r w:rsidR="009C2DC1" w:rsidRPr="00F97ECD">
        <w:rPr>
          <w:szCs w:val="22"/>
          <w:lang w:val="en-GB"/>
        </w:rPr>
        <w:t>.</w:t>
      </w:r>
      <w:r w:rsidRPr="00F97ECD">
        <w:rPr>
          <w:szCs w:val="22"/>
          <w:lang w:val="en-GB"/>
        </w:rPr>
        <w:t xml:space="preserve"> Latvia has been a member of ECAC since 1993.</w:t>
      </w:r>
    </w:p>
    <w:p w14:paraId="428D15EC" w14:textId="23215D10" w:rsidR="003D5E0D" w:rsidRPr="00F97ECD" w:rsidRDefault="00C903CD" w:rsidP="00F97ECD">
      <w:pPr>
        <w:spacing w:before="120" w:after="120"/>
        <w:ind w:firstLine="720"/>
        <w:jc w:val="both"/>
        <w:rPr>
          <w:szCs w:val="22"/>
          <w:lang w:val="en-GB"/>
        </w:rPr>
      </w:pPr>
      <w:r w:rsidRPr="00F97ECD">
        <w:rPr>
          <w:szCs w:val="22"/>
          <w:lang w:val="en-GB"/>
        </w:rPr>
        <w:t>The goal of the Civil Aviation Agency</w:t>
      </w:r>
      <w:r w:rsidR="00193728" w:rsidRPr="00F97ECD">
        <w:rPr>
          <w:szCs w:val="22"/>
          <w:lang w:val="en-GB"/>
        </w:rPr>
        <w:t xml:space="preserve"> in the field of aviation safety</w:t>
      </w:r>
      <w:r w:rsidRPr="00F97ECD">
        <w:rPr>
          <w:szCs w:val="22"/>
          <w:lang w:val="en-GB"/>
        </w:rPr>
        <w:t xml:space="preserve"> </w:t>
      </w:r>
      <w:r w:rsidR="003D5E0D" w:rsidRPr="00F97ECD">
        <w:rPr>
          <w:szCs w:val="22"/>
          <w:lang w:val="en-GB"/>
        </w:rPr>
        <w:t>is to ensure compliance with requirements of the European Union and ICAO, thereby guaranteeing a high level of aviation safety.</w:t>
      </w:r>
      <w:r w:rsidR="009C4F60" w:rsidRPr="00F97ECD">
        <w:rPr>
          <w:szCs w:val="22"/>
          <w:lang w:val="en-GB"/>
        </w:rPr>
        <w:t xml:space="preserve"> </w:t>
      </w:r>
      <w:r w:rsidR="003D5E0D" w:rsidRPr="00F97ECD">
        <w:rPr>
          <w:szCs w:val="22"/>
          <w:lang w:val="en-GB"/>
        </w:rPr>
        <w:t xml:space="preserve">This is achieved by certification and oversight </w:t>
      </w:r>
      <w:r w:rsidR="00111C66" w:rsidRPr="00F97ECD">
        <w:rPr>
          <w:szCs w:val="22"/>
          <w:lang w:val="en-GB"/>
        </w:rPr>
        <w:t xml:space="preserve">of the </w:t>
      </w:r>
      <w:r w:rsidRPr="00F97ECD">
        <w:rPr>
          <w:szCs w:val="22"/>
          <w:lang w:val="en-GB"/>
        </w:rPr>
        <w:t>personnel and organi</w:t>
      </w:r>
      <w:r w:rsidR="00D57423" w:rsidRPr="00F97ECD">
        <w:rPr>
          <w:szCs w:val="22"/>
          <w:lang w:val="en-GB"/>
        </w:rPr>
        <w:t>s</w:t>
      </w:r>
      <w:r w:rsidRPr="00F97ECD">
        <w:rPr>
          <w:szCs w:val="22"/>
          <w:lang w:val="en-GB"/>
        </w:rPr>
        <w:t xml:space="preserve">ations </w:t>
      </w:r>
      <w:r w:rsidR="009C4F60" w:rsidRPr="00F97ECD">
        <w:rPr>
          <w:szCs w:val="22"/>
          <w:lang w:val="en-GB"/>
        </w:rPr>
        <w:t xml:space="preserve">in the field of </w:t>
      </w:r>
      <w:r w:rsidRPr="00F97ECD">
        <w:rPr>
          <w:szCs w:val="22"/>
          <w:lang w:val="en-GB"/>
        </w:rPr>
        <w:t xml:space="preserve">aviation. In order to </w:t>
      </w:r>
      <w:r w:rsidR="00111C66" w:rsidRPr="00F97ECD">
        <w:rPr>
          <w:szCs w:val="22"/>
          <w:lang w:val="en-GB"/>
        </w:rPr>
        <w:t>accomplish</w:t>
      </w:r>
      <w:r w:rsidRPr="00F97ECD">
        <w:rPr>
          <w:szCs w:val="22"/>
          <w:lang w:val="en-GB"/>
        </w:rPr>
        <w:t xml:space="preserve"> the goal</w:t>
      </w:r>
      <w:r w:rsidR="000C7872" w:rsidRPr="00F97ECD">
        <w:rPr>
          <w:szCs w:val="22"/>
          <w:lang w:val="en-GB"/>
        </w:rPr>
        <w:t xml:space="preserve">, </w:t>
      </w:r>
      <w:r w:rsidRPr="00F97ECD">
        <w:rPr>
          <w:szCs w:val="22"/>
          <w:lang w:val="en-GB"/>
        </w:rPr>
        <w:t>set by the Civil Aviation</w:t>
      </w:r>
      <w:r w:rsidR="004B0D89">
        <w:rPr>
          <w:szCs w:val="22"/>
          <w:lang w:val="en-GB"/>
        </w:rPr>
        <w:t xml:space="preserve"> </w:t>
      </w:r>
      <w:r w:rsidRPr="00F97ECD">
        <w:rPr>
          <w:szCs w:val="22"/>
          <w:lang w:val="en-GB"/>
        </w:rPr>
        <w:t xml:space="preserve">Agency, the Civil Aviation Agency </w:t>
      </w:r>
      <w:r w:rsidR="00111C66" w:rsidRPr="00F97ECD">
        <w:rPr>
          <w:szCs w:val="22"/>
          <w:lang w:val="en-GB"/>
        </w:rPr>
        <w:t>keeps up with the</w:t>
      </w:r>
      <w:r w:rsidR="009C4F60" w:rsidRPr="00F97ECD">
        <w:rPr>
          <w:szCs w:val="22"/>
          <w:lang w:val="en-GB"/>
        </w:rPr>
        <w:t xml:space="preserve"> </w:t>
      </w:r>
      <w:r w:rsidR="00111C66" w:rsidRPr="00F97ECD">
        <w:rPr>
          <w:szCs w:val="22"/>
          <w:lang w:val="en-GB"/>
        </w:rPr>
        <w:t xml:space="preserve">aviation </w:t>
      </w:r>
      <w:r w:rsidRPr="00F97ECD">
        <w:rPr>
          <w:szCs w:val="22"/>
          <w:lang w:val="en-GB"/>
        </w:rPr>
        <w:t xml:space="preserve">safety initiatives of </w:t>
      </w:r>
      <w:r w:rsidR="00111C66" w:rsidRPr="00F97ECD">
        <w:rPr>
          <w:szCs w:val="22"/>
          <w:lang w:val="en-GB"/>
        </w:rPr>
        <w:t xml:space="preserve">both </w:t>
      </w:r>
      <w:r w:rsidRPr="00F97ECD">
        <w:rPr>
          <w:szCs w:val="22"/>
          <w:lang w:val="en-GB"/>
        </w:rPr>
        <w:t>the European Union and ICAO.</w:t>
      </w:r>
    </w:p>
    <w:p w14:paraId="2607983B" w14:textId="08B80064" w:rsidR="00111C66" w:rsidRPr="00F97ECD" w:rsidRDefault="00C903CD" w:rsidP="00F97ECD">
      <w:pPr>
        <w:spacing w:before="120" w:after="120"/>
        <w:ind w:firstLine="720"/>
        <w:jc w:val="both"/>
        <w:rPr>
          <w:szCs w:val="22"/>
          <w:lang w:val="en-GB"/>
        </w:rPr>
      </w:pPr>
      <w:r w:rsidRPr="00F97ECD">
        <w:rPr>
          <w:szCs w:val="22"/>
          <w:lang w:val="en-GB"/>
        </w:rPr>
        <w:lastRenderedPageBreak/>
        <w:t xml:space="preserve">In order to ensure </w:t>
      </w:r>
      <w:r w:rsidR="00116DEB" w:rsidRPr="00F97ECD">
        <w:rPr>
          <w:szCs w:val="22"/>
          <w:lang w:val="en-GB"/>
        </w:rPr>
        <w:t xml:space="preserve">that </w:t>
      </w:r>
      <w:r w:rsidRPr="00F97ECD">
        <w:rPr>
          <w:szCs w:val="22"/>
          <w:lang w:val="en-GB"/>
        </w:rPr>
        <w:t xml:space="preserve">civil aviation activities of the Republic of Latvia </w:t>
      </w:r>
      <w:r w:rsidR="00116DEB" w:rsidRPr="00F97ECD">
        <w:rPr>
          <w:szCs w:val="22"/>
          <w:lang w:val="en-GB"/>
        </w:rPr>
        <w:t xml:space="preserve">meet </w:t>
      </w:r>
      <w:r w:rsidRPr="00F97ECD">
        <w:rPr>
          <w:szCs w:val="22"/>
          <w:lang w:val="en-GB"/>
        </w:rPr>
        <w:t>ICAO standards and recommended practices,</w:t>
      </w:r>
      <w:r w:rsidR="008E6FCC" w:rsidRPr="00F97ECD">
        <w:rPr>
          <w:szCs w:val="22"/>
          <w:lang w:val="en-GB"/>
        </w:rPr>
        <w:t xml:space="preserve"> for carrying out its oversight function,</w:t>
      </w:r>
      <w:r w:rsidRPr="00F97ECD">
        <w:rPr>
          <w:szCs w:val="22"/>
          <w:lang w:val="en-GB"/>
        </w:rPr>
        <w:t xml:space="preserve"> the Civil Aviation Agency has developed internal quality procedures, </w:t>
      </w:r>
      <w:r w:rsidR="00815B30" w:rsidRPr="00F97ECD">
        <w:rPr>
          <w:szCs w:val="22"/>
          <w:lang w:val="en-GB"/>
        </w:rPr>
        <w:t>comprising also</w:t>
      </w:r>
      <w:r w:rsidRPr="00F97ECD">
        <w:rPr>
          <w:szCs w:val="22"/>
          <w:lang w:val="en-GB"/>
        </w:rPr>
        <w:t xml:space="preserve"> internal compliance </w:t>
      </w:r>
      <w:r w:rsidR="00CD7887" w:rsidRPr="00F97ECD">
        <w:rPr>
          <w:szCs w:val="22"/>
          <w:lang w:val="en-GB"/>
        </w:rPr>
        <w:t xml:space="preserve">monitoring </w:t>
      </w:r>
      <w:r w:rsidRPr="00F97ECD">
        <w:rPr>
          <w:szCs w:val="22"/>
          <w:lang w:val="en-GB"/>
        </w:rPr>
        <w:t>and risk management</w:t>
      </w:r>
      <w:r w:rsidR="00815B30" w:rsidRPr="00F97ECD">
        <w:rPr>
          <w:szCs w:val="22"/>
          <w:lang w:val="en-GB"/>
        </w:rPr>
        <w:t xml:space="preserve"> procedure</w:t>
      </w:r>
      <w:r w:rsidRPr="00F97ECD">
        <w:rPr>
          <w:szCs w:val="22"/>
          <w:lang w:val="en-GB"/>
        </w:rPr>
        <w:t xml:space="preserve">. </w:t>
      </w:r>
      <w:r w:rsidR="00815B30" w:rsidRPr="00F97ECD">
        <w:rPr>
          <w:szCs w:val="22"/>
          <w:lang w:val="en-GB"/>
        </w:rPr>
        <w:t>Upon</w:t>
      </w:r>
      <w:r w:rsidRPr="00F97ECD">
        <w:rPr>
          <w:szCs w:val="22"/>
          <w:lang w:val="en-GB"/>
        </w:rPr>
        <w:t xml:space="preserve"> receiving information </w:t>
      </w:r>
      <w:r w:rsidR="008532D1" w:rsidRPr="00F97ECD">
        <w:rPr>
          <w:szCs w:val="22"/>
          <w:lang w:val="en-GB"/>
        </w:rPr>
        <w:t>on</w:t>
      </w:r>
      <w:r w:rsidRPr="00F97ECD">
        <w:rPr>
          <w:szCs w:val="22"/>
          <w:lang w:val="en-GB"/>
        </w:rPr>
        <w:t xml:space="preserve"> the changes proposed by ICAO to the annexes of the Chicago Convention, </w:t>
      </w:r>
      <w:r w:rsidR="008532D1" w:rsidRPr="00F97ECD">
        <w:rPr>
          <w:szCs w:val="22"/>
          <w:lang w:val="en-GB"/>
        </w:rPr>
        <w:t>t</w:t>
      </w:r>
      <w:r w:rsidR="00815B30" w:rsidRPr="00F97ECD">
        <w:rPr>
          <w:szCs w:val="22"/>
          <w:lang w:val="en-GB"/>
        </w:rPr>
        <w:t xml:space="preserve">he Civil Aviation Agency </w:t>
      </w:r>
      <w:r w:rsidRPr="00F97ECD">
        <w:rPr>
          <w:szCs w:val="22"/>
          <w:lang w:val="en-GB"/>
        </w:rPr>
        <w:t xml:space="preserve">coordinates the </w:t>
      </w:r>
      <w:r w:rsidR="00815B78" w:rsidRPr="00F97ECD">
        <w:rPr>
          <w:szCs w:val="22"/>
          <w:lang w:val="en-GB"/>
        </w:rPr>
        <w:t xml:space="preserve">performance </w:t>
      </w:r>
      <w:r w:rsidRPr="00F97ECD">
        <w:rPr>
          <w:szCs w:val="22"/>
          <w:lang w:val="en-GB"/>
        </w:rPr>
        <w:t>evaluation of the</w:t>
      </w:r>
      <w:r w:rsidR="00815B78" w:rsidRPr="00F97ECD">
        <w:rPr>
          <w:szCs w:val="22"/>
          <w:lang w:val="en-GB"/>
        </w:rPr>
        <w:t xml:space="preserve"> </w:t>
      </w:r>
      <w:r w:rsidRPr="00F97ECD">
        <w:rPr>
          <w:szCs w:val="22"/>
          <w:lang w:val="en-GB"/>
        </w:rPr>
        <w:t>Civil Aviation Agency</w:t>
      </w:r>
      <w:r w:rsidR="00815B78" w:rsidRPr="00F97ECD">
        <w:rPr>
          <w:szCs w:val="22"/>
          <w:lang w:val="en-GB"/>
        </w:rPr>
        <w:t>’s</w:t>
      </w:r>
      <w:r w:rsidRPr="00F97ECD">
        <w:rPr>
          <w:szCs w:val="22"/>
          <w:lang w:val="en-GB"/>
        </w:rPr>
        <w:t xml:space="preserve"> and civil aviation organi</w:t>
      </w:r>
      <w:r w:rsidR="00D57423" w:rsidRPr="00F97ECD">
        <w:rPr>
          <w:szCs w:val="22"/>
          <w:lang w:val="en-GB"/>
        </w:rPr>
        <w:t>s</w:t>
      </w:r>
      <w:r w:rsidRPr="00F97ECD">
        <w:rPr>
          <w:szCs w:val="22"/>
          <w:lang w:val="en-GB"/>
        </w:rPr>
        <w:t>ations (</w:t>
      </w:r>
      <w:r w:rsidR="00ED5FA0" w:rsidRPr="00F97ECD">
        <w:rPr>
          <w:szCs w:val="22"/>
          <w:lang w:val="en-GB"/>
        </w:rPr>
        <w:t xml:space="preserve">air </w:t>
      </w:r>
      <w:r w:rsidRPr="00F97ECD">
        <w:rPr>
          <w:szCs w:val="22"/>
          <w:lang w:val="en-GB"/>
        </w:rPr>
        <w:t xml:space="preserve">operators, </w:t>
      </w:r>
      <w:r w:rsidR="00382B0D" w:rsidRPr="00F97ECD">
        <w:rPr>
          <w:szCs w:val="22"/>
          <w:lang w:val="en-GB"/>
        </w:rPr>
        <w:t>maintenance organisations</w:t>
      </w:r>
      <w:r w:rsidRPr="00F97ECD">
        <w:rPr>
          <w:szCs w:val="22"/>
          <w:lang w:val="en-GB"/>
        </w:rPr>
        <w:t>, training organi</w:t>
      </w:r>
      <w:r w:rsidR="00D57423" w:rsidRPr="00F97ECD">
        <w:rPr>
          <w:szCs w:val="22"/>
          <w:lang w:val="en-GB"/>
        </w:rPr>
        <w:t>s</w:t>
      </w:r>
      <w:r w:rsidRPr="00F97ECD">
        <w:rPr>
          <w:szCs w:val="22"/>
          <w:lang w:val="en-GB"/>
        </w:rPr>
        <w:t xml:space="preserve">ations, air navigation service providers and </w:t>
      </w:r>
      <w:r w:rsidR="00D20FAA" w:rsidRPr="00F97ECD">
        <w:rPr>
          <w:szCs w:val="22"/>
          <w:lang w:val="en-GB"/>
        </w:rPr>
        <w:t xml:space="preserve">aerodrome </w:t>
      </w:r>
      <w:r w:rsidRPr="00F97ECD">
        <w:rPr>
          <w:szCs w:val="22"/>
          <w:lang w:val="en-GB"/>
        </w:rPr>
        <w:t xml:space="preserve">operators), thus identifying the </w:t>
      </w:r>
      <w:r w:rsidR="00D20FAA" w:rsidRPr="00F97ECD">
        <w:rPr>
          <w:szCs w:val="22"/>
          <w:lang w:val="en-GB"/>
        </w:rPr>
        <w:t>performance</w:t>
      </w:r>
      <w:r w:rsidRPr="00F97ECD">
        <w:rPr>
          <w:szCs w:val="22"/>
          <w:lang w:val="en-GB"/>
        </w:rPr>
        <w:t xml:space="preserve"> of</w:t>
      </w:r>
      <w:r w:rsidR="008532D1" w:rsidRPr="00F97ECD">
        <w:rPr>
          <w:szCs w:val="22"/>
          <w:lang w:val="en-GB"/>
        </w:rPr>
        <w:t xml:space="preserve"> </w:t>
      </w:r>
      <w:r w:rsidR="008E6FCC" w:rsidRPr="00F97ECD">
        <w:rPr>
          <w:szCs w:val="22"/>
          <w:lang w:val="en-GB"/>
        </w:rPr>
        <w:t xml:space="preserve">overall </w:t>
      </w:r>
      <w:r w:rsidRPr="00F97ECD">
        <w:rPr>
          <w:szCs w:val="22"/>
          <w:lang w:val="en-GB"/>
        </w:rPr>
        <w:t>civil aviation system</w:t>
      </w:r>
      <w:r w:rsidR="00D20FAA" w:rsidRPr="00F97ECD">
        <w:rPr>
          <w:szCs w:val="22"/>
          <w:lang w:val="en-GB"/>
        </w:rPr>
        <w:t>’s</w:t>
      </w:r>
      <w:r w:rsidRPr="00F97ECD">
        <w:rPr>
          <w:szCs w:val="22"/>
          <w:lang w:val="en-GB"/>
        </w:rPr>
        <w:t xml:space="preserve"> compliance with ICAO </w:t>
      </w:r>
      <w:r w:rsidR="008532D1" w:rsidRPr="00F97ECD">
        <w:rPr>
          <w:szCs w:val="22"/>
          <w:lang w:val="en-GB"/>
        </w:rPr>
        <w:t>new</w:t>
      </w:r>
      <w:r w:rsidRPr="00F97ECD">
        <w:rPr>
          <w:szCs w:val="22"/>
          <w:lang w:val="en-GB"/>
        </w:rPr>
        <w:t xml:space="preserve"> </w:t>
      </w:r>
      <w:r w:rsidR="008532D1" w:rsidRPr="00F97ECD">
        <w:rPr>
          <w:szCs w:val="22"/>
          <w:lang w:val="en-GB"/>
        </w:rPr>
        <w:t>amendments</w:t>
      </w:r>
      <w:r w:rsidRPr="00F97ECD">
        <w:rPr>
          <w:szCs w:val="22"/>
          <w:lang w:val="en-GB"/>
        </w:rPr>
        <w:t>.</w:t>
      </w:r>
      <w:r w:rsidR="00382B0D" w:rsidRPr="00F97ECD">
        <w:rPr>
          <w:szCs w:val="22"/>
          <w:lang w:val="en-GB"/>
        </w:rPr>
        <w:t xml:space="preserve"> </w:t>
      </w:r>
      <w:r w:rsidR="00D20FAA" w:rsidRPr="00F97ECD">
        <w:rPr>
          <w:szCs w:val="22"/>
          <w:lang w:val="en-GB"/>
        </w:rPr>
        <w:t xml:space="preserve">If there are </w:t>
      </w:r>
      <w:r w:rsidR="005B5AFC" w:rsidRPr="00F97ECD">
        <w:rPr>
          <w:szCs w:val="22"/>
          <w:lang w:val="en-GB"/>
        </w:rPr>
        <w:t xml:space="preserve">differences identified between the </w:t>
      </w:r>
      <w:r w:rsidR="00E13675" w:rsidRPr="00F97ECD">
        <w:rPr>
          <w:szCs w:val="22"/>
          <w:lang w:val="en-GB"/>
        </w:rPr>
        <w:t>amendments</w:t>
      </w:r>
      <w:r w:rsidR="00D20FAA" w:rsidRPr="00F97ECD">
        <w:rPr>
          <w:szCs w:val="22"/>
          <w:lang w:val="en-GB"/>
        </w:rPr>
        <w:t xml:space="preserve"> </w:t>
      </w:r>
      <w:r w:rsidR="005B5AFC" w:rsidRPr="00F97ECD">
        <w:rPr>
          <w:szCs w:val="22"/>
          <w:lang w:val="en-GB"/>
        </w:rPr>
        <w:t xml:space="preserve">proposed by ICAO in </w:t>
      </w:r>
      <w:r w:rsidR="00D20FAA" w:rsidRPr="00F97ECD">
        <w:rPr>
          <w:szCs w:val="22"/>
          <w:lang w:val="en-GB"/>
        </w:rPr>
        <w:t xml:space="preserve">the annexes </w:t>
      </w:r>
      <w:r w:rsidR="005B5AFC" w:rsidRPr="00F97ECD">
        <w:rPr>
          <w:szCs w:val="22"/>
          <w:lang w:val="en-GB"/>
        </w:rPr>
        <w:t>to</w:t>
      </w:r>
      <w:r w:rsidR="00D20FAA" w:rsidRPr="00F97ECD">
        <w:rPr>
          <w:szCs w:val="22"/>
          <w:lang w:val="en-GB"/>
        </w:rPr>
        <w:t xml:space="preserve"> the Chicago Convention</w:t>
      </w:r>
      <w:r w:rsidR="005B5AFC" w:rsidRPr="00F97ECD">
        <w:rPr>
          <w:szCs w:val="22"/>
          <w:lang w:val="en-GB"/>
        </w:rPr>
        <w:t xml:space="preserve"> and the </w:t>
      </w:r>
      <w:r w:rsidR="00F23441" w:rsidRPr="00F97ECD">
        <w:rPr>
          <w:szCs w:val="22"/>
          <w:lang w:val="en-GB"/>
        </w:rPr>
        <w:t>legal</w:t>
      </w:r>
      <w:r w:rsidR="00955258" w:rsidRPr="00F97ECD">
        <w:rPr>
          <w:szCs w:val="22"/>
          <w:lang w:val="en-GB"/>
        </w:rPr>
        <w:t xml:space="preserve"> acts</w:t>
      </w:r>
      <w:r w:rsidR="008532D1" w:rsidRPr="00F97ECD">
        <w:rPr>
          <w:szCs w:val="22"/>
          <w:lang w:val="en-GB"/>
        </w:rPr>
        <w:t xml:space="preserve"> </w:t>
      </w:r>
      <w:r w:rsidR="00092BA0" w:rsidRPr="00F97ECD">
        <w:rPr>
          <w:szCs w:val="22"/>
          <w:lang w:val="en-GB"/>
        </w:rPr>
        <w:t>of</w:t>
      </w:r>
      <w:r w:rsidR="00955258" w:rsidRPr="00F97ECD">
        <w:rPr>
          <w:szCs w:val="22"/>
          <w:lang w:val="en-GB"/>
        </w:rPr>
        <w:t xml:space="preserve"> </w:t>
      </w:r>
      <w:r w:rsidR="005B5AFC" w:rsidRPr="00F97ECD">
        <w:rPr>
          <w:szCs w:val="22"/>
          <w:lang w:val="en-GB"/>
        </w:rPr>
        <w:t xml:space="preserve">the Republic of Latvia, the Civil Aviation Agency acts in accordance with the procedures specified in its Management System manual and, if necessary, </w:t>
      </w:r>
      <w:r w:rsidR="0087396B" w:rsidRPr="00F97ECD">
        <w:rPr>
          <w:szCs w:val="22"/>
          <w:lang w:val="en-GB"/>
        </w:rPr>
        <w:t xml:space="preserve">initiates the changes </w:t>
      </w:r>
      <w:r w:rsidR="005B5AFC" w:rsidRPr="00F97ECD">
        <w:rPr>
          <w:szCs w:val="22"/>
          <w:lang w:val="en-GB"/>
        </w:rPr>
        <w:t xml:space="preserve">in the </w:t>
      </w:r>
      <w:r w:rsidR="00F23441" w:rsidRPr="00F97ECD">
        <w:rPr>
          <w:szCs w:val="22"/>
          <w:lang w:val="en-GB"/>
        </w:rPr>
        <w:t>legal</w:t>
      </w:r>
      <w:r w:rsidR="00955258" w:rsidRPr="00F97ECD">
        <w:rPr>
          <w:szCs w:val="22"/>
          <w:lang w:val="en-GB"/>
        </w:rPr>
        <w:t xml:space="preserve"> acts </w:t>
      </w:r>
      <w:r w:rsidR="005B5AFC" w:rsidRPr="00F97ECD">
        <w:rPr>
          <w:szCs w:val="22"/>
          <w:lang w:val="en-GB"/>
        </w:rPr>
        <w:t>of the Republic of Latvia.</w:t>
      </w:r>
    </w:p>
    <w:p w14:paraId="565F3611" w14:textId="07F56201" w:rsidR="00787B77" w:rsidRPr="00F97ECD" w:rsidRDefault="00C903CD" w:rsidP="00F97ECD">
      <w:pPr>
        <w:spacing w:before="120" w:after="120"/>
        <w:ind w:firstLine="720"/>
        <w:jc w:val="both"/>
        <w:rPr>
          <w:szCs w:val="22"/>
          <w:lang w:val="en-GB"/>
        </w:rPr>
      </w:pPr>
      <w:r w:rsidRPr="00F97ECD">
        <w:rPr>
          <w:szCs w:val="22"/>
          <w:lang w:val="en-GB"/>
        </w:rPr>
        <w:t xml:space="preserve">Regarding the second edition of Annex 19 </w:t>
      </w:r>
      <w:r w:rsidR="009F0ACA" w:rsidRPr="00F97ECD">
        <w:rPr>
          <w:szCs w:val="22"/>
          <w:lang w:val="en-GB"/>
        </w:rPr>
        <w:t>to</w:t>
      </w:r>
      <w:r w:rsidRPr="00F97ECD">
        <w:rPr>
          <w:szCs w:val="22"/>
          <w:lang w:val="en-GB"/>
        </w:rPr>
        <w:t xml:space="preserve"> the Chicago Convention, which </w:t>
      </w:r>
      <w:r w:rsidR="009F0ACA" w:rsidRPr="00F97ECD">
        <w:rPr>
          <w:szCs w:val="22"/>
          <w:lang w:val="en-GB"/>
        </w:rPr>
        <w:t>came</w:t>
      </w:r>
      <w:r w:rsidRPr="00F97ECD">
        <w:rPr>
          <w:szCs w:val="22"/>
          <w:lang w:val="en-GB"/>
        </w:rPr>
        <w:t xml:space="preserve"> </w:t>
      </w:r>
      <w:r w:rsidR="00381699" w:rsidRPr="00F97ECD">
        <w:rPr>
          <w:szCs w:val="22"/>
          <w:lang w:val="en-GB"/>
        </w:rPr>
        <w:t xml:space="preserve">applicable </w:t>
      </w:r>
      <w:r w:rsidRPr="00F97ECD">
        <w:rPr>
          <w:szCs w:val="22"/>
          <w:lang w:val="en-GB"/>
        </w:rPr>
        <w:t xml:space="preserve">on </w:t>
      </w:r>
      <w:r w:rsidR="00436467" w:rsidRPr="00F97ECD">
        <w:rPr>
          <w:szCs w:val="22"/>
          <w:lang w:val="en-GB"/>
        </w:rPr>
        <w:t>7</w:t>
      </w:r>
      <w:r w:rsidR="00D1170D">
        <w:rPr>
          <w:szCs w:val="22"/>
          <w:lang w:val="en-GB"/>
        </w:rPr>
        <w:t> </w:t>
      </w:r>
      <w:r w:rsidRPr="00F97ECD">
        <w:rPr>
          <w:szCs w:val="22"/>
          <w:lang w:val="en-GB"/>
        </w:rPr>
        <w:t>November</w:t>
      </w:r>
      <w:r w:rsidR="00D1170D">
        <w:rPr>
          <w:szCs w:val="22"/>
          <w:lang w:val="en-GB"/>
        </w:rPr>
        <w:t> </w:t>
      </w:r>
      <w:r w:rsidRPr="00F97ECD">
        <w:rPr>
          <w:szCs w:val="22"/>
          <w:lang w:val="en-GB"/>
        </w:rPr>
        <w:t>2019, Latvia has sent</w:t>
      </w:r>
      <w:r w:rsidR="00381699" w:rsidRPr="00F97ECD">
        <w:rPr>
          <w:szCs w:val="22"/>
          <w:lang w:val="en-GB"/>
        </w:rPr>
        <w:t xml:space="preserve"> notification of differences</w:t>
      </w:r>
      <w:r w:rsidRPr="00F97ECD">
        <w:rPr>
          <w:szCs w:val="22"/>
          <w:lang w:val="en-GB"/>
        </w:rPr>
        <w:t xml:space="preserve"> to ICAO and prepared a</w:t>
      </w:r>
      <w:r w:rsidR="00E13675" w:rsidRPr="00F97ECD">
        <w:rPr>
          <w:szCs w:val="22"/>
          <w:lang w:val="en-GB"/>
        </w:rPr>
        <w:t>n implementation plan for the requirements of Annex 19</w:t>
      </w:r>
      <w:r w:rsidRPr="00F97ECD">
        <w:rPr>
          <w:szCs w:val="22"/>
          <w:lang w:val="en-GB"/>
        </w:rPr>
        <w:t>:</w:t>
      </w:r>
    </w:p>
    <w:tbl>
      <w:tblPr>
        <w:tblStyle w:val="TableGrid"/>
        <w:tblW w:w="5000" w:type="pct"/>
        <w:tblLook w:val="04A0" w:firstRow="1" w:lastRow="0" w:firstColumn="1" w:lastColumn="0" w:noHBand="0" w:noVBand="1"/>
      </w:tblPr>
      <w:tblGrid>
        <w:gridCol w:w="2856"/>
        <w:gridCol w:w="6205"/>
      </w:tblGrid>
      <w:tr w:rsidR="00694E55" w:rsidRPr="00F97ECD" w14:paraId="204BC045" w14:textId="77777777" w:rsidTr="00F97ECD">
        <w:tc>
          <w:tcPr>
            <w:tcW w:w="1576" w:type="pct"/>
          </w:tcPr>
          <w:p w14:paraId="1DAA0CA3" w14:textId="2615B07C" w:rsidR="00694E55" w:rsidRPr="00F97ECD" w:rsidRDefault="00C903CD" w:rsidP="00907D95">
            <w:pPr>
              <w:spacing w:before="60" w:after="60"/>
              <w:jc w:val="center"/>
              <w:rPr>
                <w:szCs w:val="22"/>
                <w:lang w:val="en-GB"/>
              </w:rPr>
            </w:pPr>
            <w:r w:rsidRPr="00F97ECD">
              <w:rPr>
                <w:szCs w:val="22"/>
                <w:lang w:val="en-GB"/>
              </w:rPr>
              <w:t>Requirements of Annex 19</w:t>
            </w:r>
          </w:p>
        </w:tc>
        <w:tc>
          <w:tcPr>
            <w:tcW w:w="3424" w:type="pct"/>
          </w:tcPr>
          <w:p w14:paraId="1FB37BB8" w14:textId="4D541E97" w:rsidR="00694E55" w:rsidRPr="00F97ECD" w:rsidRDefault="00C903CD" w:rsidP="00907D95">
            <w:pPr>
              <w:spacing w:before="60" w:after="60"/>
              <w:jc w:val="center"/>
              <w:rPr>
                <w:szCs w:val="22"/>
                <w:lang w:val="en-GB"/>
              </w:rPr>
            </w:pPr>
            <w:r w:rsidRPr="00F97ECD">
              <w:rPr>
                <w:szCs w:val="22"/>
                <w:lang w:val="en-GB"/>
              </w:rPr>
              <w:t>Planned Implementation Date</w:t>
            </w:r>
          </w:p>
        </w:tc>
      </w:tr>
      <w:tr w:rsidR="00694E55" w:rsidRPr="00F97ECD" w14:paraId="38D83EED" w14:textId="77777777" w:rsidTr="00F97ECD">
        <w:tc>
          <w:tcPr>
            <w:tcW w:w="1576" w:type="pct"/>
          </w:tcPr>
          <w:p w14:paraId="697D6267" w14:textId="492597CB" w:rsidR="00694E55" w:rsidRPr="00F97ECD" w:rsidRDefault="00694E55" w:rsidP="00DA58ED">
            <w:pPr>
              <w:spacing w:before="60" w:after="60"/>
              <w:jc w:val="both"/>
              <w:rPr>
                <w:szCs w:val="22"/>
                <w:lang w:val="en-GB"/>
              </w:rPr>
            </w:pPr>
            <w:r w:rsidRPr="00F97ECD">
              <w:rPr>
                <w:szCs w:val="22"/>
                <w:lang w:val="en-GB"/>
              </w:rPr>
              <w:t>3.3.2.1 c)</w:t>
            </w:r>
          </w:p>
        </w:tc>
        <w:tc>
          <w:tcPr>
            <w:tcW w:w="3424" w:type="pct"/>
          </w:tcPr>
          <w:p w14:paraId="6F17296D" w14:textId="1E71D9C7" w:rsidR="00427A2E" w:rsidRDefault="00427A2E" w:rsidP="00427A2E">
            <w:pPr>
              <w:spacing w:before="60" w:after="60"/>
              <w:jc w:val="both"/>
              <w:rPr>
                <w:szCs w:val="22"/>
                <w:lang w:val="en-GB"/>
              </w:rPr>
            </w:pPr>
            <w:r w:rsidRPr="00427A2E">
              <w:rPr>
                <w:szCs w:val="22"/>
                <w:lang w:val="en-GB"/>
              </w:rPr>
              <w:t>Airworthiness management organisations</w:t>
            </w:r>
            <w:r w:rsidR="00744671">
              <w:rPr>
                <w:szCs w:val="22"/>
                <w:lang w:val="en-GB"/>
              </w:rPr>
              <w:t>:</w:t>
            </w:r>
          </w:p>
          <w:p w14:paraId="29FA1A3E" w14:textId="4B20D207" w:rsidR="004433C2" w:rsidRDefault="006575AE" w:rsidP="00427A2E">
            <w:pPr>
              <w:spacing w:before="60" w:after="60"/>
              <w:jc w:val="both"/>
              <w:rPr>
                <w:szCs w:val="22"/>
                <w:lang w:val="en-GB"/>
              </w:rPr>
            </w:pPr>
            <w:r w:rsidRPr="006575AE">
              <w:rPr>
                <w:szCs w:val="22"/>
                <w:lang w:val="en-GB"/>
              </w:rPr>
              <w:t>Commission Implementing Regulation (EU) 2019/1383 of</w:t>
            </w:r>
            <w:r w:rsidR="008A1550">
              <w:rPr>
                <w:szCs w:val="22"/>
                <w:lang w:val="en-GB"/>
              </w:rPr>
              <w:t xml:space="preserve">     8 </w:t>
            </w:r>
            <w:r w:rsidRPr="006575AE">
              <w:rPr>
                <w:szCs w:val="22"/>
                <w:lang w:val="en-GB"/>
              </w:rPr>
              <w:t>July 2019 amending and correcting Regulation (EU) No 1321/2014 as regards safety management systems in continuing airworthiness management organisations and alleviations for general aviation aircraft concerning maintenance and continuing airworthiness management</w:t>
            </w:r>
            <w:r w:rsidR="009A735E">
              <w:rPr>
                <w:rStyle w:val="FootnoteReference"/>
                <w:szCs w:val="22"/>
                <w:lang w:val="en-GB"/>
              </w:rPr>
              <w:footnoteReference w:id="7"/>
            </w:r>
            <w:r>
              <w:rPr>
                <w:szCs w:val="22"/>
                <w:lang w:val="en-GB"/>
              </w:rPr>
              <w:t xml:space="preserve"> (</w:t>
            </w:r>
            <w:r w:rsidR="005A5D8A">
              <w:rPr>
                <w:szCs w:val="22"/>
                <w:lang w:val="en-GB"/>
              </w:rPr>
              <w:t xml:space="preserve">hereinafter - </w:t>
            </w:r>
            <w:r>
              <w:rPr>
                <w:szCs w:val="22"/>
                <w:lang w:val="en-GB"/>
              </w:rPr>
              <w:t>Regula</w:t>
            </w:r>
            <w:r w:rsidR="00427A2E">
              <w:rPr>
                <w:szCs w:val="22"/>
                <w:lang w:val="en-GB"/>
              </w:rPr>
              <w:t>tion</w:t>
            </w:r>
            <w:r>
              <w:rPr>
                <w:szCs w:val="22"/>
                <w:lang w:val="en-GB"/>
              </w:rPr>
              <w:t xml:space="preserve"> No 2019/</w:t>
            </w:r>
            <w:r w:rsidR="005A5D8A">
              <w:rPr>
                <w:szCs w:val="22"/>
                <w:lang w:val="en-GB"/>
              </w:rPr>
              <w:t>1383)</w:t>
            </w:r>
            <w:r w:rsidR="00427A2E">
              <w:rPr>
                <w:szCs w:val="22"/>
                <w:lang w:val="en-GB"/>
              </w:rPr>
              <w:t>.</w:t>
            </w:r>
          </w:p>
          <w:p w14:paraId="57FC8BB9" w14:textId="64C20D27" w:rsidR="005A5D8A" w:rsidRDefault="005A5D8A" w:rsidP="005A5D8A">
            <w:pPr>
              <w:spacing w:before="60" w:after="60"/>
              <w:jc w:val="both"/>
              <w:rPr>
                <w:szCs w:val="22"/>
                <w:lang w:val="en-GB"/>
              </w:rPr>
            </w:pPr>
            <w:r w:rsidRPr="005A5D8A">
              <w:rPr>
                <w:szCs w:val="22"/>
                <w:lang w:val="en-GB"/>
              </w:rPr>
              <w:t>The Regulation applies from 20 February 2020</w:t>
            </w:r>
            <w:r w:rsidR="008A1550">
              <w:rPr>
                <w:szCs w:val="22"/>
                <w:lang w:val="en-GB"/>
              </w:rPr>
              <w:t>,</w:t>
            </w:r>
            <w:r w:rsidRPr="005A5D8A">
              <w:rPr>
                <w:szCs w:val="22"/>
                <w:lang w:val="en-GB"/>
              </w:rPr>
              <w:t xml:space="preserve"> with a transitional period until 20 August 2021.</w:t>
            </w:r>
          </w:p>
          <w:p w14:paraId="5E92F5ED" w14:textId="328FBDC0" w:rsidR="00DC1F1E" w:rsidRDefault="00DC1F1E" w:rsidP="005A5D8A">
            <w:pPr>
              <w:spacing w:before="60" w:after="60"/>
              <w:jc w:val="both"/>
              <w:rPr>
                <w:szCs w:val="22"/>
                <w:lang w:val="en-GB"/>
              </w:rPr>
            </w:pPr>
            <w:r>
              <w:rPr>
                <w:szCs w:val="22"/>
                <w:lang w:val="en-GB"/>
              </w:rPr>
              <w:t>M</w:t>
            </w:r>
            <w:r w:rsidRPr="00DC1F1E">
              <w:rPr>
                <w:szCs w:val="22"/>
                <w:lang w:val="en-GB"/>
              </w:rPr>
              <w:t xml:space="preserve">aintenance </w:t>
            </w:r>
            <w:r w:rsidR="00F93F8E" w:rsidRPr="00DC1F1E">
              <w:rPr>
                <w:szCs w:val="22"/>
                <w:lang w:val="en-GB"/>
              </w:rPr>
              <w:t>organisations:</w:t>
            </w:r>
          </w:p>
          <w:p w14:paraId="593A6664" w14:textId="16082C42" w:rsidR="005A5D8A" w:rsidRDefault="009A735E" w:rsidP="005A5D8A">
            <w:pPr>
              <w:spacing w:before="60" w:after="60"/>
              <w:jc w:val="both"/>
              <w:rPr>
                <w:szCs w:val="22"/>
                <w:lang w:val="en-GB"/>
              </w:rPr>
            </w:pPr>
            <w:r w:rsidRPr="009A735E">
              <w:rPr>
                <w:szCs w:val="22"/>
                <w:lang w:val="en-GB"/>
              </w:rPr>
              <w:t>Commission Implementing Regulation (EU) 2021/1963 of</w:t>
            </w:r>
            <w:r w:rsidR="008A1550">
              <w:rPr>
                <w:szCs w:val="22"/>
                <w:lang w:val="en-GB"/>
              </w:rPr>
              <w:t xml:space="preserve">       </w:t>
            </w:r>
            <w:r w:rsidRPr="009A735E">
              <w:rPr>
                <w:szCs w:val="22"/>
                <w:lang w:val="en-GB"/>
              </w:rPr>
              <w:t xml:space="preserve"> 8 November 2021 amending Regulation (EU) No 1321/2014 as regards safety management systems in maintenance organisations and correcting that Regulation</w:t>
            </w:r>
            <w:r>
              <w:rPr>
                <w:rStyle w:val="FootnoteReference"/>
                <w:szCs w:val="22"/>
                <w:lang w:val="en-GB"/>
              </w:rPr>
              <w:footnoteReference w:id="8"/>
            </w:r>
            <w:r w:rsidR="00F93F8E">
              <w:rPr>
                <w:szCs w:val="22"/>
                <w:lang w:val="en-GB"/>
              </w:rPr>
              <w:t xml:space="preserve"> </w:t>
            </w:r>
            <w:r>
              <w:rPr>
                <w:szCs w:val="22"/>
                <w:lang w:val="en-GB"/>
              </w:rPr>
              <w:t xml:space="preserve">(hereinafter – </w:t>
            </w:r>
            <w:r w:rsidR="00427A2E">
              <w:rPr>
                <w:szCs w:val="22"/>
                <w:lang w:val="en-GB"/>
              </w:rPr>
              <w:t>Regulation</w:t>
            </w:r>
            <w:r>
              <w:rPr>
                <w:szCs w:val="22"/>
                <w:lang w:val="en-GB"/>
              </w:rPr>
              <w:t xml:space="preserve"> No 2021/1963).</w:t>
            </w:r>
          </w:p>
          <w:p w14:paraId="0A34FB16" w14:textId="037F80AA" w:rsidR="009A735E" w:rsidRPr="00F97ECD" w:rsidRDefault="009A735E" w:rsidP="005A5D8A">
            <w:pPr>
              <w:spacing w:before="60" w:after="60"/>
              <w:jc w:val="both"/>
              <w:rPr>
                <w:szCs w:val="22"/>
                <w:lang w:val="en-GB"/>
              </w:rPr>
            </w:pPr>
            <w:r w:rsidRPr="009A735E">
              <w:rPr>
                <w:szCs w:val="22"/>
                <w:lang w:val="en-GB"/>
              </w:rPr>
              <w:t>The Regulation applies from 2</w:t>
            </w:r>
            <w:r>
              <w:rPr>
                <w:szCs w:val="22"/>
                <w:lang w:val="en-GB"/>
              </w:rPr>
              <w:t xml:space="preserve"> December</w:t>
            </w:r>
            <w:r w:rsidRPr="009A735E">
              <w:rPr>
                <w:szCs w:val="22"/>
                <w:lang w:val="en-GB"/>
              </w:rPr>
              <w:t xml:space="preserve"> 202</w:t>
            </w:r>
            <w:r>
              <w:rPr>
                <w:szCs w:val="22"/>
                <w:lang w:val="en-GB"/>
              </w:rPr>
              <w:t>2</w:t>
            </w:r>
            <w:r w:rsidR="008A1550">
              <w:rPr>
                <w:szCs w:val="22"/>
                <w:lang w:val="en-GB"/>
              </w:rPr>
              <w:t>,</w:t>
            </w:r>
            <w:r w:rsidRPr="009A735E">
              <w:rPr>
                <w:szCs w:val="22"/>
                <w:lang w:val="en-GB"/>
              </w:rPr>
              <w:t xml:space="preserve"> with a transitional period until 2</w:t>
            </w:r>
            <w:r>
              <w:rPr>
                <w:szCs w:val="22"/>
                <w:lang w:val="en-GB"/>
              </w:rPr>
              <w:t xml:space="preserve"> December</w:t>
            </w:r>
            <w:r w:rsidRPr="009A735E">
              <w:rPr>
                <w:szCs w:val="22"/>
                <w:lang w:val="en-GB"/>
              </w:rPr>
              <w:t xml:space="preserve"> 202</w:t>
            </w:r>
            <w:r>
              <w:rPr>
                <w:szCs w:val="22"/>
                <w:lang w:val="en-GB"/>
              </w:rPr>
              <w:t>4</w:t>
            </w:r>
            <w:r w:rsidRPr="009A735E">
              <w:rPr>
                <w:szCs w:val="22"/>
                <w:lang w:val="en-GB"/>
              </w:rPr>
              <w:t>.</w:t>
            </w:r>
          </w:p>
        </w:tc>
      </w:tr>
      <w:tr w:rsidR="00694E55" w:rsidRPr="00F97ECD" w14:paraId="72E0FD5D" w14:textId="77777777" w:rsidTr="00F97ECD">
        <w:tc>
          <w:tcPr>
            <w:tcW w:w="1576" w:type="pct"/>
          </w:tcPr>
          <w:p w14:paraId="31FCECEC" w14:textId="423D16FF" w:rsidR="00694E55" w:rsidRPr="00F97ECD" w:rsidRDefault="00694E55" w:rsidP="00DA58ED">
            <w:pPr>
              <w:spacing w:before="60" w:after="60"/>
              <w:jc w:val="both"/>
              <w:rPr>
                <w:szCs w:val="22"/>
                <w:lang w:val="en-GB"/>
              </w:rPr>
            </w:pPr>
            <w:r w:rsidRPr="00F97ECD">
              <w:rPr>
                <w:szCs w:val="22"/>
                <w:lang w:val="en-GB"/>
              </w:rPr>
              <w:t>3.3.2.1 d)</w:t>
            </w:r>
          </w:p>
        </w:tc>
        <w:tc>
          <w:tcPr>
            <w:tcW w:w="3424" w:type="pct"/>
          </w:tcPr>
          <w:p w14:paraId="568F9F51" w14:textId="5AA0717C" w:rsidR="009A735E" w:rsidRDefault="009A735E" w:rsidP="009A735E">
            <w:pPr>
              <w:spacing w:before="60" w:after="60"/>
              <w:jc w:val="both"/>
              <w:rPr>
                <w:szCs w:val="22"/>
                <w:lang w:val="en-GB"/>
              </w:rPr>
            </w:pPr>
            <w:r w:rsidRPr="009A735E">
              <w:rPr>
                <w:szCs w:val="22"/>
                <w:lang w:val="en-GB"/>
              </w:rPr>
              <w:t>Commission Delegated Regulation (EU) 2022/201 of 10</w:t>
            </w:r>
            <w:r w:rsidR="008A1550">
              <w:rPr>
                <w:szCs w:val="22"/>
                <w:lang w:val="en-GB"/>
              </w:rPr>
              <w:t> </w:t>
            </w:r>
            <w:r w:rsidRPr="009A735E">
              <w:rPr>
                <w:szCs w:val="22"/>
                <w:lang w:val="en-GB"/>
              </w:rPr>
              <w:t>December 2021 amending Regulation (EU) No 748/2012 as regards management systems and occurrence-reporting systems to be established by design and production organisations, as well as procedures applied by the Agency, and correcting that Regulation</w:t>
            </w:r>
            <w:r>
              <w:rPr>
                <w:rStyle w:val="FootnoteReference"/>
                <w:szCs w:val="22"/>
                <w:lang w:val="en-GB"/>
              </w:rPr>
              <w:footnoteReference w:id="9"/>
            </w:r>
            <w:r>
              <w:rPr>
                <w:szCs w:val="22"/>
                <w:lang w:val="en-GB"/>
              </w:rPr>
              <w:t xml:space="preserve"> (hereinafter – Regula</w:t>
            </w:r>
            <w:r w:rsidR="00427A2E">
              <w:rPr>
                <w:szCs w:val="22"/>
                <w:lang w:val="en-GB"/>
              </w:rPr>
              <w:t xml:space="preserve">tion </w:t>
            </w:r>
            <w:r>
              <w:rPr>
                <w:szCs w:val="22"/>
                <w:lang w:val="en-GB"/>
              </w:rPr>
              <w:t>No</w:t>
            </w:r>
            <w:r w:rsidR="00F218A3">
              <w:rPr>
                <w:szCs w:val="22"/>
                <w:lang w:val="en-GB"/>
              </w:rPr>
              <w:t> </w:t>
            </w:r>
            <w:r>
              <w:rPr>
                <w:szCs w:val="22"/>
                <w:lang w:val="en-GB"/>
              </w:rPr>
              <w:t>2021/201).</w:t>
            </w:r>
          </w:p>
          <w:p w14:paraId="4F19ED5B" w14:textId="4D77B806" w:rsidR="009A735E" w:rsidRPr="00F97ECD" w:rsidRDefault="009A735E" w:rsidP="009A735E">
            <w:pPr>
              <w:spacing w:before="60" w:after="60"/>
              <w:jc w:val="both"/>
              <w:rPr>
                <w:szCs w:val="22"/>
                <w:lang w:val="en-GB"/>
              </w:rPr>
            </w:pPr>
            <w:r w:rsidRPr="009A735E">
              <w:rPr>
                <w:szCs w:val="22"/>
                <w:lang w:val="en-GB"/>
              </w:rPr>
              <w:t xml:space="preserve">The Regulation applies from </w:t>
            </w:r>
            <w:r>
              <w:rPr>
                <w:szCs w:val="22"/>
                <w:lang w:val="en-GB"/>
              </w:rPr>
              <w:t>7 March</w:t>
            </w:r>
            <w:r w:rsidRPr="009A735E">
              <w:rPr>
                <w:szCs w:val="22"/>
                <w:lang w:val="en-GB"/>
              </w:rPr>
              <w:t xml:space="preserve"> 202</w:t>
            </w:r>
            <w:r>
              <w:rPr>
                <w:szCs w:val="22"/>
                <w:lang w:val="en-GB"/>
              </w:rPr>
              <w:t>3</w:t>
            </w:r>
            <w:r w:rsidR="008A1550">
              <w:rPr>
                <w:szCs w:val="22"/>
                <w:lang w:val="en-GB"/>
              </w:rPr>
              <w:t>,</w:t>
            </w:r>
            <w:r w:rsidRPr="009A735E">
              <w:rPr>
                <w:szCs w:val="22"/>
                <w:lang w:val="en-GB"/>
              </w:rPr>
              <w:t xml:space="preserve"> with a transitional period until </w:t>
            </w:r>
            <w:r>
              <w:rPr>
                <w:szCs w:val="22"/>
                <w:lang w:val="en-GB"/>
              </w:rPr>
              <w:t>7 March 2025</w:t>
            </w:r>
            <w:r w:rsidRPr="009A735E">
              <w:rPr>
                <w:szCs w:val="22"/>
                <w:lang w:val="en-GB"/>
              </w:rPr>
              <w:t>.</w:t>
            </w:r>
          </w:p>
        </w:tc>
      </w:tr>
      <w:tr w:rsidR="00694E55" w:rsidRPr="00F97ECD" w14:paraId="5AF2DC0D" w14:textId="77777777" w:rsidTr="00F97ECD">
        <w:tc>
          <w:tcPr>
            <w:tcW w:w="1576" w:type="pct"/>
          </w:tcPr>
          <w:p w14:paraId="033E7B29" w14:textId="3CA7FCB8" w:rsidR="00694E55" w:rsidRPr="00F97ECD" w:rsidRDefault="00694E55" w:rsidP="00907D95">
            <w:pPr>
              <w:spacing w:before="60" w:after="60"/>
              <w:jc w:val="both"/>
              <w:rPr>
                <w:szCs w:val="22"/>
                <w:lang w:val="en-GB"/>
              </w:rPr>
            </w:pPr>
            <w:r w:rsidRPr="00F97ECD">
              <w:rPr>
                <w:szCs w:val="22"/>
                <w:lang w:val="en-GB"/>
              </w:rPr>
              <w:t>4.1.5</w:t>
            </w:r>
          </w:p>
        </w:tc>
        <w:tc>
          <w:tcPr>
            <w:tcW w:w="3424" w:type="pct"/>
          </w:tcPr>
          <w:p w14:paraId="064CE045" w14:textId="645312C3" w:rsidR="00427A2E" w:rsidRDefault="00427A2E" w:rsidP="00427A2E">
            <w:pPr>
              <w:spacing w:before="60" w:after="60"/>
              <w:jc w:val="both"/>
              <w:rPr>
                <w:szCs w:val="22"/>
                <w:lang w:val="en-GB"/>
              </w:rPr>
            </w:pPr>
            <w:r w:rsidRPr="00427A2E">
              <w:rPr>
                <w:szCs w:val="22"/>
                <w:lang w:val="en-GB"/>
              </w:rPr>
              <w:t>Airworthiness management organisations</w:t>
            </w:r>
            <w:r w:rsidR="00744671">
              <w:rPr>
                <w:szCs w:val="22"/>
                <w:lang w:val="en-GB"/>
              </w:rPr>
              <w:t>:</w:t>
            </w:r>
            <w:r w:rsidRPr="00427A2E">
              <w:rPr>
                <w:szCs w:val="22"/>
                <w:lang w:val="en-GB"/>
              </w:rPr>
              <w:t xml:space="preserve"> </w:t>
            </w:r>
          </w:p>
          <w:p w14:paraId="20BFA90D" w14:textId="767E2901" w:rsidR="004607B0" w:rsidRDefault="00427A2E" w:rsidP="00427A2E">
            <w:pPr>
              <w:spacing w:before="60" w:after="60"/>
              <w:jc w:val="both"/>
              <w:rPr>
                <w:szCs w:val="22"/>
                <w:lang w:val="en-GB"/>
              </w:rPr>
            </w:pPr>
            <w:r w:rsidRPr="00427A2E">
              <w:rPr>
                <w:szCs w:val="22"/>
                <w:lang w:val="en-GB"/>
              </w:rPr>
              <w:lastRenderedPageBreak/>
              <w:t>Regula</w:t>
            </w:r>
            <w:r>
              <w:rPr>
                <w:szCs w:val="22"/>
                <w:lang w:val="en-GB"/>
              </w:rPr>
              <w:t>tion</w:t>
            </w:r>
            <w:r w:rsidRPr="00427A2E">
              <w:rPr>
                <w:szCs w:val="22"/>
                <w:lang w:val="en-GB"/>
              </w:rPr>
              <w:t xml:space="preserve"> No 2019/1383) applies from 20</w:t>
            </w:r>
            <w:r w:rsidR="008A1550">
              <w:rPr>
                <w:szCs w:val="22"/>
                <w:lang w:val="en-GB"/>
              </w:rPr>
              <w:t xml:space="preserve"> </w:t>
            </w:r>
            <w:r w:rsidRPr="00427A2E">
              <w:rPr>
                <w:szCs w:val="22"/>
                <w:lang w:val="en-GB"/>
              </w:rPr>
              <w:t>February 2020</w:t>
            </w:r>
            <w:r w:rsidR="008A1550">
              <w:rPr>
                <w:szCs w:val="22"/>
                <w:lang w:val="en-GB"/>
              </w:rPr>
              <w:t>,</w:t>
            </w:r>
            <w:r w:rsidRPr="00427A2E">
              <w:rPr>
                <w:szCs w:val="22"/>
                <w:lang w:val="en-GB"/>
              </w:rPr>
              <w:t xml:space="preserve"> with a transitional period until 20 August 2021.</w:t>
            </w:r>
          </w:p>
          <w:p w14:paraId="3877DE06" w14:textId="4219D44D" w:rsidR="00DC1F1E" w:rsidRDefault="00744671" w:rsidP="00427A2E">
            <w:pPr>
              <w:spacing w:before="60" w:after="60"/>
              <w:jc w:val="both"/>
              <w:rPr>
                <w:szCs w:val="22"/>
                <w:lang w:val="en-GB"/>
              </w:rPr>
            </w:pPr>
            <w:r>
              <w:rPr>
                <w:szCs w:val="22"/>
                <w:lang w:val="en-GB"/>
              </w:rPr>
              <w:t>M</w:t>
            </w:r>
            <w:r w:rsidR="00DC1F1E" w:rsidRPr="00DC1F1E">
              <w:rPr>
                <w:szCs w:val="22"/>
                <w:lang w:val="en-GB"/>
              </w:rPr>
              <w:t>aintenance organisations</w:t>
            </w:r>
            <w:r>
              <w:rPr>
                <w:szCs w:val="22"/>
                <w:lang w:val="en-GB"/>
              </w:rPr>
              <w:t>:</w:t>
            </w:r>
          </w:p>
          <w:p w14:paraId="0F0796BC" w14:textId="66E11CD6" w:rsidR="00427A2E" w:rsidRPr="00F97ECD" w:rsidRDefault="00427A2E" w:rsidP="00427A2E">
            <w:pPr>
              <w:spacing w:before="60" w:after="60"/>
              <w:jc w:val="both"/>
              <w:rPr>
                <w:szCs w:val="22"/>
                <w:lang w:val="en-GB"/>
              </w:rPr>
            </w:pPr>
            <w:r w:rsidRPr="00427A2E">
              <w:rPr>
                <w:szCs w:val="22"/>
                <w:lang w:val="en-GB"/>
              </w:rPr>
              <w:t>Regulation No 2021/1963 applies from 2 December 2022</w:t>
            </w:r>
            <w:r w:rsidR="008A1550">
              <w:rPr>
                <w:szCs w:val="22"/>
                <w:lang w:val="en-GB"/>
              </w:rPr>
              <w:t>,</w:t>
            </w:r>
            <w:r w:rsidRPr="00427A2E">
              <w:rPr>
                <w:szCs w:val="22"/>
                <w:lang w:val="en-GB"/>
              </w:rPr>
              <w:t xml:space="preserve"> with a transitional period until 2 December 2024.</w:t>
            </w:r>
          </w:p>
        </w:tc>
      </w:tr>
      <w:tr w:rsidR="00C81DAF" w:rsidRPr="00F97ECD" w14:paraId="3D0A0E74" w14:textId="77777777" w:rsidTr="00744671">
        <w:trPr>
          <w:trHeight w:val="441"/>
        </w:trPr>
        <w:tc>
          <w:tcPr>
            <w:tcW w:w="1576" w:type="pct"/>
          </w:tcPr>
          <w:p w14:paraId="7D8E7F55" w14:textId="46E05EC9" w:rsidR="00DA58ED" w:rsidRPr="00F97ECD" w:rsidRDefault="00C81DAF" w:rsidP="00F97ECD">
            <w:pPr>
              <w:spacing w:before="60" w:after="60"/>
              <w:jc w:val="both"/>
              <w:rPr>
                <w:szCs w:val="22"/>
                <w:lang w:val="en-GB"/>
              </w:rPr>
            </w:pPr>
            <w:r w:rsidRPr="00F97ECD">
              <w:rPr>
                <w:szCs w:val="22"/>
                <w:lang w:val="en-GB"/>
              </w:rPr>
              <w:lastRenderedPageBreak/>
              <w:t>4.1.6</w:t>
            </w:r>
          </w:p>
        </w:tc>
        <w:tc>
          <w:tcPr>
            <w:tcW w:w="3424" w:type="pct"/>
            <w:vMerge w:val="restart"/>
          </w:tcPr>
          <w:p w14:paraId="5EB7CE06" w14:textId="651C3E8B" w:rsidR="001D3CCB" w:rsidRPr="00F97ECD" w:rsidRDefault="00427A2E" w:rsidP="00427A2E">
            <w:pPr>
              <w:spacing w:before="60" w:after="60"/>
              <w:jc w:val="both"/>
              <w:rPr>
                <w:szCs w:val="22"/>
                <w:lang w:val="en-GB"/>
              </w:rPr>
            </w:pPr>
            <w:r w:rsidRPr="00427A2E">
              <w:rPr>
                <w:szCs w:val="22"/>
                <w:lang w:val="en-GB"/>
              </w:rPr>
              <w:t>Regulation No 2021/201 applies from 7 March 2023</w:t>
            </w:r>
            <w:r w:rsidR="008A1550">
              <w:rPr>
                <w:szCs w:val="22"/>
                <w:lang w:val="en-GB"/>
              </w:rPr>
              <w:t>,</w:t>
            </w:r>
            <w:r w:rsidRPr="00427A2E">
              <w:rPr>
                <w:szCs w:val="22"/>
                <w:lang w:val="en-GB"/>
              </w:rPr>
              <w:t xml:space="preserve"> with a transitional period until 7 March 2025.</w:t>
            </w:r>
          </w:p>
        </w:tc>
      </w:tr>
      <w:tr w:rsidR="00C81DAF" w:rsidRPr="00F97ECD" w14:paraId="1113BFF9" w14:textId="77777777" w:rsidTr="00F97ECD">
        <w:tc>
          <w:tcPr>
            <w:tcW w:w="1576" w:type="pct"/>
          </w:tcPr>
          <w:p w14:paraId="3DE89352" w14:textId="204DF494" w:rsidR="00C81DAF" w:rsidRPr="00F97ECD" w:rsidRDefault="00C81DAF" w:rsidP="00907D95">
            <w:pPr>
              <w:spacing w:before="60" w:after="60"/>
              <w:jc w:val="both"/>
              <w:rPr>
                <w:szCs w:val="22"/>
                <w:lang w:val="en-GB"/>
              </w:rPr>
            </w:pPr>
            <w:r w:rsidRPr="00F97ECD">
              <w:rPr>
                <w:szCs w:val="22"/>
                <w:lang w:val="en-GB"/>
              </w:rPr>
              <w:t>4.1.7</w:t>
            </w:r>
          </w:p>
        </w:tc>
        <w:tc>
          <w:tcPr>
            <w:tcW w:w="3424" w:type="pct"/>
            <w:vMerge/>
          </w:tcPr>
          <w:p w14:paraId="1E6886BC" w14:textId="519D9BCD" w:rsidR="00C81DAF" w:rsidRPr="00F97ECD" w:rsidRDefault="00C81DAF" w:rsidP="00907D95">
            <w:pPr>
              <w:spacing w:before="60" w:after="60"/>
              <w:ind w:firstLine="720"/>
              <w:jc w:val="both"/>
              <w:rPr>
                <w:szCs w:val="22"/>
                <w:lang w:val="en-GB"/>
              </w:rPr>
            </w:pPr>
          </w:p>
        </w:tc>
      </w:tr>
    </w:tbl>
    <w:p w14:paraId="7D734CD8" w14:textId="77170299" w:rsidR="009C193C" w:rsidRPr="00F97ECD" w:rsidRDefault="00683407" w:rsidP="00F97ECD">
      <w:pPr>
        <w:spacing w:before="120" w:after="120"/>
        <w:ind w:firstLine="720"/>
        <w:jc w:val="both"/>
        <w:rPr>
          <w:szCs w:val="22"/>
          <w:lang w:val="en-GB"/>
        </w:rPr>
      </w:pPr>
      <w:r w:rsidRPr="00F97ECD">
        <w:rPr>
          <w:szCs w:val="22"/>
          <w:lang w:val="en-GB"/>
        </w:rPr>
        <w:t xml:space="preserve">The Civil Aviation Agency, as an active participant in </w:t>
      </w:r>
      <w:r w:rsidR="00F32E36" w:rsidRPr="00F97ECD">
        <w:rPr>
          <w:szCs w:val="22"/>
          <w:lang w:val="en-GB"/>
        </w:rPr>
        <w:t xml:space="preserve">oversight </w:t>
      </w:r>
      <w:r w:rsidRPr="00F97ECD">
        <w:rPr>
          <w:szCs w:val="22"/>
          <w:lang w:val="en-GB"/>
        </w:rPr>
        <w:t>and promoti</w:t>
      </w:r>
      <w:r w:rsidR="00436467" w:rsidRPr="00F97ECD">
        <w:rPr>
          <w:szCs w:val="22"/>
          <w:lang w:val="en-GB"/>
        </w:rPr>
        <w:t>on of</w:t>
      </w:r>
      <w:r w:rsidRPr="00F97ECD">
        <w:rPr>
          <w:szCs w:val="22"/>
          <w:lang w:val="en-GB"/>
        </w:rPr>
        <w:t xml:space="preserve"> the European and international civil aviation</w:t>
      </w:r>
      <w:r w:rsidR="00F32E36" w:rsidRPr="00F97ECD">
        <w:rPr>
          <w:szCs w:val="22"/>
          <w:lang w:val="en-GB"/>
        </w:rPr>
        <w:t xml:space="preserve"> safety</w:t>
      </w:r>
      <w:r w:rsidRPr="00F97ECD">
        <w:rPr>
          <w:szCs w:val="22"/>
          <w:lang w:val="en-GB"/>
        </w:rPr>
        <w:t xml:space="preserve">, </w:t>
      </w:r>
      <w:r w:rsidR="00F32E36" w:rsidRPr="00F97ECD">
        <w:rPr>
          <w:szCs w:val="22"/>
          <w:lang w:val="en-GB"/>
        </w:rPr>
        <w:t xml:space="preserve">takes part </w:t>
      </w:r>
      <w:r w:rsidRPr="00F97ECD">
        <w:rPr>
          <w:szCs w:val="22"/>
          <w:lang w:val="en-GB"/>
        </w:rPr>
        <w:t>in the discussion of the</w:t>
      </w:r>
      <w:r w:rsidR="00324502" w:rsidRPr="00F97ECD">
        <w:rPr>
          <w:szCs w:val="22"/>
          <w:lang w:val="en-GB"/>
        </w:rPr>
        <w:t xml:space="preserve"> European Plan for Aviation Safety</w:t>
      </w:r>
      <w:r w:rsidRPr="00F97ECD">
        <w:rPr>
          <w:szCs w:val="22"/>
          <w:lang w:val="en-GB"/>
        </w:rPr>
        <w:t xml:space="preserve">. Representatives of the Civil Aviation Agency are members of various working groups and events promoting </w:t>
      </w:r>
      <w:r w:rsidR="001D3CCB" w:rsidRPr="00F97ECD">
        <w:rPr>
          <w:szCs w:val="22"/>
          <w:lang w:val="en-GB"/>
        </w:rPr>
        <w:t>aviation</w:t>
      </w:r>
      <w:r w:rsidRPr="00F97ECD">
        <w:rPr>
          <w:szCs w:val="22"/>
          <w:lang w:val="en-GB"/>
        </w:rPr>
        <w:t xml:space="preserve"> safety. The </w:t>
      </w:r>
      <w:r w:rsidR="00A0581D" w:rsidRPr="00F97ECD">
        <w:rPr>
          <w:szCs w:val="22"/>
          <w:lang w:val="en-GB"/>
        </w:rPr>
        <w:t xml:space="preserve">interaction </w:t>
      </w:r>
      <w:r w:rsidRPr="00F97ECD">
        <w:rPr>
          <w:szCs w:val="22"/>
          <w:lang w:val="en-GB"/>
        </w:rPr>
        <w:t xml:space="preserve">scheme of the institutions </w:t>
      </w:r>
      <w:r w:rsidR="003F0D80">
        <w:rPr>
          <w:szCs w:val="22"/>
          <w:lang w:val="en-GB"/>
        </w:rPr>
        <w:t xml:space="preserve">in the field of aviation safety </w:t>
      </w:r>
      <w:r w:rsidRPr="00F97ECD">
        <w:rPr>
          <w:szCs w:val="22"/>
          <w:lang w:val="en-GB"/>
        </w:rPr>
        <w:t xml:space="preserve">is </w:t>
      </w:r>
      <w:r w:rsidR="001D3CCB" w:rsidRPr="00F97ECD">
        <w:rPr>
          <w:szCs w:val="22"/>
          <w:lang w:val="en-GB"/>
        </w:rPr>
        <w:t>shown</w:t>
      </w:r>
      <w:r w:rsidRPr="00F97ECD">
        <w:rPr>
          <w:szCs w:val="22"/>
          <w:lang w:val="en-GB"/>
        </w:rPr>
        <w:t xml:space="preserve"> in Appendix 1.</w:t>
      </w:r>
    </w:p>
    <w:p w14:paraId="1E2D4A72" w14:textId="4415FD6B" w:rsidR="004E231A" w:rsidRPr="0094789A" w:rsidRDefault="00000D6E" w:rsidP="00F97ECD">
      <w:pPr>
        <w:pStyle w:val="Heading2"/>
        <w:spacing w:before="120" w:after="120"/>
        <w:ind w:left="578" w:hanging="578"/>
        <w:rPr>
          <w:lang w:val="en-GB"/>
        </w:rPr>
      </w:pPr>
      <w:bookmarkStart w:id="7" w:name="_Toc113035649"/>
      <w:r w:rsidRPr="0094789A">
        <w:rPr>
          <w:lang w:val="en-GB"/>
        </w:rPr>
        <w:t xml:space="preserve">Aviation </w:t>
      </w:r>
      <w:r w:rsidR="00683407" w:rsidRPr="0094789A">
        <w:rPr>
          <w:lang w:val="en-GB"/>
        </w:rPr>
        <w:t>Safety Policy Statement</w:t>
      </w:r>
      <w:bookmarkEnd w:id="7"/>
    </w:p>
    <w:p w14:paraId="760F0A0B" w14:textId="1D9525F1" w:rsidR="00A21519" w:rsidRPr="00F97ECD" w:rsidRDefault="00683407" w:rsidP="00F97ECD">
      <w:pPr>
        <w:spacing w:before="120" w:after="120"/>
        <w:ind w:firstLine="720"/>
        <w:jc w:val="both"/>
        <w:rPr>
          <w:szCs w:val="22"/>
          <w:lang w:val="en-GB"/>
        </w:rPr>
      </w:pPr>
      <w:r w:rsidRPr="00F97ECD">
        <w:rPr>
          <w:szCs w:val="22"/>
          <w:lang w:val="en-GB"/>
        </w:rPr>
        <w:t xml:space="preserve">The </w:t>
      </w:r>
      <w:r w:rsidR="00E12E1E" w:rsidRPr="00F97ECD">
        <w:rPr>
          <w:szCs w:val="22"/>
          <w:lang w:val="en-GB"/>
        </w:rPr>
        <w:t>aviation</w:t>
      </w:r>
      <w:r w:rsidRPr="00F97ECD">
        <w:rPr>
          <w:szCs w:val="22"/>
          <w:lang w:val="en-GB"/>
        </w:rPr>
        <w:t xml:space="preserve"> safety policy </w:t>
      </w:r>
      <w:r w:rsidR="00E12E1E" w:rsidRPr="00F97ECD">
        <w:rPr>
          <w:szCs w:val="22"/>
          <w:lang w:val="en-GB"/>
        </w:rPr>
        <w:t xml:space="preserve">statement </w:t>
      </w:r>
      <w:r w:rsidRPr="00F97ECD">
        <w:rPr>
          <w:szCs w:val="22"/>
          <w:lang w:val="en-GB"/>
        </w:rPr>
        <w:t xml:space="preserve">reflects the commitment of the Republic of Latvia to </w:t>
      </w:r>
      <w:r w:rsidR="00F218A3" w:rsidRPr="00F97ECD">
        <w:rPr>
          <w:szCs w:val="22"/>
          <w:lang w:val="en-GB"/>
        </w:rPr>
        <w:t>fulfil its</w:t>
      </w:r>
      <w:r w:rsidRPr="00F97ECD">
        <w:rPr>
          <w:szCs w:val="22"/>
          <w:lang w:val="en-GB"/>
        </w:rPr>
        <w:t xml:space="preserve"> obligations regarding </w:t>
      </w:r>
      <w:r w:rsidR="00E12E1E" w:rsidRPr="00F97ECD">
        <w:rPr>
          <w:szCs w:val="22"/>
          <w:lang w:val="en-GB"/>
        </w:rPr>
        <w:t xml:space="preserve">the </w:t>
      </w:r>
      <w:r w:rsidR="00BC6F46" w:rsidRPr="00F97ECD">
        <w:rPr>
          <w:szCs w:val="22"/>
          <w:lang w:val="en-GB"/>
        </w:rPr>
        <w:t>management of aviation safety in the state</w:t>
      </w:r>
      <w:r w:rsidRPr="00F97ECD">
        <w:rPr>
          <w:szCs w:val="22"/>
          <w:lang w:val="en-GB"/>
        </w:rPr>
        <w:t xml:space="preserve"> and the achievement of set goals </w:t>
      </w:r>
      <w:r w:rsidR="00A21519" w:rsidRPr="00F97ECD">
        <w:rPr>
          <w:szCs w:val="22"/>
          <w:lang w:val="en-GB"/>
        </w:rPr>
        <w:t xml:space="preserve">in </w:t>
      </w:r>
      <w:r w:rsidR="00E12E1E" w:rsidRPr="00F97ECD">
        <w:rPr>
          <w:szCs w:val="22"/>
          <w:lang w:val="en-GB"/>
        </w:rPr>
        <w:t>aviation</w:t>
      </w:r>
      <w:r w:rsidRPr="00F97ECD">
        <w:rPr>
          <w:szCs w:val="22"/>
          <w:lang w:val="en-GB"/>
        </w:rPr>
        <w:t xml:space="preserve"> safety. The </w:t>
      </w:r>
      <w:r w:rsidR="00E12E1E" w:rsidRPr="00F97ECD">
        <w:rPr>
          <w:szCs w:val="22"/>
          <w:lang w:val="en-GB"/>
        </w:rPr>
        <w:t>aviation</w:t>
      </w:r>
      <w:r w:rsidRPr="00F97ECD">
        <w:rPr>
          <w:szCs w:val="22"/>
          <w:lang w:val="en-GB"/>
        </w:rPr>
        <w:t xml:space="preserve"> safety policy statement was prepared </w:t>
      </w:r>
      <w:r w:rsidR="00FC2E94" w:rsidRPr="00F97ECD">
        <w:rPr>
          <w:szCs w:val="22"/>
          <w:lang w:val="en-GB"/>
        </w:rPr>
        <w:t>in accordance</w:t>
      </w:r>
      <w:r w:rsidRPr="00F97ECD">
        <w:rPr>
          <w:szCs w:val="22"/>
          <w:lang w:val="en-GB"/>
        </w:rPr>
        <w:t xml:space="preserve"> </w:t>
      </w:r>
      <w:r w:rsidR="00FC2E94" w:rsidRPr="00F97ECD">
        <w:rPr>
          <w:szCs w:val="22"/>
          <w:lang w:val="en-GB"/>
        </w:rPr>
        <w:t xml:space="preserve">with </w:t>
      </w:r>
      <w:r w:rsidRPr="00F97ECD">
        <w:rPr>
          <w:szCs w:val="22"/>
          <w:lang w:val="en-GB"/>
        </w:rPr>
        <w:t xml:space="preserve">the guidelines </w:t>
      </w:r>
      <w:r w:rsidR="00FC2E94" w:rsidRPr="00F97ECD">
        <w:rPr>
          <w:szCs w:val="22"/>
          <w:lang w:val="en-GB"/>
        </w:rPr>
        <w:t>of</w:t>
      </w:r>
      <w:r w:rsidR="00B009F7" w:rsidRPr="00F97ECD">
        <w:rPr>
          <w:szCs w:val="22"/>
          <w:lang w:val="en-GB"/>
        </w:rPr>
        <w:t xml:space="preserve"> </w:t>
      </w:r>
      <w:r w:rsidRPr="00F97ECD">
        <w:rPr>
          <w:szCs w:val="22"/>
          <w:lang w:val="en-GB"/>
        </w:rPr>
        <w:t>ICAO document No</w:t>
      </w:r>
      <w:r w:rsidR="00D1170D">
        <w:rPr>
          <w:szCs w:val="22"/>
          <w:lang w:val="en-GB"/>
        </w:rPr>
        <w:t> </w:t>
      </w:r>
      <w:r w:rsidRPr="00F97ECD">
        <w:rPr>
          <w:szCs w:val="22"/>
          <w:lang w:val="en-GB"/>
        </w:rPr>
        <w:t>9859.</w:t>
      </w:r>
      <w:bookmarkStart w:id="8" w:name="_Toc24461886"/>
    </w:p>
    <w:p w14:paraId="78C48806" w14:textId="48E23E27" w:rsidR="007147FC" w:rsidRPr="0094789A" w:rsidRDefault="00683407" w:rsidP="00F97ECD">
      <w:pPr>
        <w:pStyle w:val="Heading2"/>
        <w:spacing w:before="120" w:after="120"/>
        <w:ind w:left="578" w:hanging="578"/>
        <w:rPr>
          <w:lang w:val="en-GB"/>
        </w:rPr>
      </w:pPr>
      <w:bookmarkStart w:id="9" w:name="_Toc113035650"/>
      <w:bookmarkEnd w:id="8"/>
      <w:r w:rsidRPr="0094789A">
        <w:rPr>
          <w:lang w:val="en-GB"/>
        </w:rPr>
        <w:t xml:space="preserve">Duties and Responsibilities of </w:t>
      </w:r>
      <w:r w:rsidR="00000D6E" w:rsidRPr="0094789A">
        <w:rPr>
          <w:lang w:val="en-GB"/>
        </w:rPr>
        <w:t xml:space="preserve">Aviation </w:t>
      </w:r>
      <w:r w:rsidRPr="0094789A">
        <w:rPr>
          <w:lang w:val="en-GB"/>
        </w:rPr>
        <w:t>Safety</w:t>
      </w:r>
      <w:bookmarkEnd w:id="9"/>
    </w:p>
    <w:p w14:paraId="3A1DE33E" w14:textId="3DE91D72" w:rsidR="00A21519" w:rsidRPr="00F97ECD" w:rsidRDefault="00B16CF5" w:rsidP="00F97ECD">
      <w:pPr>
        <w:spacing w:before="120" w:after="120"/>
        <w:ind w:firstLine="720"/>
        <w:jc w:val="both"/>
        <w:rPr>
          <w:szCs w:val="22"/>
          <w:lang w:val="en-GB"/>
        </w:rPr>
      </w:pPr>
      <w:r w:rsidRPr="00F97ECD">
        <w:rPr>
          <w:szCs w:val="22"/>
          <w:lang w:val="en-GB"/>
        </w:rPr>
        <w:t xml:space="preserve">Annex 19 </w:t>
      </w:r>
      <w:r w:rsidR="00A21519" w:rsidRPr="00F97ECD">
        <w:rPr>
          <w:szCs w:val="22"/>
          <w:lang w:val="en-GB"/>
        </w:rPr>
        <w:t>to</w:t>
      </w:r>
      <w:r w:rsidRPr="00F97ECD">
        <w:rPr>
          <w:szCs w:val="22"/>
          <w:lang w:val="en-GB"/>
        </w:rPr>
        <w:t xml:space="preserve"> the Chicago Convention </w:t>
      </w:r>
      <w:r w:rsidR="00382B0D" w:rsidRPr="00F97ECD">
        <w:rPr>
          <w:szCs w:val="22"/>
          <w:lang w:val="en-GB"/>
        </w:rPr>
        <w:t xml:space="preserve">requires member states to </w:t>
      </w:r>
      <w:r w:rsidRPr="00F97ECD">
        <w:rPr>
          <w:szCs w:val="22"/>
          <w:lang w:val="en-GB"/>
        </w:rPr>
        <w:t xml:space="preserve">develop a </w:t>
      </w:r>
      <w:r w:rsidR="00A21519" w:rsidRPr="00F97ECD">
        <w:rPr>
          <w:szCs w:val="22"/>
          <w:lang w:val="en-GB"/>
        </w:rPr>
        <w:t>state’s</w:t>
      </w:r>
      <w:r w:rsidRPr="00F97ECD">
        <w:rPr>
          <w:szCs w:val="22"/>
          <w:lang w:val="en-GB"/>
        </w:rPr>
        <w:t xml:space="preserve"> safety program</w:t>
      </w:r>
      <w:r w:rsidR="00A21519" w:rsidRPr="00F97ECD">
        <w:rPr>
          <w:szCs w:val="22"/>
          <w:lang w:val="en-GB"/>
        </w:rPr>
        <w:t>me</w:t>
      </w:r>
      <w:r w:rsidRPr="00F97ECD">
        <w:rPr>
          <w:szCs w:val="22"/>
          <w:lang w:val="en-GB"/>
        </w:rPr>
        <w:t xml:space="preserve"> in order to achieve an acceptable level of safety. Guidelines for the development of the </w:t>
      </w:r>
      <w:r w:rsidR="00A21519" w:rsidRPr="00F97ECD">
        <w:rPr>
          <w:szCs w:val="22"/>
          <w:lang w:val="en-GB"/>
        </w:rPr>
        <w:t>state’s</w:t>
      </w:r>
      <w:r w:rsidRPr="00F97ECD">
        <w:rPr>
          <w:szCs w:val="22"/>
          <w:lang w:val="en-GB"/>
        </w:rPr>
        <w:t xml:space="preserve"> </w:t>
      </w:r>
      <w:r w:rsidR="00A21519" w:rsidRPr="00F97ECD">
        <w:rPr>
          <w:szCs w:val="22"/>
          <w:lang w:val="en-GB"/>
        </w:rPr>
        <w:t>safety</w:t>
      </w:r>
      <w:r w:rsidRPr="00F97ECD">
        <w:rPr>
          <w:szCs w:val="22"/>
          <w:lang w:val="en-GB"/>
        </w:rPr>
        <w:t xml:space="preserve"> program</w:t>
      </w:r>
      <w:r w:rsidR="00A21519" w:rsidRPr="00F97ECD">
        <w:rPr>
          <w:szCs w:val="22"/>
          <w:lang w:val="en-GB"/>
        </w:rPr>
        <w:t>me</w:t>
      </w:r>
      <w:r w:rsidRPr="00F97ECD">
        <w:rPr>
          <w:szCs w:val="22"/>
          <w:lang w:val="en-GB"/>
        </w:rPr>
        <w:t xml:space="preserve"> are </w:t>
      </w:r>
      <w:r w:rsidR="00E13675" w:rsidRPr="00F97ECD">
        <w:rPr>
          <w:szCs w:val="22"/>
          <w:lang w:val="en-GB"/>
        </w:rPr>
        <w:t>defined</w:t>
      </w:r>
      <w:r w:rsidRPr="00F97ECD">
        <w:rPr>
          <w:szCs w:val="22"/>
          <w:lang w:val="en-GB"/>
        </w:rPr>
        <w:t xml:space="preserve"> in ICAO document No</w:t>
      </w:r>
      <w:r w:rsidR="00D1170D">
        <w:rPr>
          <w:szCs w:val="22"/>
          <w:lang w:val="en-GB"/>
        </w:rPr>
        <w:t> </w:t>
      </w:r>
      <w:r w:rsidRPr="00F97ECD">
        <w:rPr>
          <w:szCs w:val="22"/>
          <w:lang w:val="en-GB"/>
        </w:rPr>
        <w:t>9859.</w:t>
      </w:r>
    </w:p>
    <w:p w14:paraId="40709386" w14:textId="7B86A8EF" w:rsidR="00A21519" w:rsidRPr="00F97ECD" w:rsidRDefault="00B16CF5" w:rsidP="00F97ECD">
      <w:pPr>
        <w:spacing w:before="120" w:after="120"/>
        <w:ind w:firstLine="720"/>
        <w:jc w:val="both"/>
        <w:rPr>
          <w:szCs w:val="22"/>
          <w:lang w:val="en-GB"/>
        </w:rPr>
      </w:pPr>
      <w:r w:rsidRPr="00F97ECD">
        <w:rPr>
          <w:szCs w:val="22"/>
          <w:lang w:val="en-GB"/>
        </w:rPr>
        <w:t xml:space="preserve">The member states of the European Union have agreed to jointly implement the </w:t>
      </w:r>
      <w:r w:rsidR="00C61713" w:rsidRPr="00F97ECD">
        <w:rPr>
          <w:szCs w:val="22"/>
          <w:lang w:val="en-GB"/>
        </w:rPr>
        <w:t>requirements</w:t>
      </w:r>
      <w:r w:rsidRPr="00F97ECD">
        <w:rPr>
          <w:szCs w:val="22"/>
          <w:lang w:val="en-GB"/>
        </w:rPr>
        <w:t xml:space="preserve"> for </w:t>
      </w:r>
      <w:r w:rsidR="00F54237" w:rsidRPr="00F97ECD">
        <w:rPr>
          <w:szCs w:val="22"/>
          <w:lang w:val="en-GB"/>
        </w:rPr>
        <w:t>aviation</w:t>
      </w:r>
      <w:r w:rsidRPr="00F97ECD">
        <w:rPr>
          <w:szCs w:val="22"/>
          <w:lang w:val="en-GB"/>
        </w:rPr>
        <w:t xml:space="preserve"> safety, thereby determining that the development of the </w:t>
      </w:r>
      <w:r w:rsidR="00F54237" w:rsidRPr="00F97ECD">
        <w:rPr>
          <w:szCs w:val="22"/>
          <w:lang w:val="en-GB"/>
        </w:rPr>
        <w:t>state’s</w:t>
      </w:r>
      <w:r w:rsidRPr="00F97ECD">
        <w:rPr>
          <w:szCs w:val="22"/>
          <w:lang w:val="en-GB"/>
        </w:rPr>
        <w:t xml:space="preserve"> safety program</w:t>
      </w:r>
      <w:r w:rsidR="00F54237" w:rsidRPr="00F97ECD">
        <w:rPr>
          <w:szCs w:val="22"/>
          <w:lang w:val="en-GB"/>
        </w:rPr>
        <w:t>me</w:t>
      </w:r>
      <w:r w:rsidRPr="00F97ECD">
        <w:rPr>
          <w:szCs w:val="22"/>
          <w:lang w:val="en-GB"/>
        </w:rPr>
        <w:t xml:space="preserve"> </w:t>
      </w:r>
      <w:r w:rsidR="00F54237" w:rsidRPr="00F97ECD">
        <w:rPr>
          <w:szCs w:val="22"/>
          <w:lang w:val="en-GB"/>
        </w:rPr>
        <w:t xml:space="preserve">is not </w:t>
      </w:r>
      <w:r w:rsidRPr="00F97ECD">
        <w:rPr>
          <w:szCs w:val="22"/>
          <w:lang w:val="en-GB"/>
        </w:rPr>
        <w:t xml:space="preserve">solely </w:t>
      </w:r>
      <w:r w:rsidR="00F54237" w:rsidRPr="00F97ECD">
        <w:rPr>
          <w:szCs w:val="22"/>
          <w:lang w:val="en-GB"/>
        </w:rPr>
        <w:t xml:space="preserve">the responsibility </w:t>
      </w:r>
      <w:r w:rsidRPr="00F97ECD">
        <w:rPr>
          <w:szCs w:val="22"/>
          <w:lang w:val="en-GB"/>
        </w:rPr>
        <w:t>of the member states, but also depends on the European Union's polic</w:t>
      </w:r>
      <w:r w:rsidR="004377A9" w:rsidRPr="00F97ECD">
        <w:rPr>
          <w:szCs w:val="22"/>
          <w:lang w:val="en-GB"/>
        </w:rPr>
        <w:t>y</w:t>
      </w:r>
      <w:r w:rsidRPr="00F97ECD">
        <w:rPr>
          <w:szCs w:val="22"/>
          <w:lang w:val="en-GB"/>
        </w:rPr>
        <w:t xml:space="preserve"> and </w:t>
      </w:r>
      <w:r w:rsidR="004377A9" w:rsidRPr="00F97ECD">
        <w:rPr>
          <w:szCs w:val="22"/>
          <w:lang w:val="en-GB"/>
        </w:rPr>
        <w:t xml:space="preserve">principles </w:t>
      </w:r>
      <w:r w:rsidRPr="00F97ECD">
        <w:rPr>
          <w:szCs w:val="22"/>
          <w:lang w:val="en-GB"/>
        </w:rPr>
        <w:t xml:space="preserve">in </w:t>
      </w:r>
      <w:r w:rsidR="00F54237" w:rsidRPr="00F97ECD">
        <w:rPr>
          <w:szCs w:val="22"/>
          <w:lang w:val="en-GB"/>
        </w:rPr>
        <w:t>aviation</w:t>
      </w:r>
      <w:r w:rsidRPr="00F97ECD">
        <w:rPr>
          <w:szCs w:val="22"/>
          <w:lang w:val="en-GB"/>
        </w:rPr>
        <w:t xml:space="preserve"> safety. At the level of the European Union, the member states are bound</w:t>
      </w:r>
      <w:r w:rsidR="004377A9" w:rsidRPr="00F97ECD">
        <w:rPr>
          <w:szCs w:val="22"/>
          <w:lang w:val="en-GB"/>
        </w:rPr>
        <w:t>ed</w:t>
      </w:r>
      <w:r w:rsidRPr="00F97ECD">
        <w:rPr>
          <w:szCs w:val="22"/>
          <w:lang w:val="en-GB"/>
        </w:rPr>
        <w:t xml:space="preserve"> by the European </w:t>
      </w:r>
      <w:r w:rsidR="00F54237" w:rsidRPr="00F97ECD">
        <w:rPr>
          <w:szCs w:val="22"/>
          <w:lang w:val="en-GB"/>
        </w:rPr>
        <w:t xml:space="preserve">Plan for </w:t>
      </w:r>
      <w:r w:rsidRPr="00F97ECD">
        <w:rPr>
          <w:szCs w:val="22"/>
          <w:lang w:val="en-GB"/>
        </w:rPr>
        <w:t xml:space="preserve">Aviation Safety. </w:t>
      </w:r>
      <w:r w:rsidR="00636DE9" w:rsidRPr="00F97ECD">
        <w:rPr>
          <w:szCs w:val="22"/>
          <w:lang w:val="en-GB"/>
        </w:rPr>
        <w:t xml:space="preserve">The Republic of </w:t>
      </w:r>
      <w:r w:rsidRPr="00F97ECD">
        <w:rPr>
          <w:szCs w:val="22"/>
          <w:lang w:val="en-GB"/>
        </w:rPr>
        <w:t xml:space="preserve">Latvia and other European Union member states </w:t>
      </w:r>
      <w:r w:rsidR="00F54237" w:rsidRPr="00F97ECD">
        <w:rPr>
          <w:szCs w:val="22"/>
          <w:lang w:val="en-GB"/>
        </w:rPr>
        <w:t>take part</w:t>
      </w:r>
      <w:r w:rsidRPr="00F97ECD">
        <w:rPr>
          <w:szCs w:val="22"/>
          <w:lang w:val="en-GB"/>
        </w:rPr>
        <w:t xml:space="preserve"> in the development and discussion of the Global Aviation Safety Plan (GASP).</w:t>
      </w:r>
    </w:p>
    <w:p w14:paraId="4CC298A8" w14:textId="61C4B867" w:rsidR="00F54237" w:rsidRPr="00F97ECD" w:rsidRDefault="00B16CF5" w:rsidP="00F97ECD">
      <w:pPr>
        <w:spacing w:before="120" w:after="120"/>
        <w:ind w:firstLine="720"/>
        <w:jc w:val="both"/>
        <w:rPr>
          <w:szCs w:val="22"/>
          <w:lang w:val="en-GB"/>
        </w:rPr>
      </w:pPr>
      <w:r w:rsidRPr="00F97ECD">
        <w:rPr>
          <w:szCs w:val="22"/>
          <w:lang w:val="en-GB"/>
        </w:rPr>
        <w:t xml:space="preserve">On </w:t>
      </w:r>
      <w:r w:rsidR="00F54237" w:rsidRPr="00F97ECD">
        <w:rPr>
          <w:szCs w:val="22"/>
          <w:lang w:val="en-GB"/>
        </w:rPr>
        <w:t xml:space="preserve">1 </w:t>
      </w:r>
      <w:r w:rsidRPr="00F97ECD">
        <w:rPr>
          <w:szCs w:val="22"/>
          <w:lang w:val="en-GB"/>
        </w:rPr>
        <w:t>September, 1993, the Civil Aviation Administration of Latvia was established by Order No</w:t>
      </w:r>
      <w:r w:rsidR="00D1170D">
        <w:rPr>
          <w:szCs w:val="22"/>
          <w:lang w:val="en-GB"/>
        </w:rPr>
        <w:t> </w:t>
      </w:r>
      <w:r w:rsidRPr="00F97ECD">
        <w:rPr>
          <w:szCs w:val="22"/>
          <w:lang w:val="en-GB"/>
        </w:rPr>
        <w:t xml:space="preserve">220 of the Ministry of Transport of the Republic of Latvia for the </w:t>
      </w:r>
      <w:r w:rsidR="007C61D6" w:rsidRPr="00F97ECD">
        <w:rPr>
          <w:szCs w:val="22"/>
          <w:lang w:val="en-GB"/>
        </w:rPr>
        <w:t>management function of civil aviation safety in the state</w:t>
      </w:r>
      <w:r w:rsidRPr="00F97ECD">
        <w:rPr>
          <w:szCs w:val="22"/>
          <w:lang w:val="en-GB"/>
        </w:rPr>
        <w:t xml:space="preserve">. On </w:t>
      </w:r>
      <w:r w:rsidR="00D1170D">
        <w:rPr>
          <w:szCs w:val="22"/>
          <w:lang w:val="en-GB"/>
        </w:rPr>
        <w:t>1 </w:t>
      </w:r>
      <w:r w:rsidRPr="00F97ECD">
        <w:rPr>
          <w:szCs w:val="22"/>
          <w:lang w:val="en-GB"/>
        </w:rPr>
        <w:t>January</w:t>
      </w:r>
      <w:r w:rsidR="00D1170D">
        <w:rPr>
          <w:szCs w:val="22"/>
          <w:lang w:val="en-GB"/>
        </w:rPr>
        <w:t> </w:t>
      </w:r>
      <w:r w:rsidRPr="00F97ECD">
        <w:rPr>
          <w:szCs w:val="22"/>
          <w:lang w:val="en-GB"/>
        </w:rPr>
        <w:t xml:space="preserve">2006, the Civil Aviation Administration was transformed into the state agency </w:t>
      </w:r>
      <w:r w:rsidR="00D1170D">
        <w:rPr>
          <w:szCs w:val="22"/>
          <w:lang w:val="en-GB"/>
        </w:rPr>
        <w:t>“</w:t>
      </w:r>
      <w:r w:rsidRPr="00F97ECD">
        <w:rPr>
          <w:szCs w:val="22"/>
          <w:lang w:val="en-GB"/>
        </w:rPr>
        <w:t>Civil Aviation Agency</w:t>
      </w:r>
      <w:r w:rsidR="00D1170D">
        <w:rPr>
          <w:szCs w:val="22"/>
          <w:lang w:val="en-GB"/>
        </w:rPr>
        <w:t>”</w:t>
      </w:r>
      <w:r w:rsidRPr="00F97ECD">
        <w:rPr>
          <w:szCs w:val="22"/>
          <w:lang w:val="en-GB"/>
        </w:rPr>
        <w:t>.</w:t>
      </w:r>
    </w:p>
    <w:p w14:paraId="62F8B1F8" w14:textId="6B90DDC5" w:rsidR="00F54237" w:rsidRPr="00F97ECD" w:rsidRDefault="00B16CF5" w:rsidP="00F97ECD">
      <w:pPr>
        <w:spacing w:before="120" w:after="120"/>
        <w:ind w:firstLine="720"/>
        <w:jc w:val="both"/>
        <w:rPr>
          <w:szCs w:val="22"/>
          <w:lang w:val="en-GB"/>
        </w:rPr>
      </w:pPr>
      <w:r w:rsidRPr="00F97ECD">
        <w:rPr>
          <w:szCs w:val="22"/>
          <w:lang w:val="en-GB"/>
        </w:rPr>
        <w:t xml:space="preserve">In accordance with </w:t>
      </w:r>
      <w:r w:rsidR="005E373D" w:rsidRPr="00F97ECD">
        <w:rPr>
          <w:szCs w:val="22"/>
          <w:lang w:val="en-GB"/>
        </w:rPr>
        <w:t xml:space="preserve">Section </w:t>
      </w:r>
      <w:r w:rsidRPr="00F97ECD">
        <w:rPr>
          <w:szCs w:val="22"/>
          <w:lang w:val="en-GB"/>
        </w:rPr>
        <w:t xml:space="preserve">6 of the </w:t>
      </w:r>
      <w:r w:rsidR="00C37427" w:rsidRPr="00F97ECD">
        <w:rPr>
          <w:szCs w:val="22"/>
          <w:lang w:val="en-GB"/>
        </w:rPr>
        <w:t>L</w:t>
      </w:r>
      <w:r w:rsidRPr="00F97ECD">
        <w:rPr>
          <w:szCs w:val="22"/>
          <w:lang w:val="en-GB"/>
        </w:rPr>
        <w:t xml:space="preserve">aw On Aviation, </w:t>
      </w:r>
      <w:r w:rsidR="00D636AC" w:rsidRPr="00F97ECD">
        <w:rPr>
          <w:szCs w:val="22"/>
          <w:lang w:val="en-GB"/>
        </w:rPr>
        <w:t xml:space="preserve">a prospective </w:t>
      </w:r>
      <w:r w:rsidRPr="00F97ECD">
        <w:rPr>
          <w:szCs w:val="22"/>
          <w:lang w:val="en-GB"/>
        </w:rPr>
        <w:t>development program</w:t>
      </w:r>
      <w:r w:rsidR="00F54237" w:rsidRPr="00F97ECD">
        <w:rPr>
          <w:szCs w:val="22"/>
          <w:lang w:val="en-GB"/>
        </w:rPr>
        <w:t>me</w:t>
      </w:r>
      <w:r w:rsidRPr="00F97ECD">
        <w:rPr>
          <w:szCs w:val="22"/>
          <w:lang w:val="en-GB"/>
        </w:rPr>
        <w:t xml:space="preserve"> and </w:t>
      </w:r>
      <w:r w:rsidR="00D636AC" w:rsidRPr="00F97ECD">
        <w:rPr>
          <w:szCs w:val="22"/>
          <w:lang w:val="en-GB"/>
        </w:rPr>
        <w:t xml:space="preserve">draft </w:t>
      </w:r>
      <w:r w:rsidRPr="00F97ECD">
        <w:rPr>
          <w:szCs w:val="22"/>
          <w:lang w:val="en-GB"/>
        </w:rPr>
        <w:t>concept</w:t>
      </w:r>
      <w:r w:rsidR="00D636AC" w:rsidRPr="00F97ECD">
        <w:rPr>
          <w:szCs w:val="22"/>
          <w:lang w:val="en-GB"/>
        </w:rPr>
        <w:t>ions</w:t>
      </w:r>
      <w:r w:rsidRPr="00F97ECD">
        <w:rPr>
          <w:szCs w:val="22"/>
          <w:lang w:val="en-GB"/>
        </w:rPr>
        <w:t xml:space="preserve"> </w:t>
      </w:r>
      <w:r w:rsidR="00D636AC" w:rsidRPr="00F97ECD">
        <w:rPr>
          <w:szCs w:val="22"/>
          <w:lang w:val="en-GB"/>
        </w:rPr>
        <w:t>for</w:t>
      </w:r>
      <w:r w:rsidRPr="00F97ECD">
        <w:rPr>
          <w:szCs w:val="22"/>
          <w:lang w:val="en-GB"/>
        </w:rPr>
        <w:t xml:space="preserve"> civil aviation are developed by the Aviation Department of the Ministry of Transport of the Republic of Latvia, while the Civil Aviation Agency:</w:t>
      </w:r>
    </w:p>
    <w:p w14:paraId="3BC0884C" w14:textId="1BDE8D2E" w:rsidR="00084923" w:rsidRPr="000D1D02" w:rsidRDefault="00D636AC" w:rsidP="000D1D02">
      <w:pPr>
        <w:pStyle w:val="ListParagraph"/>
        <w:numPr>
          <w:ilvl w:val="0"/>
          <w:numId w:val="13"/>
        </w:numPr>
        <w:spacing w:after="120"/>
        <w:ind w:left="1361" w:hanging="397"/>
        <w:jc w:val="both"/>
        <w:rPr>
          <w:color w:val="000000" w:themeColor="text1"/>
          <w:szCs w:val="22"/>
          <w:lang w:val="en-GB"/>
        </w:rPr>
      </w:pPr>
      <w:r w:rsidRPr="000D1D02">
        <w:rPr>
          <w:color w:val="000000" w:themeColor="text1"/>
          <w:shd w:val="clear" w:color="auto" w:fill="FFFFFF"/>
          <w:lang w:val="en-GB"/>
        </w:rPr>
        <w:t>exercise</w:t>
      </w:r>
      <w:r w:rsidR="00BC6F46" w:rsidRPr="000D1D02">
        <w:rPr>
          <w:color w:val="000000" w:themeColor="text1"/>
          <w:shd w:val="clear" w:color="auto" w:fill="FFFFFF"/>
          <w:lang w:val="en-GB"/>
        </w:rPr>
        <w:t>s</w:t>
      </w:r>
      <w:r w:rsidRPr="000D1D02">
        <w:rPr>
          <w:color w:val="000000" w:themeColor="text1"/>
          <w:shd w:val="clear" w:color="auto" w:fill="FFFFFF"/>
          <w:lang w:val="en-GB"/>
        </w:rPr>
        <w:t xml:space="preserve"> State oversight of the use of the airspace of the Republic of Latvia and civil aviation operations</w:t>
      </w:r>
      <w:r w:rsidR="00B16CF5" w:rsidRPr="000D1D02">
        <w:rPr>
          <w:color w:val="000000" w:themeColor="text1"/>
          <w:szCs w:val="22"/>
          <w:lang w:val="en-GB"/>
        </w:rPr>
        <w:t>, as well as certification of civil aviation personnel and organi</w:t>
      </w:r>
      <w:r w:rsidR="00D57423" w:rsidRPr="000D1D02">
        <w:rPr>
          <w:color w:val="000000" w:themeColor="text1"/>
          <w:szCs w:val="22"/>
          <w:lang w:val="en-GB"/>
        </w:rPr>
        <w:t>s</w:t>
      </w:r>
      <w:r w:rsidR="00B16CF5" w:rsidRPr="000D1D02">
        <w:rPr>
          <w:color w:val="000000" w:themeColor="text1"/>
          <w:szCs w:val="22"/>
          <w:lang w:val="en-GB"/>
        </w:rPr>
        <w:t>ations;</w:t>
      </w:r>
    </w:p>
    <w:p w14:paraId="6439A6F2" w14:textId="78A43853" w:rsidR="00DA7068" w:rsidRPr="000D1D02" w:rsidRDefault="00447067" w:rsidP="000D1D02">
      <w:pPr>
        <w:pStyle w:val="ListParagraph"/>
        <w:numPr>
          <w:ilvl w:val="0"/>
          <w:numId w:val="13"/>
        </w:numPr>
        <w:spacing w:after="120"/>
        <w:ind w:left="1361" w:hanging="397"/>
        <w:jc w:val="both"/>
        <w:rPr>
          <w:color w:val="000000" w:themeColor="text1"/>
          <w:szCs w:val="22"/>
          <w:lang w:val="en-GB"/>
        </w:rPr>
      </w:pPr>
      <w:r w:rsidRPr="000D1D02">
        <w:rPr>
          <w:color w:val="000000" w:themeColor="text1"/>
          <w:szCs w:val="22"/>
          <w:shd w:val="clear" w:color="auto" w:fill="FFFFFF"/>
          <w:lang w:val="en-GB"/>
        </w:rPr>
        <w:t>draw up</w:t>
      </w:r>
      <w:r w:rsidR="00BC6F46" w:rsidRPr="000D1D02">
        <w:rPr>
          <w:color w:val="000000" w:themeColor="text1"/>
          <w:szCs w:val="22"/>
          <w:shd w:val="clear" w:color="auto" w:fill="FFFFFF"/>
          <w:lang w:val="en-GB"/>
        </w:rPr>
        <w:t>s</w:t>
      </w:r>
      <w:r w:rsidRPr="000D1D02">
        <w:rPr>
          <w:color w:val="000000" w:themeColor="text1"/>
          <w:szCs w:val="22"/>
          <w:shd w:val="clear" w:color="auto" w:fill="FFFFFF"/>
          <w:lang w:val="en-GB"/>
        </w:rPr>
        <w:t xml:space="preserve"> measures </w:t>
      </w:r>
      <w:r w:rsidR="00B16CF5" w:rsidRPr="000D1D02">
        <w:rPr>
          <w:color w:val="000000" w:themeColor="text1"/>
          <w:szCs w:val="22"/>
          <w:lang w:val="en-GB"/>
        </w:rPr>
        <w:t>to ensure</w:t>
      </w:r>
      <w:r w:rsidRPr="000D1D02">
        <w:rPr>
          <w:color w:val="000000" w:themeColor="text1"/>
          <w:szCs w:val="22"/>
          <w:lang w:val="en-GB"/>
        </w:rPr>
        <w:t xml:space="preserve"> </w:t>
      </w:r>
      <w:r w:rsidRPr="000D1D02">
        <w:rPr>
          <w:color w:val="000000" w:themeColor="text1"/>
          <w:szCs w:val="22"/>
          <w:shd w:val="clear" w:color="auto" w:fill="FFFFFF"/>
          <w:lang w:val="en-GB"/>
        </w:rPr>
        <w:t>civil aviation safety and security</w:t>
      </w:r>
      <w:r w:rsidR="00B16CF5" w:rsidRPr="000D1D02">
        <w:rPr>
          <w:color w:val="000000" w:themeColor="text1"/>
          <w:szCs w:val="22"/>
          <w:lang w:val="en-GB"/>
        </w:rPr>
        <w:t>;</w:t>
      </w:r>
    </w:p>
    <w:p w14:paraId="12C67BDE" w14:textId="6B38EDF2" w:rsidR="00084923" w:rsidRPr="000D1D02" w:rsidRDefault="00447067" w:rsidP="000D1D02">
      <w:pPr>
        <w:pStyle w:val="ListParagraph"/>
        <w:numPr>
          <w:ilvl w:val="0"/>
          <w:numId w:val="13"/>
        </w:numPr>
        <w:spacing w:after="120"/>
        <w:ind w:left="1361" w:hanging="397"/>
        <w:jc w:val="both"/>
        <w:rPr>
          <w:color w:val="000000" w:themeColor="text1"/>
          <w:szCs w:val="22"/>
          <w:lang w:val="en-GB"/>
        </w:rPr>
      </w:pPr>
      <w:r w:rsidRPr="000D1D02">
        <w:rPr>
          <w:color w:val="000000" w:themeColor="text1"/>
          <w:szCs w:val="22"/>
          <w:shd w:val="clear" w:color="auto" w:fill="FFFFFF"/>
          <w:lang w:val="en-GB"/>
        </w:rPr>
        <w:t>prepare</w:t>
      </w:r>
      <w:r w:rsidR="00BC6F46" w:rsidRPr="000D1D02">
        <w:rPr>
          <w:color w:val="000000" w:themeColor="text1"/>
          <w:szCs w:val="22"/>
          <w:shd w:val="clear" w:color="auto" w:fill="FFFFFF"/>
          <w:lang w:val="en-GB"/>
        </w:rPr>
        <w:t>s</w:t>
      </w:r>
      <w:r w:rsidRPr="000D1D02">
        <w:rPr>
          <w:color w:val="000000" w:themeColor="text1"/>
          <w:szCs w:val="22"/>
          <w:shd w:val="clear" w:color="auto" w:fill="FFFFFF"/>
          <w:lang w:val="en-GB"/>
        </w:rPr>
        <w:t xml:space="preserve"> the laws and regulations governing civil aviation operations</w:t>
      </w:r>
      <w:r w:rsidR="00B16CF5" w:rsidRPr="000D1D02">
        <w:rPr>
          <w:color w:val="000000" w:themeColor="text1"/>
          <w:szCs w:val="22"/>
          <w:lang w:val="en-GB"/>
        </w:rPr>
        <w:t>;</w:t>
      </w:r>
    </w:p>
    <w:p w14:paraId="30557BB2" w14:textId="455DF5B0" w:rsidR="001F0C22" w:rsidRPr="000D1D02" w:rsidRDefault="00B16CF5" w:rsidP="000D1D02">
      <w:pPr>
        <w:pStyle w:val="ListParagraph"/>
        <w:numPr>
          <w:ilvl w:val="0"/>
          <w:numId w:val="13"/>
        </w:numPr>
        <w:spacing w:after="120"/>
        <w:ind w:left="1361" w:hanging="397"/>
        <w:jc w:val="both"/>
        <w:rPr>
          <w:color w:val="000000" w:themeColor="text1"/>
          <w:szCs w:val="22"/>
          <w:lang w:val="en-GB"/>
        </w:rPr>
      </w:pPr>
      <w:r w:rsidRPr="000D1D02">
        <w:rPr>
          <w:color w:val="000000" w:themeColor="text1"/>
          <w:szCs w:val="22"/>
          <w:lang w:val="en-GB"/>
        </w:rPr>
        <w:t xml:space="preserve">examines </w:t>
      </w:r>
      <w:r w:rsidR="001F0C22" w:rsidRPr="000D1D02">
        <w:rPr>
          <w:color w:val="000000" w:themeColor="text1"/>
          <w:szCs w:val="22"/>
          <w:lang w:val="en-GB"/>
        </w:rPr>
        <w:t xml:space="preserve">the </w:t>
      </w:r>
      <w:r w:rsidRPr="000D1D02">
        <w:rPr>
          <w:color w:val="000000" w:themeColor="text1"/>
          <w:szCs w:val="22"/>
          <w:lang w:val="en-GB"/>
        </w:rPr>
        <w:t xml:space="preserve">cases of administrative </w:t>
      </w:r>
      <w:r w:rsidR="001F0C22" w:rsidRPr="000D1D02">
        <w:rPr>
          <w:color w:val="000000" w:themeColor="text1"/>
          <w:szCs w:val="22"/>
          <w:lang w:val="en-GB"/>
        </w:rPr>
        <w:t>offences</w:t>
      </w:r>
      <w:r w:rsidRPr="000D1D02">
        <w:rPr>
          <w:color w:val="000000" w:themeColor="text1"/>
          <w:szCs w:val="22"/>
          <w:lang w:val="en-GB"/>
        </w:rPr>
        <w:t xml:space="preserve"> in </w:t>
      </w:r>
      <w:r w:rsidR="0001047C" w:rsidRPr="000D1D02">
        <w:rPr>
          <w:color w:val="000000" w:themeColor="text1"/>
          <w:szCs w:val="22"/>
          <w:lang w:val="en-GB"/>
        </w:rPr>
        <w:t xml:space="preserve">the field of </w:t>
      </w:r>
      <w:r w:rsidRPr="000D1D02">
        <w:rPr>
          <w:color w:val="000000" w:themeColor="text1"/>
          <w:szCs w:val="22"/>
          <w:lang w:val="en-GB"/>
        </w:rPr>
        <w:t xml:space="preserve">civil aviation and imposes administrative </w:t>
      </w:r>
      <w:r w:rsidR="00411C25" w:rsidRPr="000D1D02">
        <w:rPr>
          <w:color w:val="000000" w:themeColor="text1"/>
          <w:szCs w:val="22"/>
          <w:lang w:val="en-GB"/>
        </w:rPr>
        <w:t xml:space="preserve">penalties </w:t>
      </w:r>
      <w:r w:rsidRPr="000D1D02">
        <w:rPr>
          <w:color w:val="000000" w:themeColor="text1"/>
          <w:szCs w:val="22"/>
          <w:lang w:val="en-GB"/>
        </w:rPr>
        <w:t>in accordance with the procedure established by law;</w:t>
      </w:r>
    </w:p>
    <w:p w14:paraId="4E7BB3A0" w14:textId="6D671575" w:rsidR="00F54237" w:rsidRDefault="00B16CF5" w:rsidP="000D1D02">
      <w:pPr>
        <w:pStyle w:val="ListParagraph"/>
        <w:numPr>
          <w:ilvl w:val="0"/>
          <w:numId w:val="13"/>
        </w:numPr>
        <w:spacing w:after="120"/>
        <w:ind w:left="1361" w:hanging="397"/>
        <w:jc w:val="both"/>
        <w:rPr>
          <w:color w:val="000000" w:themeColor="text1"/>
          <w:szCs w:val="22"/>
          <w:lang w:val="en-GB"/>
        </w:rPr>
      </w:pPr>
      <w:r w:rsidRPr="000D1D02">
        <w:rPr>
          <w:color w:val="000000" w:themeColor="text1"/>
          <w:szCs w:val="22"/>
          <w:lang w:val="en-GB"/>
        </w:rPr>
        <w:t xml:space="preserve">investigates incidents in cases </w:t>
      </w:r>
      <w:r w:rsidR="00447067" w:rsidRPr="000D1D02">
        <w:rPr>
          <w:color w:val="000000" w:themeColor="text1"/>
          <w:szCs w:val="22"/>
          <w:lang w:val="en-GB"/>
        </w:rPr>
        <w:t>when such investigations are not performed</w:t>
      </w:r>
      <w:r w:rsidRPr="000D1D02">
        <w:rPr>
          <w:color w:val="000000" w:themeColor="text1"/>
          <w:szCs w:val="22"/>
          <w:lang w:val="en-GB"/>
        </w:rPr>
        <w:t xml:space="preserve"> by the </w:t>
      </w:r>
      <w:r w:rsidR="002C7453" w:rsidRPr="000D1D02">
        <w:rPr>
          <w:color w:val="000000" w:themeColor="text1"/>
          <w:szCs w:val="22"/>
          <w:lang w:val="en-GB"/>
        </w:rPr>
        <w:t>Transport Accident and Incident Investigation Bureau.</w:t>
      </w:r>
    </w:p>
    <w:p w14:paraId="4BDBBBE5" w14:textId="77777777" w:rsidR="0031754D" w:rsidRDefault="009F0677" w:rsidP="00B3499B">
      <w:pPr>
        <w:spacing w:after="120"/>
        <w:ind w:firstLine="720"/>
        <w:jc w:val="both"/>
        <w:rPr>
          <w:color w:val="000000" w:themeColor="text1"/>
          <w:szCs w:val="22"/>
          <w:lang w:val="en-GB"/>
        </w:rPr>
      </w:pPr>
      <w:r w:rsidRPr="009F0677">
        <w:rPr>
          <w:color w:val="000000" w:themeColor="text1"/>
          <w:szCs w:val="22"/>
          <w:lang w:val="en-GB"/>
        </w:rPr>
        <w:lastRenderedPageBreak/>
        <w:t>In Section 6(3) of the Law on Aviation, it is stipulated that the Cabinet of Ministers shall establish the procedures for the development and coordination of the State Flight Safety Programme for civil aviation aircraft, as referenced in Section 7 of Regulation No. 2018/1139.</w:t>
      </w:r>
    </w:p>
    <w:p w14:paraId="26AF1627" w14:textId="68883164" w:rsidR="00B3499B" w:rsidRPr="00502EEA" w:rsidRDefault="00B3499B" w:rsidP="00B3499B">
      <w:pPr>
        <w:spacing w:after="120"/>
        <w:ind w:firstLine="720"/>
        <w:jc w:val="both"/>
        <w:rPr>
          <w:color w:val="000000" w:themeColor="text1"/>
          <w:szCs w:val="22"/>
          <w:lang w:val="en-GB"/>
        </w:rPr>
      </w:pPr>
      <w:r w:rsidRPr="00502EEA">
        <w:rPr>
          <w:color w:val="000000" w:themeColor="text1"/>
          <w:szCs w:val="22"/>
          <w:lang w:val="en-GB"/>
        </w:rPr>
        <w:t>The Civil Aviation Agency shall manage and oversee implementation of the State safety programme for civil aviation aircraft flights.</w:t>
      </w:r>
    </w:p>
    <w:p w14:paraId="2150F48A" w14:textId="7E3E8B8B" w:rsidR="0031754D" w:rsidRDefault="0031754D" w:rsidP="00B3499B">
      <w:pPr>
        <w:spacing w:after="120"/>
        <w:ind w:firstLine="720"/>
        <w:jc w:val="both"/>
        <w:rPr>
          <w:color w:val="000000" w:themeColor="text1"/>
          <w:szCs w:val="22"/>
          <w:lang w:val="en-GB"/>
        </w:rPr>
      </w:pPr>
      <w:r w:rsidRPr="0031754D">
        <w:rPr>
          <w:color w:val="000000" w:themeColor="text1"/>
          <w:szCs w:val="22"/>
          <w:lang w:val="en-GB"/>
        </w:rPr>
        <w:t xml:space="preserve">Cabinet Regulation No. 755 of 16 November 2021, </w:t>
      </w:r>
      <w:r>
        <w:rPr>
          <w:color w:val="000000" w:themeColor="text1"/>
          <w:szCs w:val="22"/>
          <w:lang w:val="en-GB"/>
        </w:rPr>
        <w:t>“</w:t>
      </w:r>
      <w:r w:rsidRPr="0031754D">
        <w:rPr>
          <w:color w:val="000000" w:themeColor="text1"/>
          <w:szCs w:val="22"/>
          <w:lang w:val="en-GB"/>
        </w:rPr>
        <w:t>Regulations Regarding the State Safety Programm</w:t>
      </w:r>
      <w:r>
        <w:rPr>
          <w:color w:val="000000" w:themeColor="text1"/>
          <w:szCs w:val="22"/>
          <w:lang w:val="en-GB"/>
        </w:rPr>
        <w:t>e”</w:t>
      </w:r>
      <w:r w:rsidRPr="00502EEA">
        <w:rPr>
          <w:rStyle w:val="FootnoteReference"/>
          <w:color w:val="000000" w:themeColor="text1"/>
          <w:szCs w:val="22"/>
          <w:lang w:val="en-GB"/>
        </w:rPr>
        <w:footnoteReference w:id="10"/>
      </w:r>
      <w:r w:rsidRPr="00502EEA">
        <w:rPr>
          <w:color w:val="000000" w:themeColor="text1"/>
          <w:szCs w:val="22"/>
          <w:lang w:val="en-GB"/>
        </w:rPr>
        <w:t xml:space="preserve">, </w:t>
      </w:r>
      <w:r w:rsidRPr="0031754D">
        <w:rPr>
          <w:color w:val="000000" w:themeColor="text1"/>
          <w:szCs w:val="22"/>
          <w:lang w:val="en-GB"/>
        </w:rPr>
        <w:t xml:space="preserve"> delineates the procedures for developing and coordinating the State Safety Programme and its essential elements. Furthermore, it prescribes the composition of the Management Group for the State Safety Programme, along with the procedures for convening and making decisions within the group</w:t>
      </w:r>
      <w:r>
        <w:rPr>
          <w:color w:val="000000" w:themeColor="text1"/>
          <w:szCs w:val="22"/>
          <w:lang w:val="en-GB"/>
        </w:rPr>
        <w:t>.</w:t>
      </w:r>
    </w:p>
    <w:p w14:paraId="025E7212" w14:textId="20453486" w:rsidR="00F2607E" w:rsidRPr="00B3499B" w:rsidRDefault="00B3499B" w:rsidP="00B3499B">
      <w:pPr>
        <w:spacing w:after="120"/>
        <w:ind w:firstLine="720"/>
        <w:jc w:val="both"/>
        <w:rPr>
          <w:color w:val="000000" w:themeColor="text1"/>
          <w:szCs w:val="22"/>
          <w:lang w:val="en-GB"/>
        </w:rPr>
      </w:pPr>
      <w:r w:rsidRPr="00502EEA">
        <w:rPr>
          <w:color w:val="000000" w:themeColor="text1"/>
          <w:szCs w:val="22"/>
          <w:lang w:val="en-GB"/>
        </w:rPr>
        <w:t>Cabinet Regulation No. 755 of 16 November 2021</w:t>
      </w:r>
      <w:r w:rsidR="00744671" w:rsidRPr="00502EEA">
        <w:rPr>
          <w:color w:val="000000" w:themeColor="text1"/>
          <w:szCs w:val="22"/>
          <w:lang w:val="en-GB"/>
        </w:rPr>
        <w:t xml:space="preserve"> “</w:t>
      </w:r>
      <w:r w:rsidRPr="00502EEA">
        <w:rPr>
          <w:color w:val="000000" w:themeColor="text1"/>
          <w:szCs w:val="22"/>
          <w:lang w:val="en-GB"/>
        </w:rPr>
        <w:t>Regulations regarding the State Safety Programme</w:t>
      </w:r>
      <w:r w:rsidR="00744671" w:rsidRPr="00502EEA">
        <w:rPr>
          <w:color w:val="000000" w:themeColor="text1"/>
          <w:szCs w:val="22"/>
          <w:lang w:val="en-GB"/>
        </w:rPr>
        <w:t>”</w:t>
      </w:r>
      <w:r w:rsidRPr="00502EEA">
        <w:rPr>
          <w:color w:val="000000" w:themeColor="text1"/>
          <w:szCs w:val="22"/>
          <w:lang w:val="en-GB"/>
        </w:rPr>
        <w:t xml:space="preserve"> </w:t>
      </w:r>
      <w:r w:rsidR="0031754D">
        <w:rPr>
          <w:color w:val="000000" w:themeColor="text1"/>
          <w:szCs w:val="22"/>
          <w:lang w:val="en-GB"/>
        </w:rPr>
        <w:t>establishes</w:t>
      </w:r>
      <w:r w:rsidRPr="00502EEA">
        <w:rPr>
          <w:color w:val="000000" w:themeColor="text1"/>
          <w:szCs w:val="22"/>
          <w:lang w:val="en-GB"/>
        </w:rPr>
        <w:t xml:space="preserve"> the procedures </w:t>
      </w:r>
      <w:r w:rsidR="00F2607E">
        <w:rPr>
          <w:color w:val="000000" w:themeColor="text1"/>
          <w:szCs w:val="22"/>
          <w:lang w:val="en-GB"/>
        </w:rPr>
        <w:t>f</w:t>
      </w:r>
      <w:r w:rsidR="00F2607E" w:rsidRPr="00F2607E">
        <w:rPr>
          <w:color w:val="000000" w:themeColor="text1"/>
          <w:szCs w:val="22"/>
          <w:lang w:val="en-GB"/>
        </w:rPr>
        <w:t>or the development and coordination of the State Safety Programme and its basic elements, as well as determines the composition of the Management Group of the State Safety Programme, the procedures for convening and taking decisions thereof.</w:t>
      </w:r>
    </w:p>
    <w:p w14:paraId="023FA392" w14:textId="6FD8A320" w:rsidR="004F2EE5" w:rsidRPr="00F97ECD" w:rsidRDefault="005D1581" w:rsidP="00F97ECD">
      <w:pPr>
        <w:spacing w:before="120" w:after="120"/>
        <w:ind w:firstLine="720"/>
        <w:jc w:val="both"/>
        <w:rPr>
          <w:szCs w:val="22"/>
          <w:lang w:val="en-GB"/>
        </w:rPr>
      </w:pPr>
      <w:r w:rsidRPr="00F97ECD">
        <w:rPr>
          <w:szCs w:val="22"/>
          <w:lang w:val="en-GB"/>
        </w:rPr>
        <w:t xml:space="preserve">The structure of the Civil Aviation Agency is </w:t>
      </w:r>
      <w:r w:rsidR="00E97310" w:rsidRPr="00F97ECD">
        <w:rPr>
          <w:szCs w:val="22"/>
          <w:lang w:val="en-GB"/>
        </w:rPr>
        <w:t>shown</w:t>
      </w:r>
      <w:r w:rsidRPr="00F97ECD">
        <w:rPr>
          <w:szCs w:val="22"/>
          <w:lang w:val="en-GB"/>
        </w:rPr>
        <w:t xml:space="preserve"> in Figure</w:t>
      </w:r>
      <w:r w:rsidR="00D1170D">
        <w:rPr>
          <w:szCs w:val="22"/>
          <w:lang w:val="en-GB"/>
        </w:rPr>
        <w:t> </w:t>
      </w:r>
      <w:r w:rsidRPr="00F97ECD">
        <w:rPr>
          <w:szCs w:val="22"/>
          <w:lang w:val="en-GB"/>
        </w:rPr>
        <w:t xml:space="preserve">1. Under the authority of the director of the Civil Aviation Agency, there are 12 structural units dealing with </w:t>
      </w:r>
      <w:r w:rsidR="00E97310" w:rsidRPr="00F97ECD">
        <w:rPr>
          <w:szCs w:val="22"/>
          <w:lang w:val="en-GB"/>
        </w:rPr>
        <w:t>such issues as air navigation</w:t>
      </w:r>
      <w:r w:rsidRPr="00F97ECD">
        <w:rPr>
          <w:szCs w:val="22"/>
          <w:lang w:val="en-GB"/>
        </w:rPr>
        <w:t xml:space="preserve">, aviation </w:t>
      </w:r>
      <w:r w:rsidR="0073415F" w:rsidRPr="00F97ECD">
        <w:rPr>
          <w:szCs w:val="22"/>
          <w:lang w:val="en-GB"/>
        </w:rPr>
        <w:t>security</w:t>
      </w:r>
      <w:r w:rsidRPr="00F97ECD">
        <w:rPr>
          <w:szCs w:val="22"/>
          <w:lang w:val="en-GB"/>
        </w:rPr>
        <w:t>, aviation med</w:t>
      </w:r>
      <w:r w:rsidR="00FD6122" w:rsidRPr="00F97ECD">
        <w:rPr>
          <w:szCs w:val="22"/>
          <w:lang w:val="en-GB"/>
        </w:rPr>
        <w:t>icine</w:t>
      </w:r>
      <w:r w:rsidRPr="00F97ECD">
        <w:rPr>
          <w:szCs w:val="22"/>
          <w:lang w:val="en-GB"/>
        </w:rPr>
        <w:t xml:space="preserve">, personnel </w:t>
      </w:r>
      <w:r w:rsidR="0073415F" w:rsidRPr="00F97ECD">
        <w:rPr>
          <w:szCs w:val="22"/>
          <w:lang w:val="en-GB"/>
        </w:rPr>
        <w:t>licensing</w:t>
      </w:r>
      <w:r w:rsidRPr="00F97ECD">
        <w:rPr>
          <w:szCs w:val="22"/>
          <w:lang w:val="en-GB"/>
        </w:rPr>
        <w:t xml:space="preserve">, </w:t>
      </w:r>
      <w:r w:rsidR="00E97310" w:rsidRPr="00F97ECD">
        <w:rPr>
          <w:szCs w:val="22"/>
          <w:lang w:val="en-GB"/>
        </w:rPr>
        <w:t xml:space="preserve">the </w:t>
      </w:r>
      <w:r w:rsidRPr="00F97ECD">
        <w:rPr>
          <w:szCs w:val="22"/>
          <w:lang w:val="en-GB"/>
        </w:rPr>
        <w:t xml:space="preserve">European Union </w:t>
      </w:r>
      <w:r w:rsidR="0073415F" w:rsidRPr="00F97ECD">
        <w:rPr>
          <w:szCs w:val="22"/>
          <w:lang w:val="en-GB"/>
        </w:rPr>
        <w:t xml:space="preserve">and Foreign </w:t>
      </w:r>
      <w:r w:rsidRPr="00F97ECD">
        <w:rPr>
          <w:szCs w:val="22"/>
          <w:lang w:val="en-GB"/>
        </w:rPr>
        <w:t xml:space="preserve">affairs, aircraft and unmanned aircraft operations, aerodrome standards and safety, airworthiness, finance, audit and quality management, legal </w:t>
      </w:r>
      <w:r w:rsidR="0073415F" w:rsidRPr="00F97ECD">
        <w:rPr>
          <w:szCs w:val="22"/>
          <w:lang w:val="en-GB"/>
        </w:rPr>
        <w:t xml:space="preserve">oversight </w:t>
      </w:r>
      <w:r w:rsidRPr="00F97ECD">
        <w:rPr>
          <w:szCs w:val="22"/>
          <w:lang w:val="en-GB"/>
        </w:rPr>
        <w:t xml:space="preserve">of </w:t>
      </w:r>
      <w:r w:rsidR="00E97310" w:rsidRPr="00F97ECD">
        <w:rPr>
          <w:szCs w:val="22"/>
          <w:lang w:val="en-GB"/>
        </w:rPr>
        <w:t>aviation</w:t>
      </w:r>
      <w:r w:rsidRPr="00F97ECD">
        <w:rPr>
          <w:szCs w:val="22"/>
          <w:lang w:val="en-GB"/>
        </w:rPr>
        <w:t xml:space="preserve"> safety and personnel qualification.</w:t>
      </w:r>
    </w:p>
    <w:p w14:paraId="3C802C78" w14:textId="266B3F70" w:rsidR="00134D4A" w:rsidRDefault="005D1581" w:rsidP="00F97ECD">
      <w:pPr>
        <w:spacing w:before="120" w:after="120"/>
        <w:ind w:firstLine="720"/>
        <w:jc w:val="both"/>
        <w:rPr>
          <w:szCs w:val="22"/>
          <w:lang w:val="en-GB"/>
        </w:rPr>
      </w:pPr>
      <w:r w:rsidRPr="00F97ECD">
        <w:rPr>
          <w:szCs w:val="22"/>
          <w:lang w:val="en-GB"/>
        </w:rPr>
        <w:t>The director of the Civil Aviation Agency is appointed by the Minister of Transport. The Director of the Civil Aviation Agency is under the direct authority of the Minister of Transport.</w:t>
      </w:r>
    </w:p>
    <w:p w14:paraId="7B6D75CA" w14:textId="64995E7F" w:rsidR="00F218A3" w:rsidRDefault="00F218A3" w:rsidP="00F97ECD">
      <w:pPr>
        <w:spacing w:before="120" w:after="120"/>
        <w:ind w:firstLine="720"/>
        <w:jc w:val="both"/>
        <w:rPr>
          <w:szCs w:val="22"/>
          <w:lang w:val="en-GB"/>
        </w:rPr>
      </w:pPr>
      <w:r w:rsidRPr="000F0CB9">
        <w:rPr>
          <w:noProof/>
          <w:sz w:val="22"/>
          <w:szCs w:val="22"/>
        </w:rPr>
        <w:drawing>
          <wp:inline distT="0" distB="0" distL="0" distR="0" wp14:anchorId="6ACB0A85" wp14:editId="7B85FEAE">
            <wp:extent cx="5136986" cy="3997570"/>
            <wp:effectExtent l="0" t="0" r="6985" b="3175"/>
            <wp:docPr id="4" name="Picture 4" descr="C:\Users\mpaegle\AppData\Local\Microsoft\Windows\INetCache\Content.Outlook\ENH02R5Z\st_en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paegle\AppData\Local\Microsoft\Windows\INetCache\Content.Outlook\ENH02R5Z\st_en (0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5270" cy="4167437"/>
                    </a:xfrm>
                    <a:prstGeom prst="rect">
                      <a:avLst/>
                    </a:prstGeom>
                    <a:noFill/>
                    <a:ln>
                      <a:noFill/>
                    </a:ln>
                  </pic:spPr>
                </pic:pic>
              </a:graphicData>
            </a:graphic>
          </wp:inline>
        </w:drawing>
      </w:r>
    </w:p>
    <w:p w14:paraId="18675A72" w14:textId="2FD24BA2" w:rsidR="00A24122" w:rsidRPr="00F218A3" w:rsidRDefault="00D72EE5" w:rsidP="00F218A3">
      <w:pPr>
        <w:spacing w:before="60" w:after="60"/>
        <w:jc w:val="center"/>
        <w:rPr>
          <w:sz w:val="18"/>
          <w:szCs w:val="18"/>
          <w:lang w:val="en-GB"/>
        </w:rPr>
      </w:pPr>
      <w:r w:rsidRPr="00F218A3">
        <w:rPr>
          <w:sz w:val="18"/>
          <w:szCs w:val="18"/>
          <w:lang w:val="en-GB"/>
        </w:rPr>
        <w:t>Figure</w:t>
      </w:r>
      <w:r w:rsidR="00D1170D" w:rsidRPr="00F218A3">
        <w:rPr>
          <w:sz w:val="18"/>
          <w:szCs w:val="18"/>
          <w:lang w:val="en-GB"/>
        </w:rPr>
        <w:t> </w:t>
      </w:r>
      <w:r w:rsidRPr="00F218A3">
        <w:rPr>
          <w:sz w:val="18"/>
          <w:szCs w:val="18"/>
          <w:lang w:val="en-GB"/>
        </w:rPr>
        <w:t xml:space="preserve">1. Structure of the State Agency </w:t>
      </w:r>
      <w:r w:rsidR="00D1170D" w:rsidRPr="00F218A3">
        <w:rPr>
          <w:sz w:val="18"/>
          <w:szCs w:val="18"/>
          <w:lang w:val="en-GB"/>
        </w:rPr>
        <w:t>“</w:t>
      </w:r>
      <w:r w:rsidRPr="00F218A3">
        <w:rPr>
          <w:sz w:val="18"/>
          <w:szCs w:val="18"/>
          <w:lang w:val="en-GB"/>
        </w:rPr>
        <w:t>Civil Aviation Agency</w:t>
      </w:r>
      <w:r w:rsidR="00D1170D" w:rsidRPr="00F218A3">
        <w:rPr>
          <w:sz w:val="18"/>
          <w:szCs w:val="18"/>
          <w:lang w:val="en-GB"/>
        </w:rPr>
        <w:t>”</w:t>
      </w:r>
      <w:r w:rsidRPr="00F218A3">
        <w:rPr>
          <w:sz w:val="18"/>
          <w:szCs w:val="18"/>
          <w:lang w:val="en-GB"/>
        </w:rPr>
        <w:t>.</w:t>
      </w:r>
    </w:p>
    <w:p w14:paraId="606B6838" w14:textId="29C18302" w:rsidR="00152840" w:rsidRPr="00F97ECD" w:rsidRDefault="001320FD" w:rsidP="00F97ECD">
      <w:pPr>
        <w:spacing w:before="120" w:after="120"/>
        <w:ind w:firstLine="720"/>
        <w:jc w:val="both"/>
        <w:rPr>
          <w:szCs w:val="22"/>
          <w:lang w:val="en-GB"/>
        </w:rPr>
      </w:pPr>
      <w:r w:rsidRPr="00F97ECD">
        <w:rPr>
          <w:szCs w:val="22"/>
          <w:lang w:val="en-GB"/>
        </w:rPr>
        <w:lastRenderedPageBreak/>
        <w:t xml:space="preserve">The </w:t>
      </w:r>
      <w:r w:rsidR="00636DE9" w:rsidRPr="00F97ECD">
        <w:rPr>
          <w:szCs w:val="22"/>
          <w:lang w:val="en-GB"/>
        </w:rPr>
        <w:t xml:space="preserve">ultimate </w:t>
      </w:r>
      <w:r w:rsidRPr="00F97ECD">
        <w:rPr>
          <w:szCs w:val="22"/>
          <w:lang w:val="en-GB"/>
        </w:rPr>
        <w:t>responsib</w:t>
      </w:r>
      <w:r w:rsidR="00636DE9" w:rsidRPr="00F97ECD">
        <w:rPr>
          <w:szCs w:val="22"/>
          <w:lang w:val="en-GB"/>
        </w:rPr>
        <w:t xml:space="preserve">ility for </w:t>
      </w:r>
      <w:r w:rsidRPr="00F97ECD">
        <w:rPr>
          <w:szCs w:val="22"/>
          <w:lang w:val="en-GB"/>
        </w:rPr>
        <w:t xml:space="preserve">the development of the </w:t>
      </w:r>
      <w:r w:rsidR="00CB5AB2" w:rsidRPr="00F97ECD">
        <w:rPr>
          <w:szCs w:val="22"/>
          <w:lang w:val="en-GB"/>
        </w:rPr>
        <w:t>State</w:t>
      </w:r>
      <w:r w:rsidRPr="00F97ECD">
        <w:rPr>
          <w:szCs w:val="22"/>
          <w:lang w:val="en-GB"/>
        </w:rPr>
        <w:t xml:space="preserve"> Safety Program</w:t>
      </w:r>
      <w:r w:rsidR="00CB5AB2" w:rsidRPr="00F97ECD">
        <w:rPr>
          <w:szCs w:val="22"/>
          <w:lang w:val="en-GB"/>
        </w:rPr>
        <w:t>me</w:t>
      </w:r>
      <w:r w:rsidRPr="00F97ECD">
        <w:rPr>
          <w:szCs w:val="22"/>
          <w:lang w:val="en-GB"/>
        </w:rPr>
        <w:t xml:space="preserve"> and its regular reviews</w:t>
      </w:r>
      <w:r w:rsidR="00F22729">
        <w:rPr>
          <w:szCs w:val="22"/>
          <w:lang w:val="en-GB"/>
        </w:rPr>
        <w:t xml:space="preserve"> </w:t>
      </w:r>
      <w:r w:rsidR="00636DE9" w:rsidRPr="00F97ECD">
        <w:rPr>
          <w:szCs w:val="22"/>
          <w:lang w:val="en-GB"/>
        </w:rPr>
        <w:t xml:space="preserve">lies with </w:t>
      </w:r>
      <w:r w:rsidRPr="00F97ECD">
        <w:rPr>
          <w:szCs w:val="22"/>
          <w:lang w:val="en-GB"/>
        </w:rPr>
        <w:t>the director of the Civil Aviation Agency.</w:t>
      </w:r>
    </w:p>
    <w:p w14:paraId="1C8E57BD" w14:textId="25C74334" w:rsidR="00BE79B4" w:rsidRPr="00F97ECD" w:rsidRDefault="001320FD" w:rsidP="00F97ECD">
      <w:pPr>
        <w:spacing w:before="120" w:after="120"/>
        <w:ind w:firstLine="720"/>
        <w:jc w:val="both"/>
        <w:rPr>
          <w:szCs w:val="22"/>
          <w:lang w:val="en-GB"/>
        </w:rPr>
      </w:pPr>
      <w:r w:rsidRPr="00F97ECD">
        <w:rPr>
          <w:szCs w:val="22"/>
          <w:lang w:val="en-GB"/>
        </w:rPr>
        <w:t>The responsibilities of the Civil Aviation Agency include the development</w:t>
      </w:r>
      <w:r w:rsidR="006F554F" w:rsidRPr="00F97ECD">
        <w:rPr>
          <w:szCs w:val="22"/>
          <w:lang w:val="en-GB"/>
        </w:rPr>
        <w:t xml:space="preserve"> and</w:t>
      </w:r>
      <w:r w:rsidR="00CB5AB2" w:rsidRPr="00F97ECD">
        <w:rPr>
          <w:szCs w:val="22"/>
          <w:lang w:val="en-GB"/>
        </w:rPr>
        <w:t xml:space="preserve"> amendment</w:t>
      </w:r>
      <w:r w:rsidRPr="00F97ECD">
        <w:rPr>
          <w:szCs w:val="22"/>
          <w:lang w:val="en-GB"/>
        </w:rPr>
        <w:t xml:space="preserve"> of the State Safety Program</w:t>
      </w:r>
      <w:r w:rsidR="00CB5AB2" w:rsidRPr="00F97ECD">
        <w:rPr>
          <w:szCs w:val="22"/>
          <w:lang w:val="en-GB"/>
        </w:rPr>
        <w:t>me</w:t>
      </w:r>
      <w:r w:rsidRPr="00F97ECD">
        <w:rPr>
          <w:szCs w:val="22"/>
          <w:lang w:val="en-GB"/>
        </w:rPr>
        <w:t xml:space="preserve"> in accordance with the guidelines of ICAO document No</w:t>
      </w:r>
      <w:r w:rsidR="00D1170D">
        <w:rPr>
          <w:szCs w:val="22"/>
          <w:lang w:val="en-GB"/>
        </w:rPr>
        <w:t> </w:t>
      </w:r>
      <w:r w:rsidRPr="00F97ECD">
        <w:rPr>
          <w:szCs w:val="22"/>
          <w:lang w:val="en-GB"/>
        </w:rPr>
        <w:t xml:space="preserve">9859. The </w:t>
      </w:r>
      <w:r w:rsidR="00CB5AB2" w:rsidRPr="00F97ECD">
        <w:rPr>
          <w:szCs w:val="22"/>
          <w:lang w:val="en-GB"/>
        </w:rPr>
        <w:t>State</w:t>
      </w:r>
      <w:r w:rsidRPr="00F97ECD">
        <w:rPr>
          <w:szCs w:val="22"/>
          <w:lang w:val="en-GB"/>
        </w:rPr>
        <w:t xml:space="preserve"> Safety Program</w:t>
      </w:r>
      <w:r w:rsidR="00CB5AB2" w:rsidRPr="00F97ECD">
        <w:rPr>
          <w:szCs w:val="22"/>
          <w:lang w:val="en-GB"/>
        </w:rPr>
        <w:t>me</w:t>
      </w:r>
      <w:r w:rsidRPr="00F97ECD">
        <w:rPr>
          <w:szCs w:val="22"/>
          <w:lang w:val="en-GB"/>
        </w:rPr>
        <w:t xml:space="preserve"> review</w:t>
      </w:r>
      <w:r w:rsidR="00F23441" w:rsidRPr="00F97ECD">
        <w:rPr>
          <w:szCs w:val="22"/>
          <w:lang w:val="en-GB"/>
        </w:rPr>
        <w:t xml:space="preserve"> frequency </w:t>
      </w:r>
      <w:r w:rsidRPr="00F97ECD">
        <w:rPr>
          <w:szCs w:val="22"/>
          <w:lang w:val="en-GB"/>
        </w:rPr>
        <w:t>depend</w:t>
      </w:r>
      <w:r w:rsidR="00F23441" w:rsidRPr="00F97ECD">
        <w:rPr>
          <w:szCs w:val="22"/>
          <w:lang w:val="en-GB"/>
        </w:rPr>
        <w:t>s</w:t>
      </w:r>
      <w:r w:rsidRPr="00F97ECD">
        <w:rPr>
          <w:szCs w:val="22"/>
          <w:lang w:val="en-GB"/>
        </w:rPr>
        <w:t xml:space="preserve"> on the frequency of </w:t>
      </w:r>
      <w:r w:rsidR="009434D4" w:rsidRPr="00F97ECD">
        <w:rPr>
          <w:szCs w:val="22"/>
          <w:lang w:val="en-GB"/>
        </w:rPr>
        <w:t xml:space="preserve">amendments </w:t>
      </w:r>
      <w:r w:rsidRPr="00F97ECD">
        <w:rPr>
          <w:szCs w:val="22"/>
          <w:lang w:val="en-GB"/>
        </w:rPr>
        <w:t xml:space="preserve">to the </w:t>
      </w:r>
      <w:r w:rsidR="009434D4" w:rsidRPr="00F97ECD">
        <w:rPr>
          <w:szCs w:val="22"/>
          <w:lang w:val="en-GB"/>
        </w:rPr>
        <w:t xml:space="preserve">European Aviation Safety Programme </w:t>
      </w:r>
      <w:r w:rsidRPr="00F97ECD">
        <w:rPr>
          <w:szCs w:val="22"/>
          <w:lang w:val="en-GB"/>
        </w:rPr>
        <w:t>or ICAO document No</w:t>
      </w:r>
      <w:r w:rsidR="00D1170D">
        <w:rPr>
          <w:szCs w:val="22"/>
          <w:lang w:val="en-GB"/>
        </w:rPr>
        <w:t> </w:t>
      </w:r>
      <w:r w:rsidRPr="00F97ECD">
        <w:rPr>
          <w:szCs w:val="22"/>
          <w:lang w:val="en-GB"/>
        </w:rPr>
        <w:t>9859</w:t>
      </w:r>
      <w:r w:rsidR="00FC2E94" w:rsidRPr="00F97ECD">
        <w:rPr>
          <w:szCs w:val="22"/>
          <w:lang w:val="en-GB"/>
        </w:rPr>
        <w:t xml:space="preserve"> applicable to its Member States</w:t>
      </w:r>
      <w:r w:rsidRPr="00F97ECD">
        <w:rPr>
          <w:szCs w:val="22"/>
          <w:lang w:val="en-GB"/>
        </w:rPr>
        <w:t xml:space="preserve">. The </w:t>
      </w:r>
      <w:r w:rsidR="00CB5AB2" w:rsidRPr="00F97ECD">
        <w:rPr>
          <w:szCs w:val="22"/>
          <w:lang w:val="en-GB"/>
        </w:rPr>
        <w:t>State</w:t>
      </w:r>
      <w:r w:rsidRPr="00F97ECD">
        <w:rPr>
          <w:szCs w:val="22"/>
          <w:lang w:val="en-GB"/>
        </w:rPr>
        <w:t xml:space="preserve"> </w:t>
      </w:r>
      <w:r w:rsidR="00CB5AB2" w:rsidRPr="00F97ECD">
        <w:rPr>
          <w:szCs w:val="22"/>
          <w:lang w:val="en-GB"/>
        </w:rPr>
        <w:t>S</w:t>
      </w:r>
      <w:r w:rsidRPr="00F97ECD">
        <w:rPr>
          <w:szCs w:val="22"/>
          <w:lang w:val="en-GB"/>
        </w:rPr>
        <w:t xml:space="preserve">afety </w:t>
      </w:r>
      <w:r w:rsidR="00CB5AB2" w:rsidRPr="00F97ECD">
        <w:rPr>
          <w:szCs w:val="22"/>
          <w:lang w:val="en-GB"/>
        </w:rPr>
        <w:t>P</w:t>
      </w:r>
      <w:r w:rsidRPr="00F97ECD">
        <w:rPr>
          <w:szCs w:val="22"/>
          <w:lang w:val="en-GB"/>
        </w:rPr>
        <w:t>rogram</w:t>
      </w:r>
      <w:r w:rsidR="00CB5AB2" w:rsidRPr="00F97ECD">
        <w:rPr>
          <w:szCs w:val="22"/>
          <w:lang w:val="en-GB"/>
        </w:rPr>
        <w:t>me</w:t>
      </w:r>
      <w:r w:rsidRPr="00F97ECD">
        <w:rPr>
          <w:szCs w:val="22"/>
          <w:lang w:val="en-GB"/>
        </w:rPr>
        <w:t xml:space="preserve"> is regularly reviewed in order to fully reflect all changes related to </w:t>
      </w:r>
      <w:r w:rsidR="00CB5AB2" w:rsidRPr="00F97ECD">
        <w:rPr>
          <w:szCs w:val="22"/>
          <w:lang w:val="en-GB"/>
        </w:rPr>
        <w:t>aviation</w:t>
      </w:r>
      <w:r w:rsidRPr="00F97ECD">
        <w:rPr>
          <w:szCs w:val="22"/>
          <w:lang w:val="en-GB"/>
        </w:rPr>
        <w:t xml:space="preserve"> safety in </w:t>
      </w:r>
      <w:r w:rsidR="000C7872" w:rsidRPr="00F97ECD">
        <w:rPr>
          <w:szCs w:val="22"/>
          <w:lang w:val="en-GB"/>
        </w:rPr>
        <w:t xml:space="preserve">the Republic of </w:t>
      </w:r>
      <w:r w:rsidRPr="00F97ECD">
        <w:rPr>
          <w:szCs w:val="22"/>
          <w:lang w:val="en-GB"/>
        </w:rPr>
        <w:t>Latvia. The State Safety Program</w:t>
      </w:r>
      <w:r w:rsidR="00CB5AB2" w:rsidRPr="00F97ECD">
        <w:rPr>
          <w:szCs w:val="22"/>
          <w:lang w:val="en-GB"/>
        </w:rPr>
        <w:t>me</w:t>
      </w:r>
      <w:r w:rsidRPr="00F97ECD">
        <w:rPr>
          <w:szCs w:val="22"/>
          <w:lang w:val="en-GB"/>
        </w:rPr>
        <w:t xml:space="preserve"> is approved by the director of the Civil Aviation Agency. </w:t>
      </w:r>
      <w:r w:rsidR="00DA712D" w:rsidRPr="00F97ECD">
        <w:rPr>
          <w:szCs w:val="22"/>
          <w:lang w:val="en-GB"/>
        </w:rPr>
        <w:t>Whereas</w:t>
      </w:r>
      <w:r w:rsidRPr="00F97ECD">
        <w:rPr>
          <w:szCs w:val="22"/>
          <w:lang w:val="en-GB"/>
        </w:rPr>
        <w:t xml:space="preserve">, the use of the airspace of the Republic of Latvia is coordinated and managed by </w:t>
      </w:r>
      <w:r w:rsidR="00CF1FAA" w:rsidRPr="00F97ECD">
        <w:rPr>
          <w:szCs w:val="22"/>
          <w:lang w:val="en-GB"/>
        </w:rPr>
        <w:t>S</w:t>
      </w:r>
      <w:r w:rsidR="00DA712D" w:rsidRPr="00F97ECD">
        <w:rPr>
          <w:szCs w:val="22"/>
          <w:lang w:val="en-GB"/>
        </w:rPr>
        <w:t>JSC</w:t>
      </w:r>
      <w:r w:rsidRPr="00F97ECD">
        <w:rPr>
          <w:szCs w:val="22"/>
          <w:lang w:val="en-GB"/>
        </w:rPr>
        <w:t xml:space="preserve"> Latvijas gaisa satiksme, </w:t>
      </w:r>
      <w:r w:rsidR="00BE7630" w:rsidRPr="00F97ECD">
        <w:rPr>
          <w:szCs w:val="22"/>
          <w:lang w:val="en-GB"/>
        </w:rPr>
        <w:t xml:space="preserve">(LGS) </w:t>
      </w:r>
      <w:r w:rsidRPr="00F97ECD">
        <w:rPr>
          <w:szCs w:val="22"/>
          <w:lang w:val="en-GB"/>
        </w:rPr>
        <w:t xml:space="preserve">which is </w:t>
      </w:r>
      <w:r w:rsidR="00636DE9" w:rsidRPr="00F97ECD">
        <w:rPr>
          <w:szCs w:val="22"/>
          <w:lang w:val="en-GB"/>
        </w:rPr>
        <w:t>subject</w:t>
      </w:r>
      <w:r w:rsidRPr="00F97ECD">
        <w:rPr>
          <w:szCs w:val="22"/>
          <w:lang w:val="en-GB"/>
        </w:rPr>
        <w:t xml:space="preserve"> of the Ministry of Transport of the Republic of Latvia.</w:t>
      </w:r>
    </w:p>
    <w:p w14:paraId="7C811A5F" w14:textId="4D833E91" w:rsidR="006116FF" w:rsidRPr="0094789A" w:rsidRDefault="001320FD" w:rsidP="00F97ECD">
      <w:pPr>
        <w:pStyle w:val="Heading2"/>
        <w:spacing w:before="120" w:after="120"/>
        <w:ind w:left="578" w:hanging="578"/>
        <w:rPr>
          <w:lang w:val="en-GB"/>
        </w:rPr>
      </w:pPr>
      <w:bookmarkStart w:id="10" w:name="_Toc113035651"/>
      <w:r w:rsidRPr="0094789A">
        <w:rPr>
          <w:lang w:val="en-GB"/>
        </w:rPr>
        <w:t>Investigation of Aviation Accidents and Incidents</w:t>
      </w:r>
      <w:bookmarkEnd w:id="10"/>
    </w:p>
    <w:p w14:paraId="11D94707" w14:textId="1FD1ED22" w:rsidR="00440790" w:rsidRPr="00F97ECD" w:rsidRDefault="00A24B9B" w:rsidP="00F97ECD">
      <w:pPr>
        <w:spacing w:before="120" w:after="120"/>
        <w:ind w:firstLine="720"/>
        <w:jc w:val="both"/>
        <w:rPr>
          <w:szCs w:val="22"/>
          <w:lang w:val="en-GB"/>
        </w:rPr>
      </w:pPr>
      <w:r w:rsidRPr="00F97ECD">
        <w:rPr>
          <w:szCs w:val="22"/>
          <w:lang w:val="en-GB"/>
        </w:rPr>
        <w:t>In the Republic of Latvia, civil aviation accidents and incidents are investigated</w:t>
      </w:r>
      <w:r w:rsidR="007847EB" w:rsidRPr="00F97ECD">
        <w:rPr>
          <w:szCs w:val="22"/>
          <w:lang w:val="en-GB"/>
        </w:rPr>
        <w:t xml:space="preserve"> by the </w:t>
      </w:r>
      <w:r w:rsidR="00C45A00" w:rsidRPr="00F97ECD">
        <w:rPr>
          <w:szCs w:val="22"/>
          <w:lang w:val="en-GB"/>
        </w:rPr>
        <w:t>Transport Accident and Incident Investigation Bureau</w:t>
      </w:r>
      <w:r w:rsidR="007847EB" w:rsidRPr="00F97ECD">
        <w:rPr>
          <w:szCs w:val="22"/>
          <w:lang w:val="en-GB"/>
        </w:rPr>
        <w:t xml:space="preserve"> (hereinafter – TNGIIB). </w:t>
      </w:r>
      <w:r w:rsidR="00051D67" w:rsidRPr="00F97ECD">
        <w:rPr>
          <w:szCs w:val="22"/>
          <w:lang w:val="en-GB"/>
        </w:rPr>
        <w:t>Aviation Accident and Incident Investigation Bureau (hereinafter – ANGIIB)</w:t>
      </w:r>
      <w:r w:rsidRPr="00F97ECD">
        <w:rPr>
          <w:szCs w:val="22"/>
          <w:lang w:val="en-GB"/>
        </w:rPr>
        <w:t xml:space="preserve"> was </w:t>
      </w:r>
      <w:r w:rsidR="00051D67" w:rsidRPr="00F97ECD">
        <w:rPr>
          <w:szCs w:val="22"/>
          <w:lang w:val="en-GB"/>
        </w:rPr>
        <w:t>set up</w:t>
      </w:r>
      <w:r w:rsidRPr="00F97ECD">
        <w:rPr>
          <w:szCs w:val="22"/>
          <w:lang w:val="en-GB"/>
        </w:rPr>
        <w:t xml:space="preserve"> </w:t>
      </w:r>
      <w:r w:rsidR="00051D67" w:rsidRPr="00F97ECD">
        <w:rPr>
          <w:szCs w:val="22"/>
          <w:lang w:val="en-GB"/>
        </w:rPr>
        <w:t>on 1</w:t>
      </w:r>
      <w:r w:rsidR="00D1170D">
        <w:rPr>
          <w:szCs w:val="22"/>
          <w:lang w:val="en-GB"/>
        </w:rPr>
        <w:t> </w:t>
      </w:r>
      <w:r w:rsidR="00051D67" w:rsidRPr="00F97ECD">
        <w:rPr>
          <w:szCs w:val="22"/>
          <w:lang w:val="en-GB"/>
        </w:rPr>
        <w:t>January</w:t>
      </w:r>
      <w:r w:rsidR="00D1170D">
        <w:rPr>
          <w:szCs w:val="22"/>
          <w:lang w:val="en-GB"/>
        </w:rPr>
        <w:t> </w:t>
      </w:r>
      <w:r w:rsidR="00051D67" w:rsidRPr="00F97ECD">
        <w:rPr>
          <w:szCs w:val="22"/>
          <w:lang w:val="en-GB"/>
        </w:rPr>
        <w:t xml:space="preserve">2006 as a subordinate institution of the Ministry of Transport </w:t>
      </w:r>
      <w:r w:rsidRPr="00F97ECD">
        <w:rPr>
          <w:szCs w:val="22"/>
          <w:lang w:val="en-GB"/>
        </w:rPr>
        <w:t>b</w:t>
      </w:r>
      <w:r w:rsidR="007847EB" w:rsidRPr="00F97ECD">
        <w:rPr>
          <w:szCs w:val="22"/>
          <w:lang w:val="en-GB"/>
        </w:rPr>
        <w:t xml:space="preserve">y </w:t>
      </w:r>
      <w:r w:rsidR="00C45A00" w:rsidRPr="00F97ECD">
        <w:rPr>
          <w:szCs w:val="22"/>
          <w:lang w:val="en-GB"/>
        </w:rPr>
        <w:t xml:space="preserve">the </w:t>
      </w:r>
      <w:r w:rsidR="007847EB" w:rsidRPr="00F97ECD">
        <w:rPr>
          <w:szCs w:val="22"/>
          <w:lang w:val="en-GB"/>
        </w:rPr>
        <w:t xml:space="preserve">Cabinet </w:t>
      </w:r>
      <w:r w:rsidR="00C45A00" w:rsidRPr="00F97ECD">
        <w:rPr>
          <w:szCs w:val="22"/>
          <w:lang w:val="en-GB"/>
        </w:rPr>
        <w:t>Regulation</w:t>
      </w:r>
      <w:r w:rsidR="007847EB" w:rsidRPr="00F97ECD">
        <w:rPr>
          <w:szCs w:val="22"/>
          <w:lang w:val="en-GB"/>
        </w:rPr>
        <w:t xml:space="preserve"> No</w:t>
      </w:r>
      <w:r w:rsidR="00D1170D">
        <w:rPr>
          <w:szCs w:val="22"/>
          <w:lang w:val="en-GB"/>
        </w:rPr>
        <w:t> </w:t>
      </w:r>
      <w:r w:rsidR="007847EB" w:rsidRPr="00F97ECD">
        <w:rPr>
          <w:szCs w:val="22"/>
          <w:lang w:val="en-GB"/>
        </w:rPr>
        <w:t xml:space="preserve">822 of </w:t>
      </w:r>
      <w:r w:rsidR="00C45A00" w:rsidRPr="00F97ECD">
        <w:rPr>
          <w:szCs w:val="22"/>
          <w:lang w:val="en-GB"/>
        </w:rPr>
        <w:t>21</w:t>
      </w:r>
      <w:r w:rsidR="00D1170D">
        <w:rPr>
          <w:szCs w:val="22"/>
          <w:lang w:val="en-GB"/>
        </w:rPr>
        <w:t> </w:t>
      </w:r>
      <w:r w:rsidR="007847EB" w:rsidRPr="00F97ECD">
        <w:rPr>
          <w:szCs w:val="22"/>
          <w:lang w:val="en-GB"/>
        </w:rPr>
        <w:t>December</w:t>
      </w:r>
      <w:r w:rsidR="00D1170D">
        <w:rPr>
          <w:szCs w:val="22"/>
          <w:lang w:val="en-GB"/>
        </w:rPr>
        <w:t> </w:t>
      </w:r>
      <w:r w:rsidR="007847EB" w:rsidRPr="00F97ECD">
        <w:rPr>
          <w:szCs w:val="22"/>
          <w:lang w:val="en-GB"/>
        </w:rPr>
        <w:t xml:space="preserve">2005. Starting from </w:t>
      </w:r>
      <w:r w:rsidR="00C45A00" w:rsidRPr="00F97ECD">
        <w:rPr>
          <w:szCs w:val="22"/>
          <w:lang w:val="en-GB"/>
        </w:rPr>
        <w:t>1</w:t>
      </w:r>
      <w:r w:rsidR="00D1170D">
        <w:rPr>
          <w:szCs w:val="22"/>
          <w:lang w:val="en-GB"/>
        </w:rPr>
        <w:t> </w:t>
      </w:r>
      <w:r w:rsidR="007847EB" w:rsidRPr="00F97ECD">
        <w:rPr>
          <w:szCs w:val="22"/>
          <w:lang w:val="en-GB"/>
        </w:rPr>
        <w:t>July</w:t>
      </w:r>
      <w:r w:rsidR="00D1170D">
        <w:rPr>
          <w:szCs w:val="22"/>
          <w:lang w:val="en-GB"/>
        </w:rPr>
        <w:t> </w:t>
      </w:r>
      <w:r w:rsidR="007847EB" w:rsidRPr="00F97ECD">
        <w:rPr>
          <w:szCs w:val="22"/>
          <w:lang w:val="en-GB"/>
        </w:rPr>
        <w:t xml:space="preserve">2007, the </w:t>
      </w:r>
      <w:r w:rsidR="00051D67" w:rsidRPr="00F97ECD">
        <w:rPr>
          <w:szCs w:val="22"/>
          <w:lang w:val="en-GB"/>
        </w:rPr>
        <w:t xml:space="preserve">ANGIIB </w:t>
      </w:r>
      <w:r w:rsidR="007847EB" w:rsidRPr="00F97ECD">
        <w:rPr>
          <w:szCs w:val="22"/>
          <w:lang w:val="en-GB"/>
        </w:rPr>
        <w:t xml:space="preserve">was </w:t>
      </w:r>
      <w:r w:rsidR="00051D67" w:rsidRPr="00F97ECD">
        <w:rPr>
          <w:szCs w:val="22"/>
          <w:lang w:val="en-GB"/>
        </w:rPr>
        <w:t>re</w:t>
      </w:r>
      <w:r w:rsidR="007847EB" w:rsidRPr="00F97ECD">
        <w:rPr>
          <w:szCs w:val="22"/>
          <w:lang w:val="en-GB"/>
        </w:rPr>
        <w:t xml:space="preserve">named </w:t>
      </w:r>
      <w:r w:rsidR="00051D67" w:rsidRPr="00F97ECD">
        <w:rPr>
          <w:szCs w:val="22"/>
          <w:lang w:val="en-GB"/>
        </w:rPr>
        <w:t xml:space="preserve">as </w:t>
      </w:r>
      <w:r w:rsidR="007847EB" w:rsidRPr="00F97ECD">
        <w:rPr>
          <w:szCs w:val="22"/>
          <w:lang w:val="en-GB"/>
        </w:rPr>
        <w:t xml:space="preserve">the Transport Accident and Incident Investigation Bureau. </w:t>
      </w:r>
      <w:r w:rsidR="00AE5E39" w:rsidRPr="00F97ECD">
        <w:rPr>
          <w:szCs w:val="22"/>
          <w:lang w:val="en-GB"/>
        </w:rPr>
        <w:t>Currently</w:t>
      </w:r>
      <w:r w:rsidR="007847EB" w:rsidRPr="00F97ECD">
        <w:rPr>
          <w:szCs w:val="22"/>
          <w:lang w:val="en-GB"/>
        </w:rPr>
        <w:t>, TNGIIB conducts aviation accident and incident investigations, railway accident investigations, and marine accident and incident investigations.</w:t>
      </w:r>
    </w:p>
    <w:p w14:paraId="54309C97" w14:textId="59F1DC1E" w:rsidR="002A32F3" w:rsidRPr="00F97ECD" w:rsidRDefault="007847EB" w:rsidP="00F97ECD">
      <w:pPr>
        <w:spacing w:before="120" w:after="120"/>
        <w:ind w:firstLine="720"/>
        <w:jc w:val="both"/>
        <w:rPr>
          <w:szCs w:val="22"/>
          <w:lang w:val="en-GB"/>
        </w:rPr>
      </w:pPr>
      <w:r w:rsidRPr="00F97ECD">
        <w:rPr>
          <w:szCs w:val="22"/>
          <w:lang w:val="en-GB"/>
        </w:rPr>
        <w:t xml:space="preserve">TNGIIB is functionally independent from all </w:t>
      </w:r>
      <w:r w:rsidR="00AE5E39" w:rsidRPr="00F97ECD">
        <w:rPr>
          <w:szCs w:val="22"/>
          <w:lang w:val="en-GB"/>
        </w:rPr>
        <w:t xml:space="preserve">other </w:t>
      </w:r>
      <w:r w:rsidRPr="00F97ECD">
        <w:rPr>
          <w:szCs w:val="22"/>
          <w:lang w:val="en-GB"/>
        </w:rPr>
        <w:t>aviation institutions of the Republic of Latvia, which assess the airworthiness of aircraft, certify air operators, organi</w:t>
      </w:r>
      <w:r w:rsidR="00C45A00" w:rsidRPr="00F97ECD">
        <w:rPr>
          <w:szCs w:val="22"/>
          <w:lang w:val="en-GB"/>
        </w:rPr>
        <w:t>s</w:t>
      </w:r>
      <w:r w:rsidRPr="00F97ECD">
        <w:rPr>
          <w:szCs w:val="22"/>
          <w:lang w:val="en-GB"/>
        </w:rPr>
        <w:t>e flights, provide maintenance of aircraft, assess personnel qualifications and organi</w:t>
      </w:r>
      <w:r w:rsidR="00C45A00" w:rsidRPr="00F97ECD">
        <w:rPr>
          <w:szCs w:val="22"/>
          <w:lang w:val="en-GB"/>
        </w:rPr>
        <w:t>s</w:t>
      </w:r>
      <w:r w:rsidRPr="00F97ECD">
        <w:rPr>
          <w:szCs w:val="22"/>
          <w:lang w:val="en-GB"/>
        </w:rPr>
        <w:t xml:space="preserve">e air traffic control and airport </w:t>
      </w:r>
      <w:r w:rsidR="00FE4A28" w:rsidRPr="00F97ECD">
        <w:rPr>
          <w:szCs w:val="22"/>
          <w:lang w:val="en-GB"/>
        </w:rPr>
        <w:t>operations</w:t>
      </w:r>
      <w:r w:rsidRPr="00F97ECD">
        <w:rPr>
          <w:szCs w:val="22"/>
          <w:lang w:val="en-GB"/>
        </w:rPr>
        <w:t>.</w:t>
      </w:r>
    </w:p>
    <w:p w14:paraId="67F42199" w14:textId="12D303EE" w:rsidR="002E7E5E" w:rsidRPr="00F97ECD" w:rsidRDefault="000C13B6" w:rsidP="00F97ECD">
      <w:pPr>
        <w:spacing w:before="120" w:after="120"/>
        <w:ind w:firstLine="720"/>
        <w:jc w:val="both"/>
        <w:rPr>
          <w:szCs w:val="22"/>
          <w:lang w:val="en-GB"/>
        </w:rPr>
      </w:pPr>
      <w:r w:rsidRPr="00F97ECD">
        <w:rPr>
          <w:szCs w:val="22"/>
          <w:lang w:val="en-GB"/>
        </w:rPr>
        <w:t>In a</w:t>
      </w:r>
      <w:r w:rsidR="007847EB" w:rsidRPr="00F97ECD">
        <w:rPr>
          <w:szCs w:val="22"/>
          <w:lang w:val="en-GB"/>
        </w:rPr>
        <w:t>ccord</w:t>
      </w:r>
      <w:r w:rsidRPr="00F97ECD">
        <w:rPr>
          <w:szCs w:val="22"/>
          <w:lang w:val="en-GB"/>
        </w:rPr>
        <w:t xml:space="preserve">ance with </w:t>
      </w:r>
      <w:r w:rsidR="007847EB" w:rsidRPr="00F97ECD">
        <w:rPr>
          <w:szCs w:val="22"/>
          <w:lang w:val="en-GB"/>
        </w:rPr>
        <w:t xml:space="preserve">the conditions of the </w:t>
      </w:r>
      <w:r w:rsidR="00FE4A28" w:rsidRPr="00F97ECD">
        <w:rPr>
          <w:szCs w:val="22"/>
          <w:lang w:val="en-GB"/>
        </w:rPr>
        <w:t xml:space="preserve">Section 6, Paragraph three </w:t>
      </w:r>
      <w:r w:rsidR="007847EB" w:rsidRPr="00F97ECD">
        <w:rPr>
          <w:szCs w:val="22"/>
          <w:lang w:val="en-GB"/>
        </w:rPr>
        <w:t xml:space="preserve">of the </w:t>
      </w:r>
      <w:r w:rsidR="00C37427" w:rsidRPr="00F97ECD">
        <w:rPr>
          <w:szCs w:val="22"/>
          <w:lang w:val="en-GB"/>
        </w:rPr>
        <w:t>L</w:t>
      </w:r>
      <w:r w:rsidR="007847EB" w:rsidRPr="00F97ECD">
        <w:rPr>
          <w:szCs w:val="22"/>
          <w:lang w:val="en-GB"/>
        </w:rPr>
        <w:t>aw On Aviation, TNGIIB performs the following functions:</w:t>
      </w:r>
    </w:p>
    <w:p w14:paraId="1BB9D522" w14:textId="36653F98" w:rsidR="002E7E5E" w:rsidRPr="000D1D02" w:rsidRDefault="007847EB" w:rsidP="000D1D02">
      <w:pPr>
        <w:pStyle w:val="ListParagraph"/>
        <w:numPr>
          <w:ilvl w:val="0"/>
          <w:numId w:val="13"/>
        </w:numPr>
        <w:spacing w:after="120"/>
        <w:ind w:left="1361" w:hanging="397"/>
        <w:jc w:val="both"/>
        <w:rPr>
          <w:color w:val="000000" w:themeColor="text1"/>
          <w:szCs w:val="22"/>
          <w:shd w:val="clear" w:color="auto" w:fill="FFFFFF"/>
          <w:lang w:val="en-GB"/>
        </w:rPr>
      </w:pPr>
      <w:r w:rsidRPr="000D1D02">
        <w:rPr>
          <w:color w:val="000000" w:themeColor="text1"/>
          <w:szCs w:val="22"/>
          <w:shd w:val="clear" w:color="auto" w:fill="FFFFFF"/>
          <w:lang w:val="en-GB"/>
        </w:rPr>
        <w:t>investigate</w:t>
      </w:r>
      <w:r w:rsidR="00C45A00" w:rsidRPr="000D1D02">
        <w:rPr>
          <w:color w:val="000000" w:themeColor="text1"/>
          <w:szCs w:val="22"/>
          <w:shd w:val="clear" w:color="auto" w:fill="FFFFFF"/>
          <w:lang w:val="en-GB"/>
        </w:rPr>
        <w:t>s</w:t>
      </w:r>
      <w:r w:rsidRPr="000D1D02">
        <w:rPr>
          <w:color w:val="000000" w:themeColor="text1"/>
          <w:szCs w:val="22"/>
          <w:shd w:val="clear" w:color="auto" w:fill="FFFFFF"/>
          <w:lang w:val="en-GB"/>
        </w:rPr>
        <w:t xml:space="preserve"> civil aviation accidents, serious incidents</w:t>
      </w:r>
      <w:r w:rsidR="00C45A00" w:rsidRPr="000D1D02">
        <w:rPr>
          <w:color w:val="000000" w:themeColor="text1"/>
          <w:szCs w:val="22"/>
          <w:shd w:val="clear" w:color="auto" w:fill="FFFFFF"/>
          <w:lang w:val="en-GB"/>
        </w:rPr>
        <w:t xml:space="preserve"> </w:t>
      </w:r>
      <w:r w:rsidR="000C13B6" w:rsidRPr="000D1D02">
        <w:rPr>
          <w:color w:val="000000" w:themeColor="text1"/>
          <w:szCs w:val="22"/>
          <w:shd w:val="clear" w:color="auto" w:fill="FFFFFF"/>
          <w:lang w:val="en-GB"/>
        </w:rPr>
        <w:t xml:space="preserve">and, </w:t>
      </w:r>
      <w:r w:rsidRPr="000D1D02">
        <w:rPr>
          <w:color w:val="000000" w:themeColor="text1"/>
          <w:szCs w:val="22"/>
          <w:shd w:val="clear" w:color="auto" w:fill="FFFFFF"/>
          <w:lang w:val="en-GB"/>
        </w:rPr>
        <w:t xml:space="preserve">if </w:t>
      </w:r>
      <w:r w:rsidR="000C13B6" w:rsidRPr="000D1D02">
        <w:rPr>
          <w:color w:val="000000" w:themeColor="text1"/>
          <w:szCs w:val="22"/>
          <w:shd w:val="clear" w:color="auto" w:fill="FFFFFF"/>
          <w:lang w:val="en-GB"/>
        </w:rPr>
        <w:t xml:space="preserve">it is </w:t>
      </w:r>
      <w:r w:rsidRPr="000D1D02">
        <w:rPr>
          <w:color w:val="000000" w:themeColor="text1"/>
          <w:szCs w:val="22"/>
          <w:shd w:val="clear" w:color="auto" w:fill="FFFFFF"/>
          <w:lang w:val="en-GB"/>
        </w:rPr>
        <w:t>necessary</w:t>
      </w:r>
      <w:r w:rsidR="000C13B6" w:rsidRPr="000D1D02">
        <w:rPr>
          <w:color w:val="000000" w:themeColor="text1"/>
          <w:szCs w:val="22"/>
          <w:shd w:val="clear" w:color="auto" w:fill="FFFFFF"/>
          <w:lang w:val="en-GB"/>
        </w:rPr>
        <w:t xml:space="preserve"> for the </w:t>
      </w:r>
      <w:r w:rsidRPr="000D1D02">
        <w:rPr>
          <w:color w:val="000000" w:themeColor="text1"/>
          <w:szCs w:val="22"/>
          <w:shd w:val="clear" w:color="auto" w:fill="FFFFFF"/>
          <w:lang w:val="en-GB"/>
        </w:rPr>
        <w:t>improve</w:t>
      </w:r>
      <w:r w:rsidR="000C13B6" w:rsidRPr="000D1D02">
        <w:rPr>
          <w:color w:val="000000" w:themeColor="text1"/>
          <w:szCs w:val="22"/>
          <w:shd w:val="clear" w:color="auto" w:fill="FFFFFF"/>
          <w:lang w:val="en-GB"/>
        </w:rPr>
        <w:t>ment of</w:t>
      </w:r>
      <w:r w:rsidRPr="000D1D02">
        <w:rPr>
          <w:color w:val="000000" w:themeColor="text1"/>
          <w:szCs w:val="22"/>
          <w:shd w:val="clear" w:color="auto" w:fill="FFFFFF"/>
          <w:lang w:val="en-GB"/>
        </w:rPr>
        <w:t xml:space="preserve"> </w:t>
      </w:r>
      <w:r w:rsidR="00C45A00" w:rsidRPr="000D1D02">
        <w:rPr>
          <w:color w:val="000000" w:themeColor="text1"/>
          <w:szCs w:val="22"/>
          <w:shd w:val="clear" w:color="auto" w:fill="FFFFFF"/>
          <w:lang w:val="en-GB"/>
        </w:rPr>
        <w:t>aviation</w:t>
      </w:r>
      <w:r w:rsidRPr="000D1D02">
        <w:rPr>
          <w:color w:val="000000" w:themeColor="text1"/>
          <w:szCs w:val="22"/>
          <w:shd w:val="clear" w:color="auto" w:fill="FFFFFF"/>
          <w:lang w:val="en-GB"/>
        </w:rPr>
        <w:t xml:space="preserve"> safety</w:t>
      </w:r>
      <w:r w:rsidR="000C13B6" w:rsidRPr="000D1D02">
        <w:rPr>
          <w:color w:val="000000" w:themeColor="text1"/>
          <w:szCs w:val="22"/>
          <w:shd w:val="clear" w:color="auto" w:fill="FFFFFF"/>
          <w:lang w:val="en-GB"/>
        </w:rPr>
        <w:t>, also incidents</w:t>
      </w:r>
      <w:r w:rsidRPr="000D1D02">
        <w:rPr>
          <w:color w:val="000000" w:themeColor="text1"/>
          <w:szCs w:val="22"/>
          <w:shd w:val="clear" w:color="auto" w:fill="FFFFFF"/>
          <w:lang w:val="en-GB"/>
        </w:rPr>
        <w:t>;</w:t>
      </w:r>
    </w:p>
    <w:p w14:paraId="43323811" w14:textId="5BD9CA29" w:rsidR="002E7E5E" w:rsidRPr="000D1D02" w:rsidRDefault="00B3499B" w:rsidP="000D1D02">
      <w:pPr>
        <w:pStyle w:val="ListParagraph"/>
        <w:numPr>
          <w:ilvl w:val="0"/>
          <w:numId w:val="13"/>
        </w:numPr>
        <w:spacing w:after="120"/>
        <w:ind w:left="1361" w:hanging="397"/>
        <w:jc w:val="both"/>
        <w:rPr>
          <w:color w:val="000000" w:themeColor="text1"/>
          <w:szCs w:val="22"/>
          <w:shd w:val="clear" w:color="auto" w:fill="FFFFFF"/>
          <w:lang w:val="en-GB"/>
        </w:rPr>
      </w:pPr>
      <w:r w:rsidRPr="00B3499B">
        <w:rPr>
          <w:color w:val="000000" w:themeColor="text1"/>
          <w:szCs w:val="22"/>
          <w:shd w:val="clear" w:color="auto" w:fill="FFFFFF"/>
          <w:lang w:val="en-GB"/>
        </w:rPr>
        <w:t>develop safety recommendations for the prevention of the causes of civil aviation accidents, serious incidents and incidents in the further operations of civil aviation and control the compliance with such flight safety recommendations</w:t>
      </w:r>
      <w:r w:rsidR="007847EB" w:rsidRPr="000D1D02">
        <w:rPr>
          <w:color w:val="000000" w:themeColor="text1"/>
          <w:szCs w:val="22"/>
          <w:shd w:val="clear" w:color="auto" w:fill="FFFFFF"/>
          <w:lang w:val="en-GB"/>
        </w:rPr>
        <w:t>;</w:t>
      </w:r>
    </w:p>
    <w:p w14:paraId="789DBF49" w14:textId="31B97A1C" w:rsidR="002E7E5E" w:rsidRPr="000D1D02" w:rsidRDefault="00394F12" w:rsidP="000D1D02">
      <w:pPr>
        <w:pStyle w:val="ListParagraph"/>
        <w:numPr>
          <w:ilvl w:val="0"/>
          <w:numId w:val="13"/>
        </w:numPr>
        <w:spacing w:after="120"/>
        <w:ind w:left="1361" w:hanging="397"/>
        <w:jc w:val="both"/>
        <w:rPr>
          <w:color w:val="000000" w:themeColor="text1"/>
          <w:szCs w:val="22"/>
          <w:shd w:val="clear" w:color="auto" w:fill="FFFFFF"/>
          <w:lang w:val="en-GB"/>
        </w:rPr>
      </w:pPr>
      <w:r w:rsidRPr="000D1D02">
        <w:rPr>
          <w:color w:val="000000" w:themeColor="text1"/>
          <w:szCs w:val="22"/>
          <w:shd w:val="clear" w:color="auto" w:fill="FFFFFF"/>
          <w:lang w:val="en-GB"/>
        </w:rPr>
        <w:t>notify</w:t>
      </w:r>
      <w:r w:rsidR="007847EB" w:rsidRPr="000D1D02">
        <w:rPr>
          <w:color w:val="000000" w:themeColor="text1"/>
          <w:szCs w:val="22"/>
          <w:shd w:val="clear" w:color="auto" w:fill="FFFFFF"/>
          <w:lang w:val="en-GB"/>
        </w:rPr>
        <w:t xml:space="preserve"> the Ministry of Transport </w:t>
      </w:r>
      <w:r w:rsidRPr="000D1D02">
        <w:rPr>
          <w:color w:val="000000" w:themeColor="text1"/>
          <w:szCs w:val="22"/>
          <w:shd w:val="clear" w:color="auto" w:fill="FFFFFF"/>
          <w:lang w:val="en-GB"/>
        </w:rPr>
        <w:t>of any</w:t>
      </w:r>
      <w:r w:rsidR="007847EB" w:rsidRPr="000D1D02">
        <w:rPr>
          <w:color w:val="000000" w:themeColor="text1"/>
          <w:szCs w:val="22"/>
          <w:shd w:val="clear" w:color="auto" w:fill="FFFFFF"/>
          <w:lang w:val="en-GB"/>
        </w:rPr>
        <w:t xml:space="preserve"> civil aviation accidents</w:t>
      </w:r>
      <w:r w:rsidRPr="000D1D02">
        <w:rPr>
          <w:color w:val="000000" w:themeColor="text1"/>
          <w:szCs w:val="22"/>
          <w:shd w:val="clear" w:color="auto" w:fill="FFFFFF"/>
          <w:lang w:val="en-GB"/>
        </w:rPr>
        <w:t>, serious incidents,</w:t>
      </w:r>
      <w:r w:rsidR="007847EB" w:rsidRPr="000D1D02">
        <w:rPr>
          <w:color w:val="000000" w:themeColor="text1"/>
          <w:szCs w:val="22"/>
          <w:shd w:val="clear" w:color="auto" w:fill="FFFFFF"/>
          <w:lang w:val="en-GB"/>
        </w:rPr>
        <w:t xml:space="preserve"> and incidents that </w:t>
      </w:r>
      <w:r w:rsidRPr="000D1D02">
        <w:rPr>
          <w:color w:val="000000" w:themeColor="text1"/>
          <w:szCs w:val="22"/>
          <w:shd w:val="clear" w:color="auto" w:fill="FFFFFF"/>
          <w:lang w:val="en-GB"/>
        </w:rPr>
        <w:t xml:space="preserve">have </w:t>
      </w:r>
      <w:r w:rsidR="007847EB" w:rsidRPr="000D1D02">
        <w:rPr>
          <w:color w:val="000000" w:themeColor="text1"/>
          <w:szCs w:val="22"/>
          <w:shd w:val="clear" w:color="auto" w:fill="FFFFFF"/>
          <w:lang w:val="en-GB"/>
        </w:rPr>
        <w:t>occurred in the territory of the Republic of Latvia and in other countries;</w:t>
      </w:r>
    </w:p>
    <w:p w14:paraId="173BF849" w14:textId="59CA3BA9" w:rsidR="000C13B6" w:rsidRPr="000D1D02" w:rsidRDefault="00394F12" w:rsidP="000D1D02">
      <w:pPr>
        <w:pStyle w:val="ListParagraph"/>
        <w:numPr>
          <w:ilvl w:val="0"/>
          <w:numId w:val="13"/>
        </w:numPr>
        <w:spacing w:after="120"/>
        <w:ind w:left="1361" w:hanging="397"/>
        <w:jc w:val="both"/>
        <w:rPr>
          <w:color w:val="000000" w:themeColor="text1"/>
          <w:szCs w:val="22"/>
          <w:shd w:val="clear" w:color="auto" w:fill="FFFFFF"/>
          <w:lang w:val="en-GB"/>
        </w:rPr>
      </w:pPr>
      <w:r w:rsidRPr="000D1D02">
        <w:rPr>
          <w:color w:val="000000" w:themeColor="text1"/>
          <w:szCs w:val="22"/>
          <w:shd w:val="clear" w:color="auto" w:fill="FFFFFF"/>
          <w:lang w:val="en-GB"/>
        </w:rPr>
        <w:t>notify</w:t>
      </w:r>
      <w:r w:rsidR="007847EB" w:rsidRPr="000D1D02">
        <w:rPr>
          <w:color w:val="000000" w:themeColor="text1"/>
          <w:szCs w:val="22"/>
          <w:shd w:val="clear" w:color="auto" w:fill="FFFFFF"/>
          <w:lang w:val="en-GB"/>
        </w:rPr>
        <w:t xml:space="preserve"> </w:t>
      </w:r>
      <w:r w:rsidRPr="000D1D02">
        <w:rPr>
          <w:color w:val="000000" w:themeColor="text1"/>
          <w:szCs w:val="22"/>
          <w:shd w:val="clear" w:color="auto" w:fill="FFFFFF"/>
          <w:lang w:val="en-GB"/>
        </w:rPr>
        <w:t xml:space="preserve">the bodies referred to in Article 9(2) of </w:t>
      </w:r>
      <w:r w:rsidR="00F03C34" w:rsidRPr="00F03C34">
        <w:rPr>
          <w:color w:val="000000" w:themeColor="text1"/>
          <w:szCs w:val="22"/>
          <w:shd w:val="clear" w:color="auto" w:fill="FFFFFF"/>
          <w:lang w:val="en-GB"/>
        </w:rPr>
        <w:t>Regulation (EU) No 996/2010 of the European Parliament and of the Council of 20 October 2010 on the investigation and prevention of accidents and incidents in civil aviation and repealing Directive 94/56/EC</w:t>
      </w:r>
      <w:r w:rsidR="00F03C34">
        <w:rPr>
          <w:rStyle w:val="FootnoteReference"/>
          <w:color w:val="000000" w:themeColor="text1"/>
          <w:szCs w:val="22"/>
          <w:shd w:val="clear" w:color="auto" w:fill="FFFFFF"/>
          <w:lang w:val="en-GB"/>
        </w:rPr>
        <w:footnoteReference w:id="11"/>
      </w:r>
      <w:r w:rsidR="00F03C34">
        <w:rPr>
          <w:color w:val="000000" w:themeColor="text1"/>
          <w:szCs w:val="22"/>
          <w:shd w:val="clear" w:color="auto" w:fill="FFFFFF"/>
          <w:lang w:val="en-GB"/>
        </w:rPr>
        <w:t xml:space="preserve"> (</w:t>
      </w:r>
      <w:r w:rsidR="00F03C34" w:rsidRPr="00F03C34">
        <w:rPr>
          <w:color w:val="000000" w:themeColor="text1"/>
          <w:szCs w:val="22"/>
          <w:shd w:val="clear" w:color="auto" w:fill="FFFFFF"/>
          <w:lang w:val="en-GB"/>
        </w:rPr>
        <w:t>hereinafter –</w:t>
      </w:r>
      <w:r w:rsidR="00F03C34">
        <w:rPr>
          <w:color w:val="000000" w:themeColor="text1"/>
          <w:szCs w:val="22"/>
          <w:shd w:val="clear" w:color="auto" w:fill="FFFFFF"/>
          <w:lang w:val="en-GB"/>
        </w:rPr>
        <w:t xml:space="preserve"> </w:t>
      </w:r>
      <w:r w:rsidRPr="000D1D02">
        <w:rPr>
          <w:color w:val="000000" w:themeColor="text1"/>
          <w:szCs w:val="22"/>
          <w:shd w:val="clear" w:color="auto" w:fill="FFFFFF"/>
          <w:lang w:val="en-GB"/>
        </w:rPr>
        <w:t>Regulation No</w:t>
      </w:r>
      <w:r w:rsidR="00D1170D">
        <w:rPr>
          <w:color w:val="000000" w:themeColor="text1"/>
          <w:szCs w:val="22"/>
          <w:shd w:val="clear" w:color="auto" w:fill="FFFFFF"/>
          <w:lang w:val="en-GB"/>
        </w:rPr>
        <w:t> </w:t>
      </w:r>
      <w:r w:rsidRPr="000D1D02">
        <w:rPr>
          <w:color w:val="000000" w:themeColor="text1"/>
          <w:szCs w:val="22"/>
          <w:shd w:val="clear" w:color="auto" w:fill="FFFFFF"/>
          <w:lang w:val="en-GB"/>
        </w:rPr>
        <w:t>996/2010</w:t>
      </w:r>
      <w:r w:rsidR="00F03C34">
        <w:rPr>
          <w:color w:val="000000" w:themeColor="text1"/>
          <w:szCs w:val="22"/>
          <w:shd w:val="clear" w:color="auto" w:fill="FFFFFF"/>
          <w:lang w:val="en-GB"/>
        </w:rPr>
        <w:t xml:space="preserve">) </w:t>
      </w:r>
      <w:r w:rsidRPr="000D1D02">
        <w:rPr>
          <w:color w:val="000000" w:themeColor="text1"/>
          <w:szCs w:val="22"/>
          <w:shd w:val="clear" w:color="auto" w:fill="FFFFFF"/>
          <w:lang w:val="en-GB"/>
        </w:rPr>
        <w:t xml:space="preserve">of any civil aviation accidents, serious incidents, and incidents that have occurred in the territory of the Republic of Latvia. </w:t>
      </w:r>
    </w:p>
    <w:p w14:paraId="25566F71" w14:textId="717E54C5" w:rsidR="008C46D6" w:rsidRPr="00F97ECD" w:rsidRDefault="007847EB" w:rsidP="00F97ECD">
      <w:pPr>
        <w:spacing w:before="120" w:after="120"/>
        <w:ind w:firstLine="720"/>
        <w:jc w:val="both"/>
        <w:rPr>
          <w:szCs w:val="22"/>
          <w:lang w:val="en-GB"/>
        </w:rPr>
      </w:pPr>
      <w:r w:rsidRPr="00F97ECD">
        <w:rPr>
          <w:szCs w:val="22"/>
          <w:lang w:val="en-GB"/>
        </w:rPr>
        <w:t>The procedure</w:t>
      </w:r>
      <w:r w:rsidR="003306B2" w:rsidRPr="00F97ECD">
        <w:rPr>
          <w:szCs w:val="22"/>
          <w:lang w:val="en-GB"/>
        </w:rPr>
        <w:t>s</w:t>
      </w:r>
      <w:r w:rsidRPr="00F97ECD">
        <w:rPr>
          <w:szCs w:val="22"/>
          <w:lang w:val="en-GB"/>
        </w:rPr>
        <w:t xml:space="preserve"> for the investigation of civil aviation accidents and incidents </w:t>
      </w:r>
      <w:r w:rsidR="003306B2" w:rsidRPr="00F97ECD">
        <w:rPr>
          <w:szCs w:val="22"/>
          <w:lang w:val="en-GB"/>
        </w:rPr>
        <w:t>are</w:t>
      </w:r>
      <w:r w:rsidRPr="00F97ECD">
        <w:rPr>
          <w:szCs w:val="22"/>
          <w:lang w:val="en-GB"/>
        </w:rPr>
        <w:t xml:space="preserve"> </w:t>
      </w:r>
      <w:r w:rsidR="003306B2" w:rsidRPr="00F97ECD">
        <w:rPr>
          <w:szCs w:val="22"/>
          <w:lang w:val="en-GB"/>
        </w:rPr>
        <w:t>prescribed</w:t>
      </w:r>
      <w:r w:rsidRPr="00F97ECD">
        <w:rPr>
          <w:szCs w:val="22"/>
          <w:lang w:val="en-GB"/>
        </w:rPr>
        <w:t xml:space="preserve"> </w:t>
      </w:r>
      <w:r w:rsidR="00E2249A" w:rsidRPr="00F97ECD">
        <w:rPr>
          <w:szCs w:val="22"/>
          <w:lang w:val="en-GB"/>
        </w:rPr>
        <w:t>by</w:t>
      </w:r>
      <w:r w:rsidR="003306B2" w:rsidRPr="00F97ECD">
        <w:rPr>
          <w:szCs w:val="22"/>
          <w:lang w:val="en-GB"/>
        </w:rPr>
        <w:t xml:space="preserve"> </w:t>
      </w:r>
      <w:r w:rsidR="009F43A1" w:rsidRPr="00F97ECD">
        <w:rPr>
          <w:szCs w:val="22"/>
          <w:lang w:val="en-GB"/>
        </w:rPr>
        <w:t xml:space="preserve">the </w:t>
      </w:r>
      <w:r w:rsidRPr="00F97ECD">
        <w:rPr>
          <w:szCs w:val="22"/>
          <w:lang w:val="en-GB"/>
        </w:rPr>
        <w:t>Cabinet Regulation No</w:t>
      </w:r>
      <w:r w:rsidR="00D1170D">
        <w:rPr>
          <w:szCs w:val="22"/>
          <w:lang w:val="en-GB"/>
        </w:rPr>
        <w:t> </w:t>
      </w:r>
      <w:r w:rsidRPr="00F97ECD">
        <w:rPr>
          <w:szCs w:val="22"/>
          <w:lang w:val="en-GB"/>
        </w:rPr>
        <w:t xml:space="preserve">423 of </w:t>
      </w:r>
      <w:r w:rsidR="009F43A1" w:rsidRPr="00F97ECD">
        <w:rPr>
          <w:szCs w:val="22"/>
          <w:lang w:val="en-GB"/>
        </w:rPr>
        <w:t>31</w:t>
      </w:r>
      <w:r w:rsidR="00D1170D">
        <w:rPr>
          <w:szCs w:val="22"/>
          <w:lang w:val="en-GB"/>
        </w:rPr>
        <w:t> </w:t>
      </w:r>
      <w:r w:rsidRPr="00F97ECD">
        <w:rPr>
          <w:szCs w:val="22"/>
          <w:lang w:val="en-GB"/>
        </w:rPr>
        <w:t>May</w:t>
      </w:r>
      <w:r w:rsidR="00D1170D">
        <w:rPr>
          <w:szCs w:val="22"/>
          <w:lang w:val="en-GB"/>
        </w:rPr>
        <w:t> </w:t>
      </w:r>
      <w:r w:rsidRPr="00F97ECD">
        <w:rPr>
          <w:szCs w:val="22"/>
          <w:lang w:val="en-GB"/>
        </w:rPr>
        <w:t xml:space="preserve">2011 </w:t>
      </w:r>
      <w:r w:rsidR="00D1170D">
        <w:rPr>
          <w:szCs w:val="22"/>
          <w:lang w:val="en-GB"/>
        </w:rPr>
        <w:t>“</w:t>
      </w:r>
      <w:r w:rsidRPr="00F97ECD">
        <w:rPr>
          <w:szCs w:val="22"/>
          <w:lang w:val="en-GB"/>
        </w:rPr>
        <w:t>Procedures for Investigation of Civil Aviation Accidents and Incidents</w:t>
      </w:r>
      <w:r w:rsidR="00D1170D">
        <w:rPr>
          <w:szCs w:val="22"/>
          <w:lang w:val="en-GB"/>
        </w:rPr>
        <w:t>”</w:t>
      </w:r>
      <w:r w:rsidR="00FF443B">
        <w:rPr>
          <w:rStyle w:val="FootnoteReference"/>
          <w:szCs w:val="22"/>
          <w:lang w:val="en-GB"/>
        </w:rPr>
        <w:footnoteReference w:id="12"/>
      </w:r>
      <w:r w:rsidRPr="00F97ECD">
        <w:rPr>
          <w:szCs w:val="22"/>
          <w:lang w:val="en-GB"/>
        </w:rPr>
        <w:t xml:space="preserve">. </w:t>
      </w:r>
      <w:r w:rsidR="008C46D6" w:rsidRPr="00F97ECD">
        <w:rPr>
          <w:szCs w:val="22"/>
          <w:lang w:val="en-GB"/>
        </w:rPr>
        <w:t>Civil aviation accidents, serious incidents and incidents shall be investigated pursuant to Annex</w:t>
      </w:r>
      <w:r w:rsidR="00D1170D">
        <w:rPr>
          <w:szCs w:val="22"/>
          <w:lang w:val="en-GB"/>
        </w:rPr>
        <w:t> </w:t>
      </w:r>
      <w:r w:rsidR="008C46D6" w:rsidRPr="00F97ECD">
        <w:rPr>
          <w:szCs w:val="22"/>
          <w:lang w:val="en-GB"/>
        </w:rPr>
        <w:t>13</w:t>
      </w:r>
      <w:r w:rsidR="00FE7F6C" w:rsidRPr="00F97ECD">
        <w:rPr>
          <w:szCs w:val="22"/>
          <w:lang w:val="en-GB"/>
        </w:rPr>
        <w:t xml:space="preserve"> </w:t>
      </w:r>
      <w:r w:rsidR="008C46D6" w:rsidRPr="00F97ECD">
        <w:rPr>
          <w:szCs w:val="22"/>
          <w:lang w:val="en-GB"/>
        </w:rPr>
        <w:t xml:space="preserve">to the </w:t>
      </w:r>
      <w:r w:rsidR="00FE7F6C" w:rsidRPr="00F97ECD">
        <w:rPr>
          <w:szCs w:val="22"/>
          <w:lang w:val="en-GB"/>
        </w:rPr>
        <w:t xml:space="preserve">Chicago </w:t>
      </w:r>
      <w:r w:rsidR="008C46D6" w:rsidRPr="00F97ECD">
        <w:rPr>
          <w:szCs w:val="22"/>
          <w:lang w:val="en-GB"/>
        </w:rPr>
        <w:t>Convention on International Civil Aviation signed on 7</w:t>
      </w:r>
      <w:r w:rsidR="00D1170D">
        <w:rPr>
          <w:szCs w:val="22"/>
          <w:lang w:val="en-GB"/>
        </w:rPr>
        <w:t> </w:t>
      </w:r>
      <w:r w:rsidR="008C46D6" w:rsidRPr="00F97ECD">
        <w:rPr>
          <w:szCs w:val="22"/>
          <w:lang w:val="en-GB"/>
        </w:rPr>
        <w:t>December</w:t>
      </w:r>
      <w:r w:rsidR="00D1170D">
        <w:rPr>
          <w:szCs w:val="22"/>
          <w:lang w:val="en-GB"/>
        </w:rPr>
        <w:t> </w:t>
      </w:r>
      <w:r w:rsidR="008C46D6" w:rsidRPr="00F97ECD">
        <w:rPr>
          <w:szCs w:val="22"/>
          <w:lang w:val="en-GB"/>
        </w:rPr>
        <w:t>1944 (hereinafter - Convention) and Regulation (EU) No</w:t>
      </w:r>
      <w:r w:rsidR="00D1170D">
        <w:rPr>
          <w:szCs w:val="22"/>
          <w:lang w:val="en-GB"/>
        </w:rPr>
        <w:t> </w:t>
      </w:r>
      <w:r w:rsidR="008C46D6" w:rsidRPr="00F97ECD">
        <w:rPr>
          <w:szCs w:val="22"/>
          <w:lang w:val="en-GB"/>
        </w:rPr>
        <w:t>996/2010 of the European Parliament and of the Council of 20</w:t>
      </w:r>
      <w:r w:rsidR="00D1170D">
        <w:rPr>
          <w:szCs w:val="22"/>
          <w:lang w:val="en-GB"/>
        </w:rPr>
        <w:t> </w:t>
      </w:r>
      <w:r w:rsidR="008C46D6" w:rsidRPr="00F97ECD">
        <w:rPr>
          <w:szCs w:val="22"/>
          <w:lang w:val="en-GB"/>
        </w:rPr>
        <w:t>October</w:t>
      </w:r>
      <w:r w:rsidR="00D1170D">
        <w:rPr>
          <w:szCs w:val="22"/>
          <w:lang w:val="en-GB"/>
        </w:rPr>
        <w:t> </w:t>
      </w:r>
      <w:r w:rsidR="008C46D6" w:rsidRPr="00F97ECD">
        <w:rPr>
          <w:szCs w:val="22"/>
          <w:lang w:val="en-GB"/>
        </w:rPr>
        <w:t xml:space="preserve">2010 on the </w:t>
      </w:r>
      <w:r w:rsidR="008C46D6" w:rsidRPr="00F97ECD">
        <w:rPr>
          <w:szCs w:val="22"/>
          <w:lang w:val="en-GB"/>
        </w:rPr>
        <w:lastRenderedPageBreak/>
        <w:t>investigation and prevention of accidents and incidents in civil aviation and repealing Directive 94/56/EC.</w:t>
      </w:r>
    </w:p>
    <w:p w14:paraId="7153C0F4" w14:textId="429A9FDB" w:rsidR="008C46D6" w:rsidRPr="00F97ECD" w:rsidRDefault="007847EB" w:rsidP="00F97ECD">
      <w:pPr>
        <w:spacing w:before="120" w:after="120"/>
        <w:ind w:firstLine="720"/>
        <w:jc w:val="both"/>
        <w:rPr>
          <w:szCs w:val="22"/>
          <w:lang w:val="en-GB"/>
        </w:rPr>
      </w:pPr>
      <w:r w:rsidRPr="00F97ECD">
        <w:rPr>
          <w:szCs w:val="22"/>
          <w:lang w:val="en-GB"/>
        </w:rPr>
        <w:t xml:space="preserve">The </w:t>
      </w:r>
      <w:r w:rsidR="00907D95" w:rsidRPr="00F97ECD">
        <w:rPr>
          <w:szCs w:val="22"/>
          <w:lang w:val="en-GB"/>
        </w:rPr>
        <w:t>only</w:t>
      </w:r>
      <w:r w:rsidRPr="00F97ECD">
        <w:rPr>
          <w:szCs w:val="22"/>
          <w:lang w:val="en-GB"/>
        </w:rPr>
        <w:t xml:space="preserve"> </w:t>
      </w:r>
      <w:r w:rsidR="00907D95" w:rsidRPr="00F97ECD">
        <w:rPr>
          <w:szCs w:val="22"/>
          <w:lang w:val="en-GB"/>
        </w:rPr>
        <w:t>aim</w:t>
      </w:r>
      <w:r w:rsidRPr="00F97ECD">
        <w:rPr>
          <w:szCs w:val="22"/>
          <w:lang w:val="en-GB"/>
        </w:rPr>
        <w:t xml:space="preserve"> of investigating civil aviation accidents and incidents is to increase the </w:t>
      </w:r>
      <w:r w:rsidR="00907D95" w:rsidRPr="00F97ECD">
        <w:rPr>
          <w:szCs w:val="22"/>
          <w:lang w:val="en-GB"/>
        </w:rPr>
        <w:t xml:space="preserve">aviation </w:t>
      </w:r>
      <w:r w:rsidRPr="00F97ECD">
        <w:rPr>
          <w:szCs w:val="22"/>
          <w:lang w:val="en-GB"/>
        </w:rPr>
        <w:t xml:space="preserve">safety and </w:t>
      </w:r>
      <w:r w:rsidR="00907D95" w:rsidRPr="00F97ECD">
        <w:rPr>
          <w:szCs w:val="22"/>
          <w:lang w:val="en-GB"/>
        </w:rPr>
        <w:t xml:space="preserve">to </w:t>
      </w:r>
      <w:r w:rsidRPr="00F97ECD">
        <w:rPr>
          <w:szCs w:val="22"/>
          <w:lang w:val="en-GB"/>
        </w:rPr>
        <w:t xml:space="preserve">prevent the recurrence of aviation accidents and incidents, as well as to develop safety recommendations if necessary. The investigations </w:t>
      </w:r>
      <w:r w:rsidR="008C46D6" w:rsidRPr="00F97ECD">
        <w:rPr>
          <w:szCs w:val="22"/>
          <w:lang w:val="en-GB"/>
        </w:rPr>
        <w:t>conducted</w:t>
      </w:r>
      <w:r w:rsidRPr="00F97ECD">
        <w:rPr>
          <w:szCs w:val="22"/>
          <w:lang w:val="en-GB"/>
        </w:rPr>
        <w:t xml:space="preserve"> by the TNGIIB are in no way related to the </w:t>
      </w:r>
      <w:r w:rsidR="008C46D6" w:rsidRPr="00F97ECD">
        <w:rPr>
          <w:szCs w:val="22"/>
          <w:lang w:val="en-GB"/>
        </w:rPr>
        <w:t>finding out</w:t>
      </w:r>
      <w:r w:rsidRPr="00F97ECD">
        <w:rPr>
          <w:szCs w:val="22"/>
          <w:lang w:val="en-GB"/>
        </w:rPr>
        <w:t xml:space="preserve"> </w:t>
      </w:r>
      <w:r w:rsidR="008C46D6" w:rsidRPr="00F97ECD">
        <w:rPr>
          <w:szCs w:val="22"/>
          <w:lang w:val="en-GB"/>
        </w:rPr>
        <w:t xml:space="preserve">an </w:t>
      </w:r>
      <w:r w:rsidRPr="00F97ECD">
        <w:rPr>
          <w:szCs w:val="22"/>
          <w:lang w:val="en-GB"/>
        </w:rPr>
        <w:t>individual guilt or responsibility.</w:t>
      </w:r>
    </w:p>
    <w:p w14:paraId="3A401849" w14:textId="04DABA5B" w:rsidR="00A41396" w:rsidRPr="0094789A" w:rsidRDefault="007847EB" w:rsidP="00F97ECD">
      <w:pPr>
        <w:pStyle w:val="Heading2"/>
        <w:spacing w:before="120" w:after="120"/>
        <w:ind w:left="578" w:hanging="578"/>
        <w:rPr>
          <w:lang w:val="en-GB"/>
        </w:rPr>
      </w:pPr>
      <w:bookmarkStart w:id="11" w:name="_Toc113035652"/>
      <w:r w:rsidRPr="0094789A">
        <w:rPr>
          <w:lang w:val="en-GB"/>
        </w:rPr>
        <w:t>Compliance Policy</w:t>
      </w:r>
      <w:bookmarkEnd w:id="11"/>
    </w:p>
    <w:p w14:paraId="64026BCD" w14:textId="398ECA4A" w:rsidR="00997E43" w:rsidRPr="00F97ECD" w:rsidRDefault="007847EB" w:rsidP="00F97ECD">
      <w:pPr>
        <w:spacing w:before="120" w:after="120"/>
        <w:ind w:firstLine="720"/>
        <w:jc w:val="both"/>
        <w:rPr>
          <w:szCs w:val="22"/>
          <w:lang w:val="en-GB"/>
        </w:rPr>
      </w:pPr>
      <w:r w:rsidRPr="00F97ECD">
        <w:rPr>
          <w:szCs w:val="22"/>
          <w:lang w:val="en-GB"/>
        </w:rPr>
        <w:t xml:space="preserve">In order to ensure compliance of aviation service providers in the territory of the Republic of Latvia with the international, </w:t>
      </w:r>
      <w:r w:rsidR="00D13EA7" w:rsidRPr="00F97ECD">
        <w:rPr>
          <w:szCs w:val="22"/>
          <w:lang w:val="en-GB"/>
        </w:rPr>
        <w:t xml:space="preserve">the </w:t>
      </w:r>
      <w:r w:rsidRPr="00F97ECD">
        <w:rPr>
          <w:szCs w:val="22"/>
          <w:lang w:val="en-GB"/>
        </w:rPr>
        <w:t xml:space="preserve">European Union and </w:t>
      </w:r>
      <w:r w:rsidR="00D13EA7" w:rsidRPr="00F97ECD">
        <w:rPr>
          <w:szCs w:val="22"/>
          <w:lang w:val="en-GB"/>
        </w:rPr>
        <w:t xml:space="preserve">the </w:t>
      </w:r>
      <w:r w:rsidRPr="00F97ECD">
        <w:rPr>
          <w:szCs w:val="22"/>
          <w:lang w:val="en-GB"/>
        </w:rPr>
        <w:t xml:space="preserve">Republic of Latvia </w:t>
      </w:r>
      <w:r w:rsidR="00401859" w:rsidRPr="00F97ECD">
        <w:rPr>
          <w:szCs w:val="22"/>
          <w:lang w:val="en-GB"/>
        </w:rPr>
        <w:t xml:space="preserve">laws and </w:t>
      </w:r>
      <w:r w:rsidR="000D1F48" w:rsidRPr="00F97ECD">
        <w:rPr>
          <w:szCs w:val="22"/>
          <w:lang w:val="en-GB"/>
        </w:rPr>
        <w:t>regulations</w:t>
      </w:r>
      <w:r w:rsidRPr="00F97ECD">
        <w:rPr>
          <w:szCs w:val="22"/>
          <w:lang w:val="en-GB"/>
        </w:rPr>
        <w:t xml:space="preserve"> </w:t>
      </w:r>
      <w:r w:rsidR="00401859" w:rsidRPr="00F97ECD">
        <w:rPr>
          <w:szCs w:val="22"/>
          <w:lang w:val="en-GB"/>
        </w:rPr>
        <w:t xml:space="preserve">of </w:t>
      </w:r>
      <w:r w:rsidRPr="00F97ECD">
        <w:rPr>
          <w:szCs w:val="22"/>
          <w:lang w:val="en-GB"/>
        </w:rPr>
        <w:t xml:space="preserve">the aviation industry, the Civil Aviation Agency annually </w:t>
      </w:r>
      <w:r w:rsidR="003C13FF" w:rsidRPr="00F97ECD">
        <w:rPr>
          <w:szCs w:val="22"/>
          <w:lang w:val="en-GB"/>
        </w:rPr>
        <w:t>conducts the</w:t>
      </w:r>
      <w:r w:rsidRPr="00F97ECD">
        <w:rPr>
          <w:szCs w:val="22"/>
          <w:lang w:val="en-GB"/>
        </w:rPr>
        <w:t xml:space="preserve"> </w:t>
      </w:r>
      <w:r w:rsidR="003C13FF" w:rsidRPr="00F97ECD">
        <w:rPr>
          <w:szCs w:val="22"/>
          <w:lang w:val="en-GB"/>
        </w:rPr>
        <w:t>oversight</w:t>
      </w:r>
      <w:r w:rsidRPr="00F97ECD">
        <w:rPr>
          <w:szCs w:val="22"/>
          <w:lang w:val="en-GB"/>
        </w:rPr>
        <w:t xml:space="preserve"> </w:t>
      </w:r>
      <w:r w:rsidR="003C13FF" w:rsidRPr="00F97ECD">
        <w:rPr>
          <w:szCs w:val="22"/>
          <w:lang w:val="en-GB"/>
        </w:rPr>
        <w:t>of</w:t>
      </w:r>
      <w:r w:rsidRPr="00F97ECD">
        <w:rPr>
          <w:szCs w:val="22"/>
          <w:lang w:val="en-GB"/>
        </w:rPr>
        <w:t xml:space="preserve"> the service providers' activities in accordance with the inspection and audit plan, as well as in accordance with the provisions of the </w:t>
      </w:r>
      <w:r w:rsidR="00C37427" w:rsidRPr="00F97ECD">
        <w:rPr>
          <w:szCs w:val="22"/>
          <w:lang w:val="en-GB"/>
        </w:rPr>
        <w:t>L</w:t>
      </w:r>
      <w:r w:rsidRPr="00F97ECD">
        <w:rPr>
          <w:szCs w:val="22"/>
          <w:lang w:val="en-GB"/>
        </w:rPr>
        <w:t xml:space="preserve">aw On Aviation prohibits activities related to the use of airspace </w:t>
      </w:r>
      <w:r w:rsidR="00844D53" w:rsidRPr="00F97ECD">
        <w:rPr>
          <w:szCs w:val="22"/>
          <w:lang w:val="en-GB"/>
        </w:rPr>
        <w:t xml:space="preserve">of the Republic of Latvia </w:t>
      </w:r>
      <w:r w:rsidR="003C13FF" w:rsidRPr="00F97ECD">
        <w:rPr>
          <w:szCs w:val="22"/>
          <w:lang w:val="en-GB"/>
        </w:rPr>
        <w:t xml:space="preserve">or </w:t>
      </w:r>
      <w:r w:rsidRPr="00F97ECD">
        <w:rPr>
          <w:szCs w:val="22"/>
          <w:lang w:val="en-GB"/>
        </w:rPr>
        <w:t xml:space="preserve">operation of civil aviation aircraft, </w:t>
      </w:r>
      <w:r w:rsidR="00D13EA7" w:rsidRPr="00F97ECD">
        <w:rPr>
          <w:szCs w:val="22"/>
          <w:lang w:val="en-GB"/>
        </w:rPr>
        <w:t>aerodromes</w:t>
      </w:r>
      <w:r w:rsidRPr="00F97ECD">
        <w:rPr>
          <w:szCs w:val="22"/>
          <w:lang w:val="en-GB"/>
        </w:rPr>
        <w:t xml:space="preserve"> and other civil aviation </w:t>
      </w:r>
      <w:r w:rsidR="003C13FF" w:rsidRPr="00F97ECD">
        <w:rPr>
          <w:szCs w:val="22"/>
          <w:lang w:val="en-GB"/>
        </w:rPr>
        <w:t>objects</w:t>
      </w:r>
      <w:r w:rsidRPr="00F97ECD">
        <w:rPr>
          <w:szCs w:val="22"/>
          <w:lang w:val="en-GB"/>
        </w:rPr>
        <w:t xml:space="preserve"> and equipment, if the provisions of this law and other </w:t>
      </w:r>
      <w:r w:rsidR="00844D53" w:rsidRPr="00F97ECD">
        <w:rPr>
          <w:szCs w:val="22"/>
          <w:lang w:val="en-GB"/>
        </w:rPr>
        <w:t>legal acts</w:t>
      </w:r>
      <w:r w:rsidRPr="00F97ECD">
        <w:rPr>
          <w:szCs w:val="22"/>
          <w:lang w:val="en-GB"/>
        </w:rPr>
        <w:t xml:space="preserve"> issued on </w:t>
      </w:r>
      <w:r w:rsidR="003C13FF" w:rsidRPr="00F97ECD">
        <w:rPr>
          <w:szCs w:val="22"/>
          <w:lang w:val="en-GB"/>
        </w:rPr>
        <w:t>the</w:t>
      </w:r>
      <w:r w:rsidRPr="00F97ECD">
        <w:rPr>
          <w:szCs w:val="22"/>
          <w:lang w:val="en-GB"/>
        </w:rPr>
        <w:t xml:space="preserve"> basis </w:t>
      </w:r>
      <w:r w:rsidR="003C13FF" w:rsidRPr="00F97ECD">
        <w:rPr>
          <w:szCs w:val="22"/>
          <w:lang w:val="en-GB"/>
        </w:rPr>
        <w:t xml:space="preserve">thereof </w:t>
      </w:r>
      <w:r w:rsidRPr="00F97ECD">
        <w:rPr>
          <w:szCs w:val="22"/>
          <w:lang w:val="en-GB"/>
        </w:rPr>
        <w:t xml:space="preserve">are violated, </w:t>
      </w:r>
      <w:r w:rsidR="00997E43" w:rsidRPr="00F97ECD">
        <w:rPr>
          <w:szCs w:val="22"/>
          <w:lang w:val="en-GB"/>
        </w:rPr>
        <w:t xml:space="preserve">and also </w:t>
      </w:r>
      <w:r w:rsidR="00987E66" w:rsidRPr="00F97ECD">
        <w:rPr>
          <w:szCs w:val="22"/>
          <w:lang w:val="en-GB"/>
        </w:rPr>
        <w:t>actions</w:t>
      </w:r>
      <w:r w:rsidRPr="00F97ECD">
        <w:rPr>
          <w:szCs w:val="22"/>
          <w:lang w:val="en-GB"/>
        </w:rPr>
        <w:t xml:space="preserve"> that endanger </w:t>
      </w:r>
      <w:r w:rsidR="00987E66" w:rsidRPr="00F97ECD">
        <w:rPr>
          <w:szCs w:val="22"/>
          <w:lang w:val="en-GB"/>
        </w:rPr>
        <w:t xml:space="preserve">aviation </w:t>
      </w:r>
      <w:r w:rsidR="00997E43" w:rsidRPr="00F97ECD">
        <w:rPr>
          <w:szCs w:val="22"/>
          <w:lang w:val="en-GB"/>
        </w:rPr>
        <w:t xml:space="preserve">safety and </w:t>
      </w:r>
      <w:r w:rsidR="00987E66" w:rsidRPr="00F97ECD">
        <w:rPr>
          <w:szCs w:val="22"/>
          <w:lang w:val="en-GB"/>
        </w:rPr>
        <w:t>examines the cases of</w:t>
      </w:r>
      <w:r w:rsidR="00997E43" w:rsidRPr="00F97ECD">
        <w:rPr>
          <w:szCs w:val="22"/>
          <w:lang w:val="en-GB"/>
        </w:rPr>
        <w:t xml:space="preserve"> administrative offence in the field of civil aviation</w:t>
      </w:r>
      <w:r w:rsidR="000D1F48" w:rsidRPr="00F97ECD">
        <w:rPr>
          <w:szCs w:val="22"/>
          <w:lang w:val="en-GB"/>
        </w:rPr>
        <w:t>, as well as</w:t>
      </w:r>
      <w:r w:rsidRPr="00F97ECD">
        <w:rPr>
          <w:szCs w:val="22"/>
          <w:lang w:val="en-GB"/>
        </w:rPr>
        <w:t xml:space="preserve"> imposes administrative </w:t>
      </w:r>
      <w:r w:rsidR="001976E0" w:rsidRPr="00F97ECD">
        <w:rPr>
          <w:szCs w:val="22"/>
          <w:lang w:val="en-GB"/>
        </w:rPr>
        <w:t>penalties</w:t>
      </w:r>
      <w:r w:rsidRPr="00F97ECD">
        <w:rPr>
          <w:szCs w:val="22"/>
          <w:lang w:val="en-GB"/>
        </w:rPr>
        <w:t xml:space="preserve"> in accordance with the Law on Administrative </w:t>
      </w:r>
      <w:r w:rsidR="0022648B" w:rsidRPr="00F97ECD">
        <w:rPr>
          <w:szCs w:val="22"/>
          <w:lang w:val="en-GB"/>
        </w:rPr>
        <w:t>Liability</w:t>
      </w:r>
      <w:r w:rsidRPr="00F97ECD">
        <w:rPr>
          <w:szCs w:val="22"/>
          <w:lang w:val="en-GB"/>
        </w:rPr>
        <w:t>.</w:t>
      </w:r>
    </w:p>
    <w:p w14:paraId="0A4D8493" w14:textId="32BDB714" w:rsidR="003C13FF" w:rsidRPr="00F97ECD" w:rsidRDefault="007847EB" w:rsidP="00F97ECD">
      <w:pPr>
        <w:spacing w:before="120" w:after="120"/>
        <w:ind w:firstLine="720"/>
        <w:jc w:val="both"/>
        <w:rPr>
          <w:szCs w:val="22"/>
          <w:lang w:val="en-GB"/>
        </w:rPr>
      </w:pPr>
      <w:r w:rsidRPr="00F97ECD">
        <w:rPr>
          <w:szCs w:val="22"/>
          <w:lang w:val="en-GB"/>
        </w:rPr>
        <w:t xml:space="preserve">The Law on Administrative </w:t>
      </w:r>
      <w:r w:rsidR="0022648B" w:rsidRPr="00F97ECD">
        <w:rPr>
          <w:szCs w:val="22"/>
          <w:lang w:val="en-GB"/>
        </w:rPr>
        <w:t>Liability</w:t>
      </w:r>
      <w:r w:rsidR="00F03C34">
        <w:rPr>
          <w:rStyle w:val="FootnoteReference"/>
          <w:szCs w:val="22"/>
          <w:lang w:val="en-GB"/>
        </w:rPr>
        <w:footnoteReference w:id="13"/>
      </w:r>
      <w:r w:rsidR="00F03C34">
        <w:rPr>
          <w:szCs w:val="22"/>
          <w:lang w:val="en-GB"/>
        </w:rPr>
        <w:t xml:space="preserve"> </w:t>
      </w:r>
      <w:r w:rsidR="003C13FF" w:rsidRPr="00F97ECD">
        <w:rPr>
          <w:szCs w:val="22"/>
          <w:lang w:val="en-GB"/>
        </w:rPr>
        <w:t>prescribes</w:t>
      </w:r>
      <w:r w:rsidRPr="00F97ECD">
        <w:rPr>
          <w:szCs w:val="22"/>
          <w:lang w:val="en-GB"/>
        </w:rPr>
        <w:t xml:space="preserve"> the basic rules of administrative </w:t>
      </w:r>
      <w:r w:rsidR="001976E0" w:rsidRPr="00F97ECD">
        <w:rPr>
          <w:szCs w:val="22"/>
          <w:lang w:val="en-GB"/>
        </w:rPr>
        <w:t>liability</w:t>
      </w:r>
      <w:r w:rsidRPr="00F97ECD">
        <w:rPr>
          <w:szCs w:val="22"/>
          <w:lang w:val="en-GB"/>
        </w:rPr>
        <w:t xml:space="preserve">, </w:t>
      </w:r>
      <w:r w:rsidR="001976E0" w:rsidRPr="00F97ECD">
        <w:rPr>
          <w:szCs w:val="22"/>
          <w:lang w:val="en-GB"/>
        </w:rPr>
        <w:t>progress</w:t>
      </w:r>
      <w:r w:rsidRPr="00F97ECD">
        <w:rPr>
          <w:szCs w:val="22"/>
          <w:lang w:val="en-GB"/>
        </w:rPr>
        <w:t xml:space="preserve"> of administrative </w:t>
      </w:r>
      <w:r w:rsidR="0022648B" w:rsidRPr="00F97ECD">
        <w:rPr>
          <w:szCs w:val="22"/>
          <w:lang w:val="en-GB"/>
        </w:rPr>
        <w:t>offence</w:t>
      </w:r>
      <w:r w:rsidRPr="00F97ECD">
        <w:rPr>
          <w:szCs w:val="22"/>
          <w:lang w:val="en-GB"/>
        </w:rPr>
        <w:t xml:space="preserve"> proce</w:t>
      </w:r>
      <w:r w:rsidR="001976E0" w:rsidRPr="00F97ECD">
        <w:rPr>
          <w:szCs w:val="22"/>
          <w:lang w:val="en-GB"/>
        </w:rPr>
        <w:t>edings</w:t>
      </w:r>
      <w:r w:rsidRPr="00F97ECD">
        <w:rPr>
          <w:szCs w:val="22"/>
          <w:lang w:val="en-GB"/>
        </w:rPr>
        <w:t xml:space="preserve">, </w:t>
      </w:r>
      <w:r w:rsidR="001976E0" w:rsidRPr="00F97ECD">
        <w:rPr>
          <w:szCs w:val="22"/>
          <w:lang w:val="en-GB"/>
        </w:rPr>
        <w:t>enforcement</w:t>
      </w:r>
      <w:r w:rsidRPr="00F97ECD">
        <w:rPr>
          <w:szCs w:val="22"/>
          <w:lang w:val="en-GB"/>
        </w:rPr>
        <w:t xml:space="preserve"> of </w:t>
      </w:r>
      <w:r w:rsidR="001976E0" w:rsidRPr="00F97ECD">
        <w:rPr>
          <w:szCs w:val="22"/>
          <w:lang w:val="en-GB"/>
        </w:rPr>
        <w:t xml:space="preserve">administrative </w:t>
      </w:r>
      <w:r w:rsidR="003C13FF" w:rsidRPr="00F97ECD">
        <w:rPr>
          <w:szCs w:val="22"/>
          <w:lang w:val="en-GB"/>
        </w:rPr>
        <w:t>penalties</w:t>
      </w:r>
      <w:r w:rsidRPr="00F97ECD">
        <w:rPr>
          <w:szCs w:val="22"/>
          <w:lang w:val="en-GB"/>
        </w:rPr>
        <w:t xml:space="preserve"> and </w:t>
      </w:r>
      <w:r w:rsidR="001976E0" w:rsidRPr="00F97ECD">
        <w:rPr>
          <w:szCs w:val="22"/>
          <w:lang w:val="en-GB"/>
        </w:rPr>
        <w:t xml:space="preserve">also </w:t>
      </w:r>
      <w:r w:rsidRPr="00F97ECD">
        <w:rPr>
          <w:szCs w:val="22"/>
          <w:lang w:val="en-GB"/>
        </w:rPr>
        <w:t>international cooperation in</w:t>
      </w:r>
      <w:r w:rsidR="001976E0" w:rsidRPr="00F97ECD">
        <w:rPr>
          <w:szCs w:val="22"/>
          <w:lang w:val="en-GB"/>
        </w:rPr>
        <w:t xml:space="preserve"> </w:t>
      </w:r>
      <w:r w:rsidRPr="00F97ECD">
        <w:rPr>
          <w:szCs w:val="22"/>
          <w:lang w:val="en-GB"/>
        </w:rPr>
        <w:t xml:space="preserve">administrative </w:t>
      </w:r>
      <w:r w:rsidR="0022648B" w:rsidRPr="00F97ECD">
        <w:rPr>
          <w:szCs w:val="22"/>
          <w:lang w:val="en-GB"/>
        </w:rPr>
        <w:t>offences</w:t>
      </w:r>
      <w:r w:rsidRPr="00F97ECD">
        <w:rPr>
          <w:szCs w:val="22"/>
          <w:lang w:val="en-GB"/>
        </w:rPr>
        <w:t xml:space="preserve"> proce</w:t>
      </w:r>
      <w:r w:rsidR="001976E0" w:rsidRPr="00F97ECD">
        <w:rPr>
          <w:szCs w:val="22"/>
          <w:lang w:val="en-GB"/>
        </w:rPr>
        <w:t>edings</w:t>
      </w:r>
      <w:r w:rsidRPr="00F97ECD">
        <w:rPr>
          <w:szCs w:val="22"/>
          <w:lang w:val="en-GB"/>
        </w:rPr>
        <w:t xml:space="preserve">, </w:t>
      </w:r>
      <w:r w:rsidR="0022648B" w:rsidRPr="00F97ECD">
        <w:rPr>
          <w:szCs w:val="22"/>
          <w:lang w:val="en-GB"/>
        </w:rPr>
        <w:t>while</w:t>
      </w:r>
      <w:r w:rsidRPr="00F97ECD">
        <w:rPr>
          <w:szCs w:val="22"/>
          <w:lang w:val="en-GB"/>
        </w:rPr>
        <w:t xml:space="preserve"> specific </w:t>
      </w:r>
      <w:r w:rsidR="003C13FF" w:rsidRPr="00F97ECD">
        <w:rPr>
          <w:szCs w:val="22"/>
          <w:lang w:val="en-GB"/>
        </w:rPr>
        <w:t>penalties</w:t>
      </w:r>
      <w:r w:rsidRPr="00F97ECD">
        <w:rPr>
          <w:szCs w:val="22"/>
          <w:lang w:val="en-GB"/>
        </w:rPr>
        <w:t xml:space="preserve"> are provided in sectoral laws. Liability for </w:t>
      </w:r>
      <w:r w:rsidR="0022648B" w:rsidRPr="00F97ECD">
        <w:rPr>
          <w:szCs w:val="22"/>
          <w:lang w:val="en-GB"/>
        </w:rPr>
        <w:t>offences</w:t>
      </w:r>
      <w:r w:rsidRPr="00F97ECD">
        <w:rPr>
          <w:szCs w:val="22"/>
          <w:lang w:val="en-GB"/>
        </w:rPr>
        <w:t xml:space="preserve"> in civil aviation is </w:t>
      </w:r>
      <w:r w:rsidR="001976E0" w:rsidRPr="00F97ECD">
        <w:rPr>
          <w:szCs w:val="22"/>
          <w:lang w:val="en-GB"/>
        </w:rPr>
        <w:t>stipulated</w:t>
      </w:r>
      <w:r w:rsidRPr="00F97ECD">
        <w:rPr>
          <w:szCs w:val="22"/>
          <w:lang w:val="en-GB"/>
        </w:rPr>
        <w:t xml:space="preserve"> in the </w:t>
      </w:r>
      <w:r w:rsidR="00C37427" w:rsidRPr="00F97ECD">
        <w:rPr>
          <w:szCs w:val="22"/>
          <w:lang w:val="en-GB"/>
        </w:rPr>
        <w:t>L</w:t>
      </w:r>
      <w:r w:rsidRPr="00F97ECD">
        <w:rPr>
          <w:szCs w:val="22"/>
          <w:lang w:val="en-GB"/>
        </w:rPr>
        <w:t>aw On Aviation.</w:t>
      </w:r>
    </w:p>
    <w:p w14:paraId="1B010474" w14:textId="356C048D" w:rsidR="001337F8" w:rsidRPr="00F97ECD" w:rsidRDefault="007847EB" w:rsidP="00F97ECD">
      <w:pPr>
        <w:spacing w:before="120" w:after="120"/>
        <w:ind w:firstLine="720"/>
        <w:jc w:val="both"/>
        <w:rPr>
          <w:szCs w:val="22"/>
          <w:lang w:val="en-GB"/>
        </w:rPr>
      </w:pPr>
      <w:r w:rsidRPr="00F97ECD">
        <w:rPr>
          <w:szCs w:val="22"/>
          <w:lang w:val="en-GB"/>
        </w:rPr>
        <w:t xml:space="preserve">In case of violations of international, European Union, as well as </w:t>
      </w:r>
      <w:r w:rsidR="0022648B" w:rsidRPr="00F97ECD">
        <w:rPr>
          <w:szCs w:val="22"/>
          <w:lang w:val="en-GB"/>
        </w:rPr>
        <w:t>the state’s</w:t>
      </w:r>
      <w:r w:rsidRPr="00F97ECD">
        <w:rPr>
          <w:szCs w:val="22"/>
          <w:lang w:val="en-GB"/>
        </w:rPr>
        <w:t xml:space="preserve"> </w:t>
      </w:r>
      <w:r w:rsidR="00CE505C" w:rsidRPr="00F97ECD">
        <w:rPr>
          <w:szCs w:val="22"/>
          <w:lang w:val="en-GB"/>
        </w:rPr>
        <w:t xml:space="preserve">laws and </w:t>
      </w:r>
      <w:r w:rsidR="0022648B" w:rsidRPr="00F97ECD">
        <w:rPr>
          <w:szCs w:val="22"/>
          <w:lang w:val="en-GB"/>
        </w:rPr>
        <w:t>regulations</w:t>
      </w:r>
      <w:r w:rsidRPr="00F97ECD">
        <w:rPr>
          <w:szCs w:val="22"/>
          <w:lang w:val="en-GB"/>
        </w:rPr>
        <w:t>, the Civil Aviation Agency can perform the actions entrusted to it – suspend</w:t>
      </w:r>
      <w:r w:rsidR="00987E66" w:rsidRPr="00F97ECD">
        <w:rPr>
          <w:szCs w:val="22"/>
          <w:lang w:val="en-GB"/>
        </w:rPr>
        <w:t>, limit</w:t>
      </w:r>
      <w:r w:rsidRPr="00F97ECD">
        <w:rPr>
          <w:szCs w:val="22"/>
          <w:lang w:val="en-GB"/>
        </w:rPr>
        <w:t xml:space="preserve"> or </w:t>
      </w:r>
      <w:r w:rsidR="00CE505C" w:rsidRPr="00F97ECD">
        <w:rPr>
          <w:szCs w:val="22"/>
          <w:lang w:val="en-GB"/>
        </w:rPr>
        <w:t>revok</w:t>
      </w:r>
      <w:r w:rsidR="00987E66" w:rsidRPr="00F97ECD">
        <w:rPr>
          <w:szCs w:val="22"/>
          <w:lang w:val="en-GB"/>
        </w:rPr>
        <w:t xml:space="preserve">e </w:t>
      </w:r>
      <w:r w:rsidRPr="00F97ECD">
        <w:rPr>
          <w:szCs w:val="22"/>
          <w:lang w:val="en-GB"/>
        </w:rPr>
        <w:t xml:space="preserve">licenses, certificates and other documents </w:t>
      </w:r>
      <w:r w:rsidR="00987E66" w:rsidRPr="00F97ECD">
        <w:rPr>
          <w:szCs w:val="22"/>
          <w:lang w:val="en-GB"/>
        </w:rPr>
        <w:t xml:space="preserve">issued </w:t>
      </w:r>
      <w:r w:rsidR="00131F2F" w:rsidRPr="00F97ECD">
        <w:rPr>
          <w:szCs w:val="22"/>
          <w:lang w:val="en-GB"/>
        </w:rPr>
        <w:t xml:space="preserve">if the </w:t>
      </w:r>
      <w:r w:rsidRPr="00F97ECD">
        <w:rPr>
          <w:szCs w:val="22"/>
          <w:lang w:val="en-GB"/>
        </w:rPr>
        <w:t>safety of civil aviation is affected.</w:t>
      </w:r>
    </w:p>
    <w:p w14:paraId="6D2D7300" w14:textId="77777777" w:rsidR="00E26785" w:rsidRPr="00F97ECD" w:rsidRDefault="00E26785" w:rsidP="00F97ECD">
      <w:pPr>
        <w:spacing w:before="120" w:after="120"/>
        <w:rPr>
          <w:lang w:val="en-GB"/>
        </w:rPr>
      </w:pPr>
      <w:r w:rsidRPr="00F97ECD">
        <w:rPr>
          <w:lang w:val="en-GB"/>
        </w:rPr>
        <w:br w:type="page"/>
      </w:r>
    </w:p>
    <w:p w14:paraId="64F47F6C" w14:textId="1329472A" w:rsidR="000C5DEC" w:rsidRPr="0094789A" w:rsidRDefault="00000D6E" w:rsidP="00E40F30">
      <w:pPr>
        <w:pStyle w:val="Heading1"/>
        <w:spacing w:after="120"/>
        <w:ind w:left="431" w:hanging="431"/>
        <w:rPr>
          <w:lang w:val="en-GB"/>
        </w:rPr>
      </w:pPr>
      <w:bookmarkStart w:id="12" w:name="_Toc113035653"/>
      <w:r w:rsidRPr="0094789A">
        <w:rPr>
          <w:lang w:val="en-GB"/>
        </w:rPr>
        <w:lastRenderedPageBreak/>
        <w:t xml:space="preserve">Aviation </w:t>
      </w:r>
      <w:r w:rsidR="009D45CE" w:rsidRPr="0094789A">
        <w:rPr>
          <w:lang w:val="en-GB"/>
        </w:rPr>
        <w:t>Safety Risk Management</w:t>
      </w:r>
      <w:bookmarkEnd w:id="12"/>
      <w:r w:rsidR="00F03C34">
        <w:rPr>
          <w:lang w:val="en-GB"/>
        </w:rPr>
        <w:t xml:space="preserve"> system </w:t>
      </w:r>
    </w:p>
    <w:p w14:paraId="5703C612" w14:textId="2A233CA2" w:rsidR="00DC0897" w:rsidRPr="00F97ECD" w:rsidRDefault="00DC0897" w:rsidP="00F97ECD">
      <w:pPr>
        <w:spacing w:before="120" w:after="120"/>
        <w:ind w:firstLine="720"/>
        <w:jc w:val="both"/>
        <w:rPr>
          <w:szCs w:val="22"/>
          <w:lang w:val="en-GB"/>
        </w:rPr>
      </w:pPr>
      <w:r w:rsidRPr="00F97ECD">
        <w:rPr>
          <w:szCs w:val="22"/>
          <w:lang w:val="en-GB"/>
        </w:rPr>
        <w:t xml:space="preserve">For carrying out an </w:t>
      </w:r>
      <w:r w:rsidR="009D45CE" w:rsidRPr="00F97ECD">
        <w:rPr>
          <w:szCs w:val="22"/>
          <w:lang w:val="en-GB"/>
        </w:rPr>
        <w:t xml:space="preserve">effective </w:t>
      </w:r>
      <w:r w:rsidRPr="00F97ECD">
        <w:rPr>
          <w:szCs w:val="22"/>
          <w:lang w:val="en-GB"/>
        </w:rPr>
        <w:t>management</w:t>
      </w:r>
      <w:r w:rsidR="009D45CE" w:rsidRPr="00F97ECD">
        <w:rPr>
          <w:szCs w:val="22"/>
          <w:lang w:val="en-GB"/>
        </w:rPr>
        <w:t xml:space="preserve"> of </w:t>
      </w:r>
      <w:r w:rsidR="00CC0C6A" w:rsidRPr="00F97ECD">
        <w:rPr>
          <w:szCs w:val="22"/>
          <w:lang w:val="en-GB"/>
        </w:rPr>
        <w:t>aviation</w:t>
      </w:r>
      <w:r w:rsidR="009D45CE" w:rsidRPr="00F97ECD">
        <w:rPr>
          <w:szCs w:val="22"/>
          <w:lang w:val="en-GB"/>
        </w:rPr>
        <w:t xml:space="preserve"> safety risks both in terms of quality and resources, the state </w:t>
      </w:r>
      <w:r w:rsidRPr="00F97ECD">
        <w:rPr>
          <w:szCs w:val="22"/>
          <w:lang w:val="en-GB"/>
        </w:rPr>
        <w:t>brings about</w:t>
      </w:r>
      <w:r w:rsidR="009D45CE" w:rsidRPr="00F97ECD">
        <w:rPr>
          <w:szCs w:val="22"/>
          <w:lang w:val="en-GB"/>
        </w:rPr>
        <w:t xml:space="preserve"> not only </w:t>
      </w:r>
      <w:r w:rsidR="00B1665E" w:rsidRPr="00F97ECD">
        <w:rPr>
          <w:szCs w:val="22"/>
          <w:lang w:val="en-GB"/>
        </w:rPr>
        <w:t>common</w:t>
      </w:r>
      <w:r w:rsidR="00D14698" w:rsidRPr="00F97ECD" w:rsidDel="00D14698">
        <w:rPr>
          <w:szCs w:val="22"/>
          <w:lang w:val="en-GB"/>
        </w:rPr>
        <w:t xml:space="preserve"> </w:t>
      </w:r>
      <w:r w:rsidR="009D45CE" w:rsidRPr="00F97ECD">
        <w:rPr>
          <w:szCs w:val="22"/>
          <w:lang w:val="en-GB"/>
        </w:rPr>
        <w:t>reactive actions, i.e.</w:t>
      </w:r>
      <w:r w:rsidR="00CC0C6A" w:rsidRPr="00F97ECD">
        <w:rPr>
          <w:szCs w:val="22"/>
          <w:lang w:val="en-GB"/>
        </w:rPr>
        <w:t>,</w:t>
      </w:r>
      <w:r w:rsidR="009D45CE" w:rsidRPr="00F97ECD">
        <w:rPr>
          <w:szCs w:val="22"/>
          <w:lang w:val="en-GB"/>
        </w:rPr>
        <w:t xml:space="preserve"> accident investigations, but also proactive actions.</w:t>
      </w:r>
    </w:p>
    <w:p w14:paraId="60C35876" w14:textId="7E1F7A38" w:rsidR="00BF5B00" w:rsidRPr="00F97ECD" w:rsidRDefault="0011406A" w:rsidP="00F97ECD">
      <w:pPr>
        <w:spacing w:before="120" w:after="120"/>
        <w:ind w:firstLine="720"/>
        <w:jc w:val="both"/>
        <w:rPr>
          <w:szCs w:val="22"/>
          <w:lang w:val="en-GB"/>
        </w:rPr>
      </w:pPr>
      <w:r w:rsidRPr="00F97ECD">
        <w:rPr>
          <w:szCs w:val="22"/>
          <w:lang w:val="en-GB"/>
        </w:rPr>
        <w:t xml:space="preserve">In accordance with the requirements specified in the annexes </w:t>
      </w:r>
      <w:r w:rsidR="00B1665E" w:rsidRPr="00F97ECD">
        <w:rPr>
          <w:szCs w:val="22"/>
          <w:lang w:val="en-GB"/>
        </w:rPr>
        <w:t>to</w:t>
      </w:r>
      <w:r w:rsidRPr="00F97ECD">
        <w:rPr>
          <w:szCs w:val="22"/>
          <w:lang w:val="en-GB"/>
        </w:rPr>
        <w:t xml:space="preserve"> the Chicago Convention and the implement</w:t>
      </w:r>
      <w:r w:rsidR="00B1665E" w:rsidRPr="00F97ECD">
        <w:rPr>
          <w:szCs w:val="22"/>
          <w:lang w:val="en-GB"/>
        </w:rPr>
        <w:t>ing</w:t>
      </w:r>
      <w:r w:rsidRPr="00F97ECD">
        <w:rPr>
          <w:szCs w:val="22"/>
          <w:lang w:val="en-GB"/>
        </w:rPr>
        <w:t xml:space="preserve"> rules of Regulation No</w:t>
      </w:r>
      <w:r w:rsidR="00D1170D">
        <w:rPr>
          <w:szCs w:val="22"/>
          <w:lang w:val="en-GB"/>
        </w:rPr>
        <w:t> </w:t>
      </w:r>
      <w:r w:rsidRPr="00F97ECD">
        <w:rPr>
          <w:szCs w:val="22"/>
          <w:lang w:val="en-GB"/>
        </w:rPr>
        <w:t xml:space="preserve">2018/1139, the </w:t>
      </w:r>
      <w:r w:rsidR="00CC0C6A" w:rsidRPr="00F97ECD">
        <w:rPr>
          <w:szCs w:val="22"/>
          <w:lang w:val="en-GB"/>
        </w:rPr>
        <w:t>aviation</w:t>
      </w:r>
      <w:r w:rsidRPr="00F97ECD">
        <w:rPr>
          <w:szCs w:val="22"/>
          <w:lang w:val="en-GB"/>
        </w:rPr>
        <w:t xml:space="preserve"> safety </w:t>
      </w:r>
      <w:r w:rsidR="00BF3E62">
        <w:rPr>
          <w:szCs w:val="22"/>
          <w:lang w:val="en-GB"/>
        </w:rPr>
        <w:t xml:space="preserve">risk </w:t>
      </w:r>
      <w:r w:rsidRPr="00F97ECD">
        <w:rPr>
          <w:szCs w:val="22"/>
          <w:lang w:val="en-GB"/>
        </w:rPr>
        <w:t xml:space="preserve">management system </w:t>
      </w:r>
      <w:r w:rsidR="00F03C34">
        <w:rPr>
          <w:szCs w:val="22"/>
          <w:lang w:val="en-GB"/>
        </w:rPr>
        <w:t>(hereinafter</w:t>
      </w:r>
      <w:r w:rsidR="004B0D89">
        <w:rPr>
          <w:szCs w:val="22"/>
          <w:lang w:val="en-GB"/>
        </w:rPr>
        <w:t xml:space="preserve"> </w:t>
      </w:r>
      <w:r w:rsidR="00F03C34">
        <w:rPr>
          <w:szCs w:val="22"/>
          <w:lang w:val="en-GB"/>
        </w:rPr>
        <w:t xml:space="preserve">- SMS) </w:t>
      </w:r>
      <w:r w:rsidRPr="00F97ECD">
        <w:rPr>
          <w:szCs w:val="22"/>
          <w:lang w:val="en-GB"/>
        </w:rPr>
        <w:t xml:space="preserve">must be </w:t>
      </w:r>
      <w:r w:rsidR="00B254B5" w:rsidRPr="00F97ECD">
        <w:rPr>
          <w:szCs w:val="22"/>
          <w:lang w:val="en-GB"/>
        </w:rPr>
        <w:t>introduced</w:t>
      </w:r>
      <w:r w:rsidRPr="00F97ECD">
        <w:rPr>
          <w:szCs w:val="22"/>
          <w:lang w:val="en-GB"/>
        </w:rPr>
        <w:t xml:space="preserve"> </w:t>
      </w:r>
      <w:r w:rsidR="00F03C34">
        <w:rPr>
          <w:szCs w:val="22"/>
          <w:lang w:val="en-GB"/>
        </w:rPr>
        <w:t xml:space="preserve">and </w:t>
      </w:r>
      <w:r w:rsidR="001C642A" w:rsidRPr="001C642A">
        <w:rPr>
          <w:szCs w:val="22"/>
          <w:lang w:val="en-GB"/>
        </w:rPr>
        <w:t xml:space="preserve">maintained </w:t>
      </w:r>
      <w:r w:rsidRPr="00F97ECD">
        <w:rPr>
          <w:szCs w:val="22"/>
          <w:lang w:val="en-GB"/>
        </w:rPr>
        <w:t>for:</w:t>
      </w:r>
    </w:p>
    <w:p w14:paraId="4125A127" w14:textId="1B1EF7A3" w:rsidR="00BF5B00" w:rsidRPr="000D1D02" w:rsidRDefault="0011406A" w:rsidP="000D1D02">
      <w:pPr>
        <w:pStyle w:val="ListParagraph"/>
        <w:numPr>
          <w:ilvl w:val="0"/>
          <w:numId w:val="13"/>
        </w:numPr>
        <w:spacing w:after="120"/>
        <w:ind w:left="1361" w:hanging="397"/>
        <w:jc w:val="both"/>
        <w:rPr>
          <w:color w:val="000000" w:themeColor="text1"/>
          <w:szCs w:val="22"/>
          <w:shd w:val="clear" w:color="auto" w:fill="FFFFFF"/>
          <w:lang w:val="en-GB"/>
        </w:rPr>
      </w:pPr>
      <w:r w:rsidRPr="000D1D02">
        <w:rPr>
          <w:color w:val="000000" w:themeColor="text1"/>
          <w:szCs w:val="22"/>
          <w:shd w:val="clear" w:color="auto" w:fill="FFFFFF"/>
          <w:lang w:val="en-GB"/>
        </w:rPr>
        <w:t>aircraft and unmanned aircraft operators;</w:t>
      </w:r>
    </w:p>
    <w:p w14:paraId="5BA4196D" w14:textId="6DD7C6E6" w:rsidR="00BF5B00" w:rsidRPr="000D1D02" w:rsidRDefault="0011406A" w:rsidP="000D1D02">
      <w:pPr>
        <w:pStyle w:val="ListParagraph"/>
        <w:numPr>
          <w:ilvl w:val="0"/>
          <w:numId w:val="13"/>
        </w:numPr>
        <w:spacing w:after="120"/>
        <w:ind w:left="1361" w:hanging="397"/>
        <w:jc w:val="both"/>
        <w:rPr>
          <w:color w:val="000000" w:themeColor="text1"/>
          <w:szCs w:val="22"/>
          <w:shd w:val="clear" w:color="auto" w:fill="FFFFFF"/>
          <w:lang w:val="en-GB"/>
        </w:rPr>
      </w:pPr>
      <w:r w:rsidRPr="000D1D02">
        <w:rPr>
          <w:color w:val="000000" w:themeColor="text1"/>
          <w:szCs w:val="22"/>
          <w:shd w:val="clear" w:color="auto" w:fill="FFFFFF"/>
          <w:lang w:val="en-GB"/>
        </w:rPr>
        <w:t xml:space="preserve">maintenance and </w:t>
      </w:r>
      <w:r w:rsidR="0046135A" w:rsidRPr="000D1D02">
        <w:rPr>
          <w:color w:val="000000" w:themeColor="text1"/>
          <w:szCs w:val="22"/>
          <w:shd w:val="clear" w:color="auto" w:fill="FFFFFF"/>
          <w:lang w:val="en-GB"/>
        </w:rPr>
        <w:t>continu</w:t>
      </w:r>
      <w:r w:rsidR="00856AC0" w:rsidRPr="000D1D02">
        <w:rPr>
          <w:color w:val="000000" w:themeColor="text1"/>
          <w:szCs w:val="22"/>
          <w:shd w:val="clear" w:color="auto" w:fill="FFFFFF"/>
          <w:lang w:val="en-GB"/>
        </w:rPr>
        <w:t>ing</w:t>
      </w:r>
      <w:r w:rsidR="0046135A" w:rsidRPr="000D1D02">
        <w:rPr>
          <w:color w:val="000000" w:themeColor="text1"/>
          <w:szCs w:val="22"/>
          <w:shd w:val="clear" w:color="auto" w:fill="FFFFFF"/>
          <w:lang w:val="en-GB"/>
        </w:rPr>
        <w:t xml:space="preserve"> </w:t>
      </w:r>
      <w:r w:rsidRPr="000D1D02">
        <w:rPr>
          <w:color w:val="000000" w:themeColor="text1"/>
          <w:szCs w:val="22"/>
          <w:shd w:val="clear" w:color="auto" w:fill="FFFFFF"/>
          <w:lang w:val="en-GB"/>
        </w:rPr>
        <w:t>airworthiness management organi</w:t>
      </w:r>
      <w:r w:rsidR="00D57423" w:rsidRPr="000D1D02">
        <w:rPr>
          <w:color w:val="000000" w:themeColor="text1"/>
          <w:szCs w:val="22"/>
          <w:shd w:val="clear" w:color="auto" w:fill="FFFFFF"/>
          <w:lang w:val="en-GB"/>
        </w:rPr>
        <w:t>s</w:t>
      </w:r>
      <w:r w:rsidRPr="000D1D02">
        <w:rPr>
          <w:color w:val="000000" w:themeColor="text1"/>
          <w:szCs w:val="22"/>
          <w:shd w:val="clear" w:color="auto" w:fill="FFFFFF"/>
          <w:lang w:val="en-GB"/>
        </w:rPr>
        <w:t>ations;</w:t>
      </w:r>
    </w:p>
    <w:p w14:paraId="0DB8CEF0" w14:textId="30A6935E" w:rsidR="00BF5B00" w:rsidRPr="000D1D02" w:rsidRDefault="00856AC0" w:rsidP="000D1D02">
      <w:pPr>
        <w:pStyle w:val="ListParagraph"/>
        <w:numPr>
          <w:ilvl w:val="0"/>
          <w:numId w:val="13"/>
        </w:numPr>
        <w:spacing w:after="120"/>
        <w:ind w:left="1361" w:hanging="397"/>
        <w:jc w:val="both"/>
        <w:rPr>
          <w:color w:val="000000" w:themeColor="text1"/>
          <w:szCs w:val="22"/>
          <w:shd w:val="clear" w:color="auto" w:fill="FFFFFF"/>
          <w:lang w:val="en-GB"/>
        </w:rPr>
      </w:pPr>
      <w:r w:rsidRPr="000D1D02">
        <w:rPr>
          <w:color w:val="000000" w:themeColor="text1"/>
          <w:szCs w:val="22"/>
          <w:shd w:val="clear" w:color="auto" w:fill="FFFFFF"/>
          <w:lang w:val="en-GB"/>
        </w:rPr>
        <w:t>aircrew</w:t>
      </w:r>
      <w:r w:rsidR="0011406A" w:rsidRPr="000D1D02">
        <w:rPr>
          <w:color w:val="000000" w:themeColor="text1"/>
          <w:szCs w:val="22"/>
          <w:shd w:val="clear" w:color="auto" w:fill="FFFFFF"/>
          <w:lang w:val="en-GB"/>
        </w:rPr>
        <w:t xml:space="preserve"> training </w:t>
      </w:r>
      <w:r w:rsidR="00CE2CB0">
        <w:rPr>
          <w:color w:val="000000" w:themeColor="text1"/>
          <w:szCs w:val="22"/>
          <w:shd w:val="clear" w:color="auto" w:fill="FFFFFF"/>
          <w:lang w:val="en-GB"/>
        </w:rPr>
        <w:t>organisations</w:t>
      </w:r>
      <w:r w:rsidR="0011406A" w:rsidRPr="000D1D02">
        <w:rPr>
          <w:color w:val="000000" w:themeColor="text1"/>
          <w:szCs w:val="22"/>
          <w:shd w:val="clear" w:color="auto" w:fill="FFFFFF"/>
          <w:lang w:val="en-GB"/>
        </w:rPr>
        <w:t>;</w:t>
      </w:r>
    </w:p>
    <w:p w14:paraId="05E77C3F" w14:textId="1F188E8F" w:rsidR="00BF5B00" w:rsidRPr="000D1D02" w:rsidRDefault="0011406A" w:rsidP="000D1D02">
      <w:pPr>
        <w:pStyle w:val="ListParagraph"/>
        <w:numPr>
          <w:ilvl w:val="0"/>
          <w:numId w:val="13"/>
        </w:numPr>
        <w:spacing w:after="120"/>
        <w:ind w:left="1361" w:hanging="397"/>
        <w:jc w:val="both"/>
        <w:rPr>
          <w:color w:val="000000" w:themeColor="text1"/>
          <w:szCs w:val="22"/>
          <w:shd w:val="clear" w:color="auto" w:fill="FFFFFF"/>
          <w:lang w:val="en-GB"/>
        </w:rPr>
      </w:pPr>
      <w:r w:rsidRPr="000D1D02">
        <w:rPr>
          <w:color w:val="000000" w:themeColor="text1"/>
          <w:szCs w:val="22"/>
          <w:shd w:val="clear" w:color="auto" w:fill="FFFFFF"/>
          <w:lang w:val="en-GB"/>
        </w:rPr>
        <w:t>air navigation service providers;</w:t>
      </w:r>
    </w:p>
    <w:p w14:paraId="1E247B1D" w14:textId="07DCAFB3" w:rsidR="008A2D2D" w:rsidRDefault="00CC0C6A" w:rsidP="000D1D02">
      <w:pPr>
        <w:pStyle w:val="ListParagraph"/>
        <w:numPr>
          <w:ilvl w:val="0"/>
          <w:numId w:val="13"/>
        </w:numPr>
        <w:spacing w:after="120"/>
        <w:ind w:left="1361" w:hanging="397"/>
        <w:jc w:val="both"/>
        <w:rPr>
          <w:color w:val="000000" w:themeColor="text1"/>
          <w:szCs w:val="22"/>
          <w:shd w:val="clear" w:color="auto" w:fill="FFFFFF"/>
          <w:lang w:val="en-GB"/>
        </w:rPr>
      </w:pPr>
      <w:r w:rsidRPr="000D1D02">
        <w:rPr>
          <w:color w:val="000000" w:themeColor="text1"/>
          <w:szCs w:val="22"/>
          <w:shd w:val="clear" w:color="auto" w:fill="FFFFFF"/>
          <w:lang w:val="en-GB"/>
        </w:rPr>
        <w:t>aerodrome</w:t>
      </w:r>
      <w:r w:rsidR="0011406A" w:rsidRPr="000D1D02">
        <w:rPr>
          <w:color w:val="000000" w:themeColor="text1"/>
          <w:szCs w:val="22"/>
          <w:shd w:val="clear" w:color="auto" w:fill="FFFFFF"/>
          <w:lang w:val="en-GB"/>
        </w:rPr>
        <w:t xml:space="preserve"> operators;</w:t>
      </w:r>
    </w:p>
    <w:p w14:paraId="384D0BA4" w14:textId="7A3CE489" w:rsidR="001C642A" w:rsidRPr="000D1D02" w:rsidRDefault="001C642A" w:rsidP="000D1D02">
      <w:pPr>
        <w:pStyle w:val="ListParagraph"/>
        <w:numPr>
          <w:ilvl w:val="0"/>
          <w:numId w:val="13"/>
        </w:numPr>
        <w:spacing w:after="120"/>
        <w:ind w:left="1361" w:hanging="397"/>
        <w:jc w:val="both"/>
        <w:rPr>
          <w:color w:val="000000" w:themeColor="text1"/>
          <w:szCs w:val="22"/>
          <w:shd w:val="clear" w:color="auto" w:fill="FFFFFF"/>
          <w:lang w:val="en-GB"/>
        </w:rPr>
      </w:pPr>
      <w:r w:rsidRPr="001C642A">
        <w:rPr>
          <w:color w:val="000000" w:themeColor="text1"/>
          <w:szCs w:val="22"/>
          <w:shd w:val="clear" w:color="auto" w:fill="FFFFFF"/>
          <w:lang w:val="en-GB"/>
        </w:rPr>
        <w:t>ground handling service providers</w:t>
      </w:r>
      <w:r w:rsidR="00A2118D">
        <w:rPr>
          <w:color w:val="000000" w:themeColor="text1"/>
          <w:szCs w:val="22"/>
          <w:shd w:val="clear" w:color="auto" w:fill="FFFFFF"/>
          <w:lang w:val="en-GB"/>
        </w:rPr>
        <w:t>;</w:t>
      </w:r>
    </w:p>
    <w:p w14:paraId="0D503C68" w14:textId="342E8829" w:rsidR="008A2D2D" w:rsidRPr="000D1D02" w:rsidRDefault="0011406A" w:rsidP="000D1D02">
      <w:pPr>
        <w:pStyle w:val="ListParagraph"/>
        <w:numPr>
          <w:ilvl w:val="0"/>
          <w:numId w:val="13"/>
        </w:numPr>
        <w:spacing w:after="120"/>
        <w:ind w:left="1361" w:hanging="397"/>
        <w:jc w:val="both"/>
        <w:rPr>
          <w:color w:val="000000" w:themeColor="text1"/>
          <w:szCs w:val="22"/>
          <w:shd w:val="clear" w:color="auto" w:fill="FFFFFF"/>
          <w:lang w:val="en-GB"/>
        </w:rPr>
      </w:pPr>
      <w:r w:rsidRPr="000D1D02">
        <w:rPr>
          <w:color w:val="000000" w:themeColor="text1"/>
          <w:szCs w:val="22"/>
          <w:shd w:val="clear" w:color="auto" w:fill="FFFFFF"/>
          <w:lang w:val="en-GB"/>
        </w:rPr>
        <w:t>flight simulator qualification certificate</w:t>
      </w:r>
      <w:r w:rsidR="00856AC0" w:rsidRPr="000D1D02">
        <w:rPr>
          <w:color w:val="000000" w:themeColor="text1"/>
          <w:szCs w:val="22"/>
          <w:shd w:val="clear" w:color="auto" w:fill="FFFFFF"/>
          <w:lang w:val="en-GB"/>
        </w:rPr>
        <w:t xml:space="preserve"> holders</w:t>
      </w:r>
      <w:r w:rsidRPr="000D1D02">
        <w:rPr>
          <w:color w:val="000000" w:themeColor="text1"/>
          <w:szCs w:val="22"/>
          <w:shd w:val="clear" w:color="auto" w:fill="FFFFFF"/>
          <w:lang w:val="en-GB"/>
        </w:rPr>
        <w:t>;</w:t>
      </w:r>
    </w:p>
    <w:p w14:paraId="79A9518C" w14:textId="0A475EEB" w:rsidR="00CC0C6A" w:rsidRPr="000D1D02" w:rsidRDefault="0011406A" w:rsidP="000D1D02">
      <w:pPr>
        <w:pStyle w:val="ListParagraph"/>
        <w:numPr>
          <w:ilvl w:val="0"/>
          <w:numId w:val="13"/>
        </w:numPr>
        <w:spacing w:after="120"/>
        <w:ind w:left="1361" w:hanging="397"/>
        <w:jc w:val="both"/>
        <w:rPr>
          <w:color w:val="000000" w:themeColor="text1"/>
          <w:szCs w:val="22"/>
          <w:shd w:val="clear" w:color="auto" w:fill="FFFFFF"/>
          <w:lang w:val="en-GB"/>
        </w:rPr>
      </w:pPr>
      <w:r w:rsidRPr="000D1D02">
        <w:rPr>
          <w:color w:val="000000" w:themeColor="text1"/>
          <w:szCs w:val="22"/>
          <w:shd w:val="clear" w:color="auto" w:fill="FFFFFF"/>
          <w:lang w:val="en-GB"/>
        </w:rPr>
        <w:t>a</w:t>
      </w:r>
      <w:r w:rsidR="00300416" w:rsidRPr="000D1D02">
        <w:rPr>
          <w:color w:val="000000" w:themeColor="text1"/>
          <w:szCs w:val="22"/>
          <w:shd w:val="clear" w:color="auto" w:fill="FFFFFF"/>
          <w:lang w:val="en-GB"/>
        </w:rPr>
        <w:t>ero-</w:t>
      </w:r>
      <w:r w:rsidRPr="000D1D02">
        <w:rPr>
          <w:color w:val="000000" w:themeColor="text1"/>
          <w:szCs w:val="22"/>
          <w:shd w:val="clear" w:color="auto" w:fill="FFFFFF"/>
          <w:lang w:val="en-GB"/>
        </w:rPr>
        <w:t xml:space="preserve">medical </w:t>
      </w:r>
      <w:r w:rsidR="00E26785" w:rsidRPr="000D1D02">
        <w:rPr>
          <w:color w:val="000000" w:themeColor="text1"/>
          <w:szCs w:val="22"/>
          <w:shd w:val="clear" w:color="auto" w:fill="FFFFFF"/>
          <w:lang w:val="en-GB"/>
        </w:rPr>
        <w:t>centres</w:t>
      </w:r>
      <w:r w:rsidRPr="000D1D02">
        <w:rPr>
          <w:color w:val="000000" w:themeColor="text1"/>
          <w:szCs w:val="22"/>
          <w:shd w:val="clear" w:color="auto" w:fill="FFFFFF"/>
          <w:lang w:val="en-GB"/>
        </w:rPr>
        <w:t>.</w:t>
      </w:r>
    </w:p>
    <w:p w14:paraId="3FFC5DCE" w14:textId="36A3E90A" w:rsidR="00A52AE9" w:rsidRPr="00F97ECD" w:rsidRDefault="00F70592" w:rsidP="00F97ECD">
      <w:pPr>
        <w:spacing w:before="120" w:after="120"/>
        <w:ind w:firstLine="720"/>
        <w:jc w:val="both"/>
        <w:rPr>
          <w:szCs w:val="22"/>
          <w:lang w:val="en-GB"/>
        </w:rPr>
      </w:pPr>
      <w:r w:rsidRPr="00F97ECD">
        <w:rPr>
          <w:szCs w:val="22"/>
          <w:lang w:val="en-GB"/>
        </w:rPr>
        <w:t xml:space="preserve">In accordance with the requirements of </w:t>
      </w:r>
      <w:r w:rsidR="00987E66" w:rsidRPr="00F97ECD">
        <w:rPr>
          <w:szCs w:val="22"/>
          <w:lang w:val="en-GB"/>
        </w:rPr>
        <w:t>legal</w:t>
      </w:r>
      <w:r w:rsidR="00894821" w:rsidRPr="00F97ECD">
        <w:rPr>
          <w:szCs w:val="22"/>
          <w:lang w:val="en-GB"/>
        </w:rPr>
        <w:t xml:space="preserve"> acts</w:t>
      </w:r>
      <w:r w:rsidR="00987E66" w:rsidRPr="00F97ECD">
        <w:rPr>
          <w:szCs w:val="22"/>
          <w:lang w:val="en-GB"/>
        </w:rPr>
        <w:t xml:space="preserve"> of the Republic of Latvia</w:t>
      </w:r>
      <w:r w:rsidRPr="00F97ECD">
        <w:rPr>
          <w:szCs w:val="22"/>
          <w:lang w:val="en-GB"/>
        </w:rPr>
        <w:t>, the Civil Aviation Agency:</w:t>
      </w:r>
    </w:p>
    <w:p w14:paraId="4FA7717D" w14:textId="12A700E4" w:rsidR="00A52AE9" w:rsidRPr="000D1D02" w:rsidRDefault="00AB04A7" w:rsidP="000D1D02">
      <w:pPr>
        <w:pStyle w:val="ListParagraph"/>
        <w:numPr>
          <w:ilvl w:val="1"/>
          <w:numId w:val="16"/>
        </w:numPr>
        <w:spacing w:after="120"/>
        <w:ind w:left="1361" w:hanging="397"/>
        <w:jc w:val="both"/>
        <w:rPr>
          <w:szCs w:val="22"/>
          <w:lang w:val="en-GB"/>
        </w:rPr>
      </w:pPr>
      <w:r w:rsidRPr="000D1D02">
        <w:rPr>
          <w:szCs w:val="22"/>
          <w:lang w:val="en-GB"/>
        </w:rPr>
        <w:t xml:space="preserve">requires service providers to </w:t>
      </w:r>
      <w:r w:rsidR="00DA15C0" w:rsidRPr="000D1D02">
        <w:rPr>
          <w:szCs w:val="22"/>
          <w:lang w:val="en-GB"/>
        </w:rPr>
        <w:t xml:space="preserve">implement </w:t>
      </w:r>
      <w:r w:rsidRPr="000D1D02">
        <w:rPr>
          <w:szCs w:val="22"/>
          <w:lang w:val="en-GB"/>
        </w:rPr>
        <w:t>SMS</w:t>
      </w:r>
      <w:r w:rsidR="00127F98" w:rsidRPr="000D1D02">
        <w:rPr>
          <w:szCs w:val="22"/>
          <w:lang w:val="en-GB"/>
        </w:rPr>
        <w:t>;</w:t>
      </w:r>
    </w:p>
    <w:p w14:paraId="6524959C" w14:textId="6340B62A" w:rsidR="00EE3DEE" w:rsidRPr="000D1D02" w:rsidRDefault="00B254B5" w:rsidP="000D1D02">
      <w:pPr>
        <w:pStyle w:val="ListParagraph"/>
        <w:numPr>
          <w:ilvl w:val="1"/>
          <w:numId w:val="16"/>
        </w:numPr>
        <w:spacing w:after="120"/>
        <w:ind w:left="1361" w:hanging="397"/>
        <w:jc w:val="both"/>
        <w:rPr>
          <w:szCs w:val="22"/>
          <w:lang w:val="en-GB"/>
        </w:rPr>
      </w:pPr>
      <w:r w:rsidRPr="000D1D02">
        <w:rPr>
          <w:szCs w:val="22"/>
          <w:lang w:val="en-GB"/>
        </w:rPr>
        <w:t>verifies</w:t>
      </w:r>
      <w:r w:rsidR="00AB04A7" w:rsidRPr="000D1D02">
        <w:rPr>
          <w:szCs w:val="22"/>
          <w:lang w:val="en-GB"/>
        </w:rPr>
        <w:t xml:space="preserve"> whether the service provider's SMS is </w:t>
      </w:r>
      <w:r w:rsidR="00CC7AD2" w:rsidRPr="000D1D02">
        <w:rPr>
          <w:color w:val="000000" w:themeColor="text1"/>
          <w:szCs w:val="22"/>
          <w:lang w:val="en-GB"/>
        </w:rPr>
        <w:t xml:space="preserve">acceptable </w:t>
      </w:r>
      <w:r w:rsidR="00AB04A7" w:rsidRPr="000D1D02">
        <w:rPr>
          <w:szCs w:val="22"/>
          <w:lang w:val="en-GB"/>
        </w:rPr>
        <w:t>to the Civil Aviation Agency;</w:t>
      </w:r>
    </w:p>
    <w:p w14:paraId="34EE0C2F" w14:textId="78C8725A" w:rsidR="00A52AE9" w:rsidRPr="000D1D02" w:rsidRDefault="00B254B5" w:rsidP="000D1D02">
      <w:pPr>
        <w:pStyle w:val="ListParagraph"/>
        <w:numPr>
          <w:ilvl w:val="1"/>
          <w:numId w:val="16"/>
        </w:numPr>
        <w:spacing w:after="120"/>
        <w:ind w:left="1361" w:hanging="397"/>
        <w:jc w:val="both"/>
        <w:rPr>
          <w:szCs w:val="22"/>
          <w:lang w:val="en-GB"/>
        </w:rPr>
      </w:pPr>
      <w:r w:rsidRPr="000D1D02">
        <w:rPr>
          <w:szCs w:val="22"/>
          <w:lang w:val="en-GB"/>
        </w:rPr>
        <w:t>verifies</w:t>
      </w:r>
      <w:r w:rsidR="00AB04A7" w:rsidRPr="000D1D02">
        <w:rPr>
          <w:szCs w:val="22"/>
          <w:lang w:val="en-GB"/>
        </w:rPr>
        <w:t xml:space="preserve"> and ensures that service providers' SMS is effective</w:t>
      </w:r>
      <w:r w:rsidRPr="000D1D02">
        <w:rPr>
          <w:szCs w:val="22"/>
          <w:lang w:val="en-GB"/>
        </w:rPr>
        <w:t xml:space="preserve">, as well as </w:t>
      </w:r>
      <w:r w:rsidR="00AB04A7" w:rsidRPr="000D1D02">
        <w:rPr>
          <w:szCs w:val="22"/>
          <w:lang w:val="en-GB"/>
        </w:rPr>
        <w:t>hazard identification and risk management/mitigation processes are effective.</w:t>
      </w:r>
    </w:p>
    <w:p w14:paraId="61794CC8" w14:textId="416A6F4E" w:rsidR="00B779CF" w:rsidRPr="00F97ECD" w:rsidRDefault="00AB04A7" w:rsidP="00F97ECD">
      <w:pPr>
        <w:spacing w:before="120" w:after="120"/>
        <w:ind w:firstLine="720"/>
        <w:jc w:val="both"/>
        <w:rPr>
          <w:szCs w:val="22"/>
          <w:lang w:val="en-GB"/>
        </w:rPr>
      </w:pPr>
      <w:r w:rsidRPr="00F97ECD">
        <w:rPr>
          <w:szCs w:val="22"/>
          <w:lang w:val="en-GB"/>
        </w:rPr>
        <w:t xml:space="preserve">Taking into account the provisions of the ICAO </w:t>
      </w:r>
      <w:r w:rsidR="00B1665E" w:rsidRPr="00F97ECD">
        <w:rPr>
          <w:szCs w:val="22"/>
          <w:lang w:val="en-GB"/>
        </w:rPr>
        <w:t>guidelines</w:t>
      </w:r>
      <w:r w:rsidRPr="00F97ECD">
        <w:rPr>
          <w:szCs w:val="22"/>
          <w:lang w:val="en-GB"/>
        </w:rPr>
        <w:t>, the Civil Aviation Agency as a</w:t>
      </w:r>
      <w:r w:rsidR="00B254B5" w:rsidRPr="00F97ECD">
        <w:rPr>
          <w:szCs w:val="22"/>
          <w:lang w:val="en-GB"/>
        </w:rPr>
        <w:t>n</w:t>
      </w:r>
      <w:r w:rsidRPr="00F97ECD">
        <w:rPr>
          <w:szCs w:val="22"/>
          <w:lang w:val="en-GB"/>
        </w:rPr>
        <w:t xml:space="preserve"> </w:t>
      </w:r>
      <w:r w:rsidR="00B254B5" w:rsidRPr="00F97ECD">
        <w:rPr>
          <w:szCs w:val="22"/>
          <w:lang w:val="en-GB"/>
        </w:rPr>
        <w:t>oversight</w:t>
      </w:r>
      <w:r w:rsidRPr="00F97ECD">
        <w:rPr>
          <w:szCs w:val="22"/>
          <w:lang w:val="en-GB"/>
        </w:rPr>
        <w:t xml:space="preserve"> </w:t>
      </w:r>
      <w:r w:rsidR="00B254B5" w:rsidRPr="00F97ECD">
        <w:rPr>
          <w:szCs w:val="22"/>
          <w:lang w:val="en-GB"/>
        </w:rPr>
        <w:t>institution</w:t>
      </w:r>
      <w:r w:rsidRPr="00F97ECD">
        <w:rPr>
          <w:szCs w:val="22"/>
          <w:lang w:val="en-GB"/>
        </w:rPr>
        <w:t xml:space="preserve"> also uses the principles of </w:t>
      </w:r>
      <w:r w:rsidR="00791293" w:rsidRPr="00F97ECD">
        <w:rPr>
          <w:szCs w:val="22"/>
          <w:lang w:val="en-GB"/>
        </w:rPr>
        <w:t>aviation</w:t>
      </w:r>
      <w:r w:rsidRPr="00F97ECD">
        <w:rPr>
          <w:szCs w:val="22"/>
          <w:lang w:val="en-GB"/>
        </w:rPr>
        <w:t xml:space="preserve"> safety management in its activities, for example, when developing </w:t>
      </w:r>
      <w:r w:rsidR="00791293" w:rsidRPr="00F97ECD">
        <w:rPr>
          <w:szCs w:val="22"/>
          <w:lang w:val="en-GB"/>
        </w:rPr>
        <w:t xml:space="preserve">binding </w:t>
      </w:r>
      <w:r w:rsidR="00CC7AD2" w:rsidRPr="00F97ECD">
        <w:rPr>
          <w:szCs w:val="22"/>
          <w:lang w:val="en-GB"/>
        </w:rPr>
        <w:t xml:space="preserve">legal acts </w:t>
      </w:r>
      <w:r w:rsidR="00B254B5" w:rsidRPr="00F97ECD">
        <w:rPr>
          <w:szCs w:val="22"/>
          <w:lang w:val="en-GB"/>
        </w:rPr>
        <w:t>of</w:t>
      </w:r>
      <w:r w:rsidRPr="00F97ECD">
        <w:rPr>
          <w:szCs w:val="22"/>
          <w:lang w:val="en-GB"/>
        </w:rPr>
        <w:t xml:space="preserve"> the aviation industry or setting</w:t>
      </w:r>
      <w:r w:rsidR="003612DE" w:rsidRPr="00F97ECD">
        <w:rPr>
          <w:szCs w:val="22"/>
          <w:lang w:val="en-GB"/>
        </w:rPr>
        <w:t xml:space="preserve"> risk-based priorities in oversight.</w:t>
      </w:r>
    </w:p>
    <w:p w14:paraId="7577AF5A" w14:textId="0BBFFD44" w:rsidR="00A52AE9" w:rsidRPr="0094789A" w:rsidRDefault="000A13BC" w:rsidP="00F97ECD">
      <w:pPr>
        <w:pStyle w:val="Heading2"/>
        <w:spacing w:before="120" w:after="120"/>
        <w:ind w:left="578" w:hanging="578"/>
        <w:rPr>
          <w:lang w:val="en-GB"/>
        </w:rPr>
      </w:pPr>
      <w:bookmarkStart w:id="13" w:name="_Toc113035654"/>
      <w:r w:rsidRPr="0094789A">
        <w:rPr>
          <w:lang w:val="en-GB"/>
        </w:rPr>
        <w:t xml:space="preserve">Agreement </w:t>
      </w:r>
      <w:r w:rsidR="005729B0" w:rsidRPr="0094789A">
        <w:rPr>
          <w:lang w:val="en-GB"/>
        </w:rPr>
        <w:t>w</w:t>
      </w:r>
      <w:r w:rsidRPr="0094789A">
        <w:rPr>
          <w:lang w:val="en-GB"/>
        </w:rPr>
        <w:t xml:space="preserve">ith Service Providers on </w:t>
      </w:r>
      <w:r w:rsidR="00000D6E" w:rsidRPr="0094789A">
        <w:rPr>
          <w:lang w:val="en-GB"/>
        </w:rPr>
        <w:t xml:space="preserve">Aviation </w:t>
      </w:r>
      <w:r w:rsidRPr="0094789A">
        <w:rPr>
          <w:lang w:val="en-GB"/>
        </w:rPr>
        <w:t>Safety Indicators</w:t>
      </w:r>
      <w:bookmarkEnd w:id="13"/>
    </w:p>
    <w:p w14:paraId="71A7A9F7" w14:textId="411B092B" w:rsidR="0071507C" w:rsidRPr="00F97ECD" w:rsidRDefault="000A13BC" w:rsidP="00F97ECD">
      <w:pPr>
        <w:spacing w:before="120" w:after="120"/>
        <w:ind w:firstLine="720"/>
        <w:jc w:val="both"/>
        <w:rPr>
          <w:szCs w:val="22"/>
          <w:lang w:val="en-GB"/>
        </w:rPr>
      </w:pPr>
      <w:r w:rsidRPr="00F97ECD">
        <w:rPr>
          <w:szCs w:val="22"/>
          <w:lang w:val="en-GB"/>
        </w:rPr>
        <w:t xml:space="preserve">The European </w:t>
      </w:r>
      <w:r w:rsidR="00EA6EB8" w:rsidRPr="00F97ECD">
        <w:rPr>
          <w:szCs w:val="22"/>
          <w:lang w:val="en-GB"/>
        </w:rPr>
        <w:t xml:space="preserve">Plan for </w:t>
      </w:r>
      <w:r w:rsidRPr="00F97ECD">
        <w:rPr>
          <w:szCs w:val="22"/>
          <w:lang w:val="en-GB"/>
        </w:rPr>
        <w:t xml:space="preserve">Aviation Safety </w:t>
      </w:r>
      <w:r w:rsidR="00CF052B" w:rsidRPr="00F97ECD">
        <w:rPr>
          <w:szCs w:val="22"/>
          <w:lang w:val="en-GB"/>
        </w:rPr>
        <w:t>prescribes</w:t>
      </w:r>
      <w:r w:rsidRPr="00F97ECD">
        <w:rPr>
          <w:szCs w:val="22"/>
          <w:lang w:val="en-GB"/>
        </w:rPr>
        <w:t xml:space="preserve"> that </w:t>
      </w:r>
      <w:r w:rsidR="002C4E6B" w:rsidRPr="00F97ECD">
        <w:rPr>
          <w:szCs w:val="22"/>
          <w:lang w:val="en-GB"/>
        </w:rPr>
        <w:t>aviation</w:t>
      </w:r>
      <w:r w:rsidRPr="00F97ECD">
        <w:rPr>
          <w:szCs w:val="22"/>
          <w:lang w:val="en-GB"/>
        </w:rPr>
        <w:t xml:space="preserve"> safety indicators and parameters </w:t>
      </w:r>
      <w:r w:rsidR="00CF052B" w:rsidRPr="00F97ECD">
        <w:rPr>
          <w:szCs w:val="22"/>
          <w:lang w:val="en-GB"/>
        </w:rPr>
        <w:t xml:space="preserve">should be set out by </w:t>
      </w:r>
      <w:r w:rsidRPr="00F97ECD">
        <w:rPr>
          <w:szCs w:val="22"/>
          <w:lang w:val="en-GB"/>
        </w:rPr>
        <w:t xml:space="preserve">each member state. EASA member states, based on the </w:t>
      </w:r>
      <w:r w:rsidR="002C4E6B" w:rsidRPr="00F97ECD">
        <w:rPr>
          <w:szCs w:val="22"/>
          <w:lang w:val="en-GB"/>
        </w:rPr>
        <w:t>aviation</w:t>
      </w:r>
      <w:r w:rsidRPr="00F97ECD">
        <w:rPr>
          <w:szCs w:val="22"/>
          <w:lang w:val="en-GB"/>
        </w:rPr>
        <w:t xml:space="preserve"> safety indicators and goals determined at the European Union level, </w:t>
      </w:r>
      <w:r w:rsidR="00CF052B" w:rsidRPr="00F97ECD">
        <w:rPr>
          <w:szCs w:val="22"/>
          <w:lang w:val="en-GB"/>
        </w:rPr>
        <w:t>stipulates</w:t>
      </w:r>
      <w:r w:rsidRPr="00F97ECD">
        <w:rPr>
          <w:szCs w:val="22"/>
          <w:lang w:val="en-GB"/>
        </w:rPr>
        <w:t xml:space="preserve"> the </w:t>
      </w:r>
      <w:r w:rsidR="00E44003" w:rsidRPr="00F97ECD">
        <w:rPr>
          <w:szCs w:val="22"/>
          <w:lang w:val="en-GB"/>
        </w:rPr>
        <w:t>aviation</w:t>
      </w:r>
      <w:r w:rsidRPr="00F97ECD">
        <w:rPr>
          <w:szCs w:val="22"/>
          <w:lang w:val="en-GB"/>
        </w:rPr>
        <w:t xml:space="preserve"> safety indicators and goals to be achieved at the </w:t>
      </w:r>
      <w:r w:rsidR="00E44003" w:rsidRPr="00F97ECD">
        <w:rPr>
          <w:szCs w:val="22"/>
          <w:lang w:val="en-GB"/>
        </w:rPr>
        <w:t>state</w:t>
      </w:r>
      <w:r w:rsidRPr="00F97ECD">
        <w:rPr>
          <w:szCs w:val="22"/>
          <w:lang w:val="en-GB"/>
        </w:rPr>
        <w:t xml:space="preserve"> level</w:t>
      </w:r>
      <w:r w:rsidR="00CF052B" w:rsidRPr="00F97ECD">
        <w:rPr>
          <w:szCs w:val="22"/>
          <w:lang w:val="en-GB"/>
        </w:rPr>
        <w:t xml:space="preserve"> </w:t>
      </w:r>
      <w:r w:rsidR="00CC7AD2" w:rsidRPr="00F97ECD">
        <w:rPr>
          <w:szCs w:val="22"/>
          <w:lang w:val="en-GB"/>
        </w:rPr>
        <w:t>consisting of</w:t>
      </w:r>
      <w:r w:rsidR="009504E7" w:rsidRPr="00F97ECD">
        <w:rPr>
          <w:szCs w:val="22"/>
          <w:lang w:val="en-GB"/>
        </w:rPr>
        <w:t xml:space="preserve"> </w:t>
      </w:r>
      <w:r w:rsidRPr="00F97ECD">
        <w:rPr>
          <w:szCs w:val="22"/>
          <w:lang w:val="en-GB"/>
        </w:rPr>
        <w:t>systemic</w:t>
      </w:r>
      <w:r w:rsidR="00A67630" w:rsidRPr="00F97ECD">
        <w:rPr>
          <w:szCs w:val="22"/>
          <w:lang w:val="en-GB"/>
        </w:rPr>
        <w:t xml:space="preserve"> level</w:t>
      </w:r>
      <w:r w:rsidRPr="00F97ECD">
        <w:rPr>
          <w:szCs w:val="22"/>
          <w:lang w:val="en-GB"/>
        </w:rPr>
        <w:t>, operational</w:t>
      </w:r>
      <w:r w:rsidR="0094256C" w:rsidRPr="00F97ECD">
        <w:rPr>
          <w:szCs w:val="22"/>
          <w:lang w:val="en-GB"/>
        </w:rPr>
        <w:t xml:space="preserve"> </w:t>
      </w:r>
      <w:r w:rsidR="00A67630" w:rsidRPr="00F97ECD">
        <w:rPr>
          <w:szCs w:val="22"/>
          <w:lang w:val="en-GB"/>
        </w:rPr>
        <w:t xml:space="preserve">level </w:t>
      </w:r>
      <w:r w:rsidRPr="00F97ECD">
        <w:rPr>
          <w:szCs w:val="22"/>
          <w:lang w:val="en-GB"/>
        </w:rPr>
        <w:t xml:space="preserve">and the </w:t>
      </w:r>
      <w:r w:rsidR="000C0A4A" w:rsidRPr="00F97ECD">
        <w:rPr>
          <w:szCs w:val="22"/>
          <w:lang w:val="en-GB"/>
        </w:rPr>
        <w:t>s</w:t>
      </w:r>
      <w:r w:rsidR="00E44003" w:rsidRPr="00F97ECD">
        <w:rPr>
          <w:szCs w:val="22"/>
          <w:lang w:val="en-GB"/>
        </w:rPr>
        <w:t>tate</w:t>
      </w:r>
      <w:r w:rsidRPr="00F97ECD">
        <w:rPr>
          <w:szCs w:val="22"/>
          <w:lang w:val="en-GB"/>
        </w:rPr>
        <w:t xml:space="preserve"> </w:t>
      </w:r>
      <w:r w:rsidR="000C0A4A" w:rsidRPr="00F97ECD">
        <w:rPr>
          <w:szCs w:val="22"/>
          <w:lang w:val="en-GB"/>
        </w:rPr>
        <w:t>safety</w:t>
      </w:r>
      <w:r w:rsidRPr="00F97ECD">
        <w:rPr>
          <w:szCs w:val="22"/>
          <w:lang w:val="en-GB"/>
        </w:rPr>
        <w:t xml:space="preserve"> </w:t>
      </w:r>
      <w:r w:rsidR="00E44003" w:rsidRPr="00F97ECD">
        <w:rPr>
          <w:szCs w:val="22"/>
          <w:lang w:val="en-GB"/>
        </w:rPr>
        <w:t>p</w:t>
      </w:r>
      <w:r w:rsidRPr="00F97ECD">
        <w:rPr>
          <w:szCs w:val="22"/>
          <w:lang w:val="en-GB"/>
        </w:rPr>
        <w:t>rogram</w:t>
      </w:r>
      <w:r w:rsidR="00E44003" w:rsidRPr="00F97ECD">
        <w:rPr>
          <w:szCs w:val="22"/>
          <w:lang w:val="en-GB"/>
        </w:rPr>
        <w:t>me</w:t>
      </w:r>
      <w:r w:rsidR="00CF052B" w:rsidRPr="00F97ECD">
        <w:rPr>
          <w:szCs w:val="22"/>
          <w:lang w:val="en-GB"/>
        </w:rPr>
        <w:t xml:space="preserve"> level</w:t>
      </w:r>
      <w:r w:rsidRPr="00F97ECD">
        <w:rPr>
          <w:szCs w:val="22"/>
          <w:lang w:val="en-GB"/>
        </w:rPr>
        <w:t xml:space="preserve">. In the Republic of Latvia, the Civil Aviation Agency and service providers </w:t>
      </w:r>
      <w:r w:rsidR="00CC7AD2" w:rsidRPr="00F97ECD">
        <w:rPr>
          <w:szCs w:val="22"/>
          <w:lang w:val="en-GB"/>
        </w:rPr>
        <w:t xml:space="preserve">mutually </w:t>
      </w:r>
      <w:r w:rsidRPr="00F97ECD">
        <w:rPr>
          <w:szCs w:val="22"/>
          <w:lang w:val="en-GB"/>
        </w:rPr>
        <w:t xml:space="preserve">agree on </w:t>
      </w:r>
      <w:r w:rsidR="00E44003" w:rsidRPr="00F97ECD">
        <w:rPr>
          <w:szCs w:val="22"/>
          <w:lang w:val="en-GB"/>
        </w:rPr>
        <w:t>aviation</w:t>
      </w:r>
      <w:r w:rsidRPr="00F97ECD">
        <w:rPr>
          <w:szCs w:val="22"/>
          <w:lang w:val="en-GB"/>
        </w:rPr>
        <w:t xml:space="preserve"> safety performance indicators and goals that </w:t>
      </w:r>
      <w:r w:rsidR="0029786A" w:rsidRPr="00F97ECD">
        <w:rPr>
          <w:szCs w:val="22"/>
          <w:lang w:val="en-GB"/>
        </w:rPr>
        <w:t>indicate</w:t>
      </w:r>
      <w:r w:rsidRPr="00F97ECD">
        <w:rPr>
          <w:szCs w:val="22"/>
          <w:lang w:val="en-GB"/>
        </w:rPr>
        <w:t xml:space="preserve"> the overall level of </w:t>
      </w:r>
      <w:r w:rsidR="00E44003" w:rsidRPr="00F97ECD">
        <w:rPr>
          <w:szCs w:val="22"/>
          <w:lang w:val="en-GB"/>
        </w:rPr>
        <w:t>aviation</w:t>
      </w:r>
      <w:r w:rsidRPr="00F97ECD">
        <w:rPr>
          <w:szCs w:val="22"/>
          <w:lang w:val="en-GB"/>
        </w:rPr>
        <w:t xml:space="preserve"> safety in the </w:t>
      </w:r>
      <w:r w:rsidR="002150D7" w:rsidRPr="00F97ECD">
        <w:rPr>
          <w:szCs w:val="22"/>
          <w:lang w:val="en-GB"/>
        </w:rPr>
        <w:t>state</w:t>
      </w:r>
      <w:r w:rsidRPr="00F97ECD">
        <w:rPr>
          <w:szCs w:val="22"/>
          <w:lang w:val="en-GB"/>
        </w:rPr>
        <w:t>.</w:t>
      </w:r>
    </w:p>
    <w:p w14:paraId="15B47400" w14:textId="66AB3AE9" w:rsidR="00760A3C" w:rsidRPr="00F97ECD" w:rsidRDefault="000A13BC" w:rsidP="00F97ECD">
      <w:pPr>
        <w:spacing w:before="120" w:after="120"/>
        <w:ind w:firstLine="720"/>
        <w:jc w:val="both"/>
        <w:rPr>
          <w:szCs w:val="22"/>
          <w:lang w:val="en-GB"/>
        </w:rPr>
      </w:pPr>
      <w:r w:rsidRPr="00F97ECD">
        <w:rPr>
          <w:szCs w:val="22"/>
          <w:lang w:val="en-GB"/>
        </w:rPr>
        <w:t xml:space="preserve">The </w:t>
      </w:r>
      <w:r w:rsidR="00B92826" w:rsidRPr="00F97ECD">
        <w:rPr>
          <w:szCs w:val="22"/>
          <w:lang w:val="en-GB"/>
        </w:rPr>
        <w:t>aviation</w:t>
      </w:r>
      <w:r w:rsidRPr="00F97ECD">
        <w:rPr>
          <w:szCs w:val="22"/>
          <w:lang w:val="en-GB"/>
        </w:rPr>
        <w:t xml:space="preserve"> safety performance indicators (SPI) and targets (SPT) reflected in the SMS of service providers must comply with the </w:t>
      </w:r>
      <w:r w:rsidR="00B92826" w:rsidRPr="00F97ECD">
        <w:rPr>
          <w:szCs w:val="22"/>
          <w:lang w:val="en-GB"/>
        </w:rPr>
        <w:t>aviation</w:t>
      </w:r>
      <w:r w:rsidRPr="00F97ECD">
        <w:rPr>
          <w:szCs w:val="22"/>
          <w:lang w:val="en-GB"/>
        </w:rPr>
        <w:t xml:space="preserve"> safety performance indicators (SPI) and targets (SPT) determined in the </w:t>
      </w:r>
      <w:r w:rsidR="00B92826" w:rsidRPr="00F97ECD">
        <w:rPr>
          <w:szCs w:val="22"/>
          <w:lang w:val="en-GB"/>
        </w:rPr>
        <w:t>state’s</w:t>
      </w:r>
      <w:r w:rsidRPr="00F97ECD">
        <w:rPr>
          <w:szCs w:val="22"/>
          <w:lang w:val="en-GB"/>
        </w:rPr>
        <w:t xml:space="preserve"> safety management system. State-defined SPI and SPT are </w:t>
      </w:r>
      <w:r w:rsidR="0029786A" w:rsidRPr="00F97ECD">
        <w:rPr>
          <w:szCs w:val="22"/>
          <w:lang w:val="en-GB"/>
        </w:rPr>
        <w:t>included</w:t>
      </w:r>
      <w:r w:rsidRPr="00F97ECD">
        <w:rPr>
          <w:szCs w:val="22"/>
          <w:lang w:val="en-GB"/>
        </w:rPr>
        <w:t xml:space="preserve"> in the State </w:t>
      </w:r>
      <w:r w:rsidR="00B92826" w:rsidRPr="00F97ECD">
        <w:rPr>
          <w:szCs w:val="22"/>
          <w:lang w:val="en-GB"/>
        </w:rPr>
        <w:t xml:space="preserve">Plan for Aviation Safety. </w:t>
      </w:r>
    </w:p>
    <w:p w14:paraId="1AE65547" w14:textId="303AA824" w:rsidR="00A52AE9" w:rsidRPr="00F97ECD" w:rsidRDefault="00FC7912" w:rsidP="00F97ECD">
      <w:pPr>
        <w:spacing w:before="120" w:after="120"/>
        <w:ind w:firstLine="720"/>
        <w:jc w:val="both"/>
        <w:rPr>
          <w:szCs w:val="22"/>
          <w:lang w:val="en-GB"/>
        </w:rPr>
      </w:pPr>
      <w:r w:rsidRPr="00F97ECD">
        <w:rPr>
          <w:szCs w:val="22"/>
          <w:lang w:val="en-GB"/>
        </w:rPr>
        <w:t xml:space="preserve">The </w:t>
      </w:r>
      <w:r w:rsidR="0029786A" w:rsidRPr="00F97ECD">
        <w:rPr>
          <w:szCs w:val="22"/>
          <w:lang w:val="en-GB"/>
        </w:rPr>
        <w:t>oversight</w:t>
      </w:r>
      <w:r w:rsidRPr="00F97ECD">
        <w:rPr>
          <w:szCs w:val="22"/>
          <w:lang w:val="en-GB"/>
        </w:rPr>
        <w:t xml:space="preserve"> </w:t>
      </w:r>
      <w:r w:rsidR="000A13BC" w:rsidRPr="00F97ECD">
        <w:rPr>
          <w:szCs w:val="22"/>
          <w:lang w:val="en-GB"/>
        </w:rPr>
        <w:t xml:space="preserve">of the </w:t>
      </w:r>
      <w:r w:rsidR="002150D7" w:rsidRPr="00F97ECD">
        <w:rPr>
          <w:szCs w:val="22"/>
          <w:lang w:val="en-GB"/>
        </w:rPr>
        <w:t>state</w:t>
      </w:r>
      <w:r w:rsidR="000A13BC" w:rsidRPr="00F97ECD">
        <w:rPr>
          <w:szCs w:val="22"/>
          <w:lang w:val="en-GB"/>
        </w:rPr>
        <w:t xml:space="preserve">'s overall </w:t>
      </w:r>
      <w:r w:rsidRPr="00F97ECD">
        <w:rPr>
          <w:szCs w:val="22"/>
          <w:lang w:val="en-GB"/>
        </w:rPr>
        <w:t xml:space="preserve">aviation safety </w:t>
      </w:r>
      <w:r w:rsidR="000A13BC" w:rsidRPr="00F97ECD">
        <w:rPr>
          <w:szCs w:val="22"/>
          <w:lang w:val="en-GB"/>
        </w:rPr>
        <w:t>performance is carried out by EASA and ICAO, taking into account the requirements specified in Annex</w:t>
      </w:r>
      <w:r w:rsidR="00D1170D">
        <w:rPr>
          <w:szCs w:val="22"/>
          <w:lang w:val="en-GB"/>
        </w:rPr>
        <w:t> </w:t>
      </w:r>
      <w:r w:rsidR="000A13BC" w:rsidRPr="00F97ECD">
        <w:rPr>
          <w:szCs w:val="22"/>
          <w:lang w:val="en-GB"/>
        </w:rPr>
        <w:t xml:space="preserve">19 </w:t>
      </w:r>
      <w:r w:rsidR="0029786A" w:rsidRPr="00F97ECD">
        <w:rPr>
          <w:szCs w:val="22"/>
          <w:lang w:val="en-GB"/>
        </w:rPr>
        <w:t>to</w:t>
      </w:r>
      <w:r w:rsidR="000A13BC" w:rsidRPr="00F97ECD">
        <w:rPr>
          <w:szCs w:val="22"/>
          <w:lang w:val="en-GB"/>
        </w:rPr>
        <w:t xml:space="preserve"> ICAO.</w:t>
      </w:r>
    </w:p>
    <w:p w14:paraId="013D936C" w14:textId="0B37EE8F" w:rsidR="00A52AE9" w:rsidRPr="0094789A" w:rsidRDefault="00000D6E" w:rsidP="00F97ECD">
      <w:pPr>
        <w:pStyle w:val="Heading2"/>
        <w:spacing w:before="120" w:after="120"/>
        <w:ind w:left="578" w:hanging="578"/>
        <w:rPr>
          <w:lang w:val="en-GB"/>
        </w:rPr>
      </w:pPr>
      <w:bookmarkStart w:id="14" w:name="_Toc113035655"/>
      <w:r w:rsidRPr="0094789A">
        <w:rPr>
          <w:lang w:val="en-GB"/>
        </w:rPr>
        <w:t xml:space="preserve">Aviation </w:t>
      </w:r>
      <w:r w:rsidR="000A13BC" w:rsidRPr="0094789A">
        <w:rPr>
          <w:lang w:val="en-GB"/>
        </w:rPr>
        <w:t>Safety Management System Requirements for Service Providers</w:t>
      </w:r>
      <w:bookmarkEnd w:id="14"/>
    </w:p>
    <w:p w14:paraId="6B153FAE" w14:textId="55512C9E" w:rsidR="0066775A" w:rsidRPr="00F97ECD" w:rsidRDefault="000A13BC" w:rsidP="00F97ECD">
      <w:pPr>
        <w:spacing w:before="120" w:after="120"/>
        <w:ind w:firstLine="720"/>
        <w:jc w:val="both"/>
        <w:rPr>
          <w:szCs w:val="22"/>
          <w:lang w:val="en-GB"/>
        </w:rPr>
      </w:pPr>
      <w:r w:rsidRPr="00F97ECD">
        <w:rPr>
          <w:szCs w:val="22"/>
          <w:lang w:val="en-GB"/>
        </w:rPr>
        <w:t>ICAO defines a safety management system as a systematic approach to manag</w:t>
      </w:r>
      <w:r w:rsidR="0094256C" w:rsidRPr="00F97ECD">
        <w:rPr>
          <w:szCs w:val="22"/>
          <w:lang w:val="en-GB"/>
        </w:rPr>
        <w:t>ing</w:t>
      </w:r>
      <w:r w:rsidRPr="00F97ECD">
        <w:rPr>
          <w:szCs w:val="22"/>
          <w:lang w:val="en-GB"/>
        </w:rPr>
        <w:t xml:space="preserve"> safety, </w:t>
      </w:r>
      <w:r w:rsidR="000A5F05" w:rsidRPr="00F97ECD">
        <w:rPr>
          <w:szCs w:val="22"/>
          <w:lang w:val="en-GB"/>
        </w:rPr>
        <w:t>including the necessary</w:t>
      </w:r>
      <w:r w:rsidRPr="00F97ECD">
        <w:rPr>
          <w:szCs w:val="22"/>
          <w:lang w:val="en-GB"/>
        </w:rPr>
        <w:t xml:space="preserve"> organi</w:t>
      </w:r>
      <w:r w:rsidR="00D57423" w:rsidRPr="00F97ECD">
        <w:rPr>
          <w:szCs w:val="22"/>
          <w:lang w:val="en-GB"/>
        </w:rPr>
        <w:t>s</w:t>
      </w:r>
      <w:r w:rsidRPr="00F97ECD">
        <w:rPr>
          <w:szCs w:val="22"/>
          <w:lang w:val="en-GB"/>
        </w:rPr>
        <w:t>ational structure</w:t>
      </w:r>
      <w:r w:rsidR="000A5F05" w:rsidRPr="00F97ECD">
        <w:rPr>
          <w:szCs w:val="22"/>
          <w:lang w:val="en-GB"/>
        </w:rPr>
        <w:t>s</w:t>
      </w:r>
      <w:r w:rsidRPr="00F97ECD">
        <w:rPr>
          <w:szCs w:val="22"/>
          <w:lang w:val="en-GB"/>
        </w:rPr>
        <w:t xml:space="preserve">, </w:t>
      </w:r>
      <w:r w:rsidR="000A5F05" w:rsidRPr="00F97ECD">
        <w:rPr>
          <w:szCs w:val="22"/>
          <w:lang w:val="en-GB"/>
        </w:rPr>
        <w:t>accountability, responsib</w:t>
      </w:r>
      <w:r w:rsidR="00A43670" w:rsidRPr="00F97ECD">
        <w:rPr>
          <w:szCs w:val="22"/>
          <w:lang w:val="en-GB"/>
        </w:rPr>
        <w:t>i</w:t>
      </w:r>
      <w:r w:rsidR="000A5F05" w:rsidRPr="00F97ECD">
        <w:rPr>
          <w:szCs w:val="22"/>
          <w:lang w:val="en-GB"/>
        </w:rPr>
        <w:t>lities, policies</w:t>
      </w:r>
      <w:r w:rsidRPr="00F97ECD">
        <w:rPr>
          <w:szCs w:val="22"/>
          <w:lang w:val="en-GB"/>
        </w:rPr>
        <w:t xml:space="preserve"> and procedures.</w:t>
      </w:r>
    </w:p>
    <w:p w14:paraId="278BCD97" w14:textId="3C9231E5" w:rsidR="006F4584" w:rsidRPr="00F97ECD" w:rsidRDefault="00CF6B9A" w:rsidP="00F97ECD">
      <w:pPr>
        <w:spacing w:before="120" w:after="120"/>
        <w:ind w:firstLine="720"/>
        <w:jc w:val="both"/>
        <w:rPr>
          <w:szCs w:val="22"/>
          <w:lang w:val="en-GB"/>
        </w:rPr>
      </w:pPr>
      <w:r w:rsidRPr="00F97ECD">
        <w:rPr>
          <w:szCs w:val="22"/>
          <w:lang w:val="en-GB"/>
        </w:rPr>
        <w:t xml:space="preserve">The content and functionality of the service providers' </w:t>
      </w:r>
      <w:r w:rsidR="0058298C" w:rsidRPr="00F97ECD">
        <w:rPr>
          <w:szCs w:val="22"/>
          <w:lang w:val="en-GB"/>
        </w:rPr>
        <w:t xml:space="preserve">aviation </w:t>
      </w:r>
      <w:r w:rsidRPr="00F97ECD">
        <w:rPr>
          <w:szCs w:val="22"/>
          <w:lang w:val="en-GB"/>
        </w:rPr>
        <w:t xml:space="preserve">safety management system must be </w:t>
      </w:r>
      <w:r w:rsidR="00A43670" w:rsidRPr="00F97ECD">
        <w:rPr>
          <w:szCs w:val="22"/>
          <w:lang w:val="en-GB"/>
        </w:rPr>
        <w:t>relevant</w:t>
      </w:r>
      <w:r w:rsidRPr="00F97ECD">
        <w:rPr>
          <w:szCs w:val="22"/>
          <w:lang w:val="en-GB"/>
        </w:rPr>
        <w:t xml:space="preserve"> for the size and complexity of the organi</w:t>
      </w:r>
      <w:r w:rsidR="00D57423" w:rsidRPr="00F97ECD">
        <w:rPr>
          <w:szCs w:val="22"/>
          <w:lang w:val="en-GB"/>
        </w:rPr>
        <w:t>s</w:t>
      </w:r>
      <w:r w:rsidRPr="00F97ECD">
        <w:rPr>
          <w:szCs w:val="22"/>
          <w:lang w:val="en-GB"/>
        </w:rPr>
        <w:t xml:space="preserve">ation, </w:t>
      </w:r>
      <w:r w:rsidR="00CC7AD2" w:rsidRPr="00F97ECD">
        <w:rPr>
          <w:szCs w:val="22"/>
          <w:lang w:val="en-GB"/>
        </w:rPr>
        <w:t>acceptable</w:t>
      </w:r>
      <w:r w:rsidRPr="00F97ECD">
        <w:rPr>
          <w:szCs w:val="22"/>
          <w:lang w:val="en-GB"/>
        </w:rPr>
        <w:t xml:space="preserve"> to the Civil Aviation Agency and consistent with the ICAO Safety Management</w:t>
      </w:r>
      <w:r w:rsidR="001A0927" w:rsidRPr="00F97ECD">
        <w:rPr>
          <w:szCs w:val="22"/>
          <w:lang w:val="en-GB"/>
        </w:rPr>
        <w:t xml:space="preserve"> System</w:t>
      </w:r>
      <w:r w:rsidRPr="00F97ECD">
        <w:rPr>
          <w:szCs w:val="22"/>
          <w:lang w:val="en-GB"/>
        </w:rPr>
        <w:t xml:space="preserve"> </w:t>
      </w:r>
      <w:r w:rsidR="00BB14A5" w:rsidRPr="00F97ECD">
        <w:rPr>
          <w:szCs w:val="22"/>
          <w:lang w:val="en-GB"/>
        </w:rPr>
        <w:t>outlining</w:t>
      </w:r>
      <w:r w:rsidR="006244F1">
        <w:rPr>
          <w:szCs w:val="22"/>
          <w:lang w:val="en-GB"/>
        </w:rPr>
        <w:t>, which is</w:t>
      </w:r>
      <w:r w:rsidRPr="00F97ECD">
        <w:rPr>
          <w:szCs w:val="22"/>
          <w:lang w:val="en-GB"/>
        </w:rPr>
        <w:t>:</w:t>
      </w:r>
    </w:p>
    <w:p w14:paraId="395AE6E2" w14:textId="4B34EEDF" w:rsidR="006F4584" w:rsidRPr="000D1D02" w:rsidRDefault="00CF6B9A" w:rsidP="000D1D02">
      <w:pPr>
        <w:pStyle w:val="ListParagraph"/>
        <w:numPr>
          <w:ilvl w:val="0"/>
          <w:numId w:val="13"/>
        </w:numPr>
        <w:spacing w:after="120"/>
        <w:ind w:left="1361" w:hanging="397"/>
        <w:jc w:val="both"/>
        <w:rPr>
          <w:color w:val="000000" w:themeColor="text1"/>
          <w:szCs w:val="22"/>
          <w:shd w:val="clear" w:color="auto" w:fill="FFFFFF"/>
          <w:lang w:val="en-GB"/>
        </w:rPr>
      </w:pPr>
      <w:r w:rsidRPr="000D1D02">
        <w:rPr>
          <w:color w:val="000000" w:themeColor="text1"/>
          <w:szCs w:val="22"/>
          <w:shd w:val="clear" w:color="auto" w:fill="FFFFFF"/>
          <w:lang w:val="en-GB"/>
        </w:rPr>
        <w:lastRenderedPageBreak/>
        <w:t xml:space="preserve">regular identification of </w:t>
      </w:r>
      <w:r w:rsidR="001A0927" w:rsidRPr="000D1D02">
        <w:rPr>
          <w:color w:val="000000" w:themeColor="text1"/>
          <w:szCs w:val="22"/>
          <w:shd w:val="clear" w:color="auto" w:fill="FFFFFF"/>
          <w:lang w:val="en-GB"/>
        </w:rPr>
        <w:t>safety hazards</w:t>
      </w:r>
      <w:r w:rsidRPr="000D1D02">
        <w:rPr>
          <w:color w:val="000000" w:themeColor="text1"/>
          <w:szCs w:val="22"/>
          <w:shd w:val="clear" w:color="auto" w:fill="FFFFFF"/>
          <w:lang w:val="en-GB"/>
        </w:rPr>
        <w:t>;</w:t>
      </w:r>
    </w:p>
    <w:p w14:paraId="6F583B73" w14:textId="603AAA7B" w:rsidR="006F4584" w:rsidRPr="000D1D02" w:rsidRDefault="00CF6B9A" w:rsidP="000D1D02">
      <w:pPr>
        <w:pStyle w:val="ListParagraph"/>
        <w:numPr>
          <w:ilvl w:val="0"/>
          <w:numId w:val="13"/>
        </w:numPr>
        <w:spacing w:after="120"/>
        <w:ind w:left="1361" w:hanging="397"/>
        <w:jc w:val="both"/>
        <w:rPr>
          <w:color w:val="000000" w:themeColor="text1"/>
          <w:szCs w:val="22"/>
          <w:shd w:val="clear" w:color="auto" w:fill="FFFFFF"/>
          <w:lang w:val="en-GB"/>
        </w:rPr>
      </w:pPr>
      <w:r w:rsidRPr="000D1D02">
        <w:rPr>
          <w:color w:val="000000" w:themeColor="text1"/>
          <w:szCs w:val="22"/>
          <w:shd w:val="clear" w:color="auto" w:fill="FFFFFF"/>
          <w:lang w:val="en-GB"/>
        </w:rPr>
        <w:t xml:space="preserve">implementation of improvements necessary to maintain the level of </w:t>
      </w:r>
      <w:r w:rsidR="0058298C" w:rsidRPr="000D1D02">
        <w:rPr>
          <w:color w:val="000000" w:themeColor="text1"/>
          <w:szCs w:val="22"/>
          <w:shd w:val="clear" w:color="auto" w:fill="FFFFFF"/>
          <w:lang w:val="en-GB"/>
        </w:rPr>
        <w:t>aviation</w:t>
      </w:r>
      <w:r w:rsidRPr="000D1D02">
        <w:rPr>
          <w:color w:val="000000" w:themeColor="text1"/>
          <w:szCs w:val="22"/>
          <w:shd w:val="clear" w:color="auto" w:fill="FFFFFF"/>
          <w:lang w:val="en-GB"/>
        </w:rPr>
        <w:t xml:space="preserve"> safety agreed </w:t>
      </w:r>
      <w:r w:rsidR="007D4D45" w:rsidRPr="000D1D02">
        <w:rPr>
          <w:color w:val="000000" w:themeColor="text1"/>
          <w:szCs w:val="22"/>
          <w:shd w:val="clear" w:color="auto" w:fill="FFFFFF"/>
          <w:lang w:val="en-GB"/>
        </w:rPr>
        <w:t xml:space="preserve">on </w:t>
      </w:r>
      <w:r w:rsidRPr="000D1D02">
        <w:rPr>
          <w:color w:val="000000" w:themeColor="text1"/>
          <w:szCs w:val="22"/>
          <w:shd w:val="clear" w:color="auto" w:fill="FFFFFF"/>
          <w:lang w:val="en-GB"/>
        </w:rPr>
        <w:t xml:space="preserve">by the service providers </w:t>
      </w:r>
      <w:r w:rsidR="007D4D45" w:rsidRPr="000D1D02">
        <w:rPr>
          <w:color w:val="000000" w:themeColor="text1"/>
          <w:szCs w:val="22"/>
          <w:shd w:val="clear" w:color="auto" w:fill="FFFFFF"/>
          <w:lang w:val="en-GB"/>
        </w:rPr>
        <w:t>and the Civil Aviation Agency</w:t>
      </w:r>
      <w:r w:rsidRPr="000D1D02">
        <w:rPr>
          <w:color w:val="000000" w:themeColor="text1"/>
          <w:szCs w:val="22"/>
          <w:shd w:val="clear" w:color="auto" w:fill="FFFFFF"/>
          <w:lang w:val="en-GB"/>
        </w:rPr>
        <w:t>;</w:t>
      </w:r>
    </w:p>
    <w:p w14:paraId="6CC4F877" w14:textId="7B95A54D" w:rsidR="007D4D45" w:rsidRPr="000D1D02" w:rsidRDefault="007D4D45" w:rsidP="000D1D02">
      <w:pPr>
        <w:pStyle w:val="ListParagraph"/>
        <w:numPr>
          <w:ilvl w:val="0"/>
          <w:numId w:val="13"/>
        </w:numPr>
        <w:spacing w:after="120"/>
        <w:ind w:left="1361" w:hanging="397"/>
        <w:jc w:val="both"/>
        <w:rPr>
          <w:color w:val="000000" w:themeColor="text1"/>
          <w:szCs w:val="22"/>
          <w:shd w:val="clear" w:color="auto" w:fill="FFFFFF"/>
          <w:lang w:val="en-GB"/>
        </w:rPr>
      </w:pPr>
      <w:r w:rsidRPr="000D1D02">
        <w:rPr>
          <w:color w:val="000000" w:themeColor="text1"/>
          <w:szCs w:val="22"/>
          <w:shd w:val="clear" w:color="auto" w:fill="FFFFFF"/>
          <w:lang w:val="en-GB"/>
        </w:rPr>
        <w:t>continuous monitoring and regular assessment of the safety level</w:t>
      </w:r>
      <w:r w:rsidR="00A2118D">
        <w:rPr>
          <w:color w:val="000000" w:themeColor="text1"/>
          <w:szCs w:val="22"/>
          <w:shd w:val="clear" w:color="auto" w:fill="FFFFFF"/>
          <w:lang w:val="en-GB"/>
        </w:rPr>
        <w:t>;</w:t>
      </w:r>
      <w:r w:rsidRPr="000D1D02">
        <w:rPr>
          <w:color w:val="000000" w:themeColor="text1"/>
          <w:szCs w:val="22"/>
          <w:shd w:val="clear" w:color="auto" w:fill="FFFFFF"/>
          <w:lang w:val="en-GB"/>
        </w:rPr>
        <w:t xml:space="preserve"> </w:t>
      </w:r>
    </w:p>
    <w:p w14:paraId="09E01087" w14:textId="7E4080C0" w:rsidR="00675730" w:rsidRPr="000D1D02" w:rsidRDefault="00CF6B9A" w:rsidP="000D1D02">
      <w:pPr>
        <w:pStyle w:val="ListParagraph"/>
        <w:numPr>
          <w:ilvl w:val="0"/>
          <w:numId w:val="13"/>
        </w:numPr>
        <w:spacing w:after="120"/>
        <w:ind w:left="1361" w:hanging="397"/>
        <w:jc w:val="both"/>
        <w:rPr>
          <w:color w:val="000000" w:themeColor="text1"/>
          <w:szCs w:val="22"/>
          <w:shd w:val="clear" w:color="auto" w:fill="FFFFFF"/>
          <w:lang w:val="en-GB"/>
        </w:rPr>
      </w:pPr>
      <w:r w:rsidRPr="000D1D02">
        <w:rPr>
          <w:color w:val="000000" w:themeColor="text1"/>
          <w:szCs w:val="22"/>
          <w:shd w:val="clear" w:color="auto" w:fill="FFFFFF"/>
          <w:lang w:val="en-GB"/>
        </w:rPr>
        <w:t xml:space="preserve">continuous improvement of the effectiveness of the </w:t>
      </w:r>
      <w:r w:rsidR="0058298C" w:rsidRPr="000D1D02">
        <w:rPr>
          <w:color w:val="000000" w:themeColor="text1"/>
          <w:szCs w:val="22"/>
          <w:shd w:val="clear" w:color="auto" w:fill="FFFFFF"/>
          <w:lang w:val="en-GB"/>
        </w:rPr>
        <w:t>aviation</w:t>
      </w:r>
      <w:r w:rsidRPr="000D1D02">
        <w:rPr>
          <w:color w:val="000000" w:themeColor="text1"/>
          <w:szCs w:val="22"/>
          <w:shd w:val="clear" w:color="auto" w:fill="FFFFFF"/>
          <w:lang w:val="en-GB"/>
        </w:rPr>
        <w:t xml:space="preserve"> safety management system.</w:t>
      </w:r>
    </w:p>
    <w:p w14:paraId="3871C64C" w14:textId="36DC8B58" w:rsidR="006F4584" w:rsidRPr="00F97ECD" w:rsidRDefault="00CF6B9A" w:rsidP="00F97ECD">
      <w:pPr>
        <w:spacing w:before="120" w:after="120"/>
        <w:ind w:firstLine="720"/>
        <w:jc w:val="both"/>
        <w:rPr>
          <w:szCs w:val="22"/>
          <w:lang w:val="en-GB"/>
        </w:rPr>
      </w:pPr>
      <w:r w:rsidRPr="00F97ECD">
        <w:rPr>
          <w:szCs w:val="22"/>
          <w:lang w:val="en-GB"/>
        </w:rPr>
        <w:t xml:space="preserve">At the level of the European Union, the requirements for SMS implementation are </w:t>
      </w:r>
      <w:r w:rsidR="00561EEA" w:rsidRPr="00F97ECD">
        <w:rPr>
          <w:szCs w:val="22"/>
          <w:lang w:val="en-GB"/>
        </w:rPr>
        <w:t>prescribed</w:t>
      </w:r>
      <w:r w:rsidRPr="00F97ECD">
        <w:rPr>
          <w:szCs w:val="22"/>
          <w:lang w:val="en-GB"/>
        </w:rPr>
        <w:t xml:space="preserve"> both in Regulation</w:t>
      </w:r>
      <w:r w:rsidR="00E329B0">
        <w:rPr>
          <w:szCs w:val="22"/>
          <w:lang w:val="en-GB"/>
        </w:rPr>
        <w:t xml:space="preserve"> No </w:t>
      </w:r>
      <w:r w:rsidRPr="00F97ECD">
        <w:rPr>
          <w:szCs w:val="22"/>
          <w:lang w:val="en-GB"/>
        </w:rPr>
        <w:t xml:space="preserve">2018/1139 and its implementing </w:t>
      </w:r>
      <w:r w:rsidR="0058298C" w:rsidRPr="00F97ECD">
        <w:rPr>
          <w:szCs w:val="22"/>
          <w:lang w:val="en-GB"/>
        </w:rPr>
        <w:t>rules</w:t>
      </w:r>
      <w:r w:rsidRPr="00F97ECD">
        <w:rPr>
          <w:szCs w:val="22"/>
          <w:lang w:val="en-GB"/>
        </w:rPr>
        <w:t>. Before developing and implementing SMS, service providers should familiarize themselves with European Union</w:t>
      </w:r>
      <w:r w:rsidR="003F0D80">
        <w:rPr>
          <w:szCs w:val="22"/>
          <w:lang w:val="en-GB"/>
        </w:rPr>
        <w:t xml:space="preserve"> </w:t>
      </w:r>
      <w:r w:rsidRPr="00F97ECD">
        <w:rPr>
          <w:szCs w:val="22"/>
          <w:lang w:val="en-GB"/>
        </w:rPr>
        <w:t xml:space="preserve">level </w:t>
      </w:r>
      <w:r w:rsidR="00561EEA" w:rsidRPr="00F97ECD">
        <w:rPr>
          <w:szCs w:val="22"/>
          <w:lang w:val="en-GB"/>
        </w:rPr>
        <w:t>regulations</w:t>
      </w:r>
      <w:r w:rsidRPr="00F97ECD">
        <w:rPr>
          <w:szCs w:val="22"/>
          <w:lang w:val="en-GB"/>
        </w:rPr>
        <w:t xml:space="preserve"> and ICAO </w:t>
      </w:r>
      <w:r w:rsidR="00561EEA" w:rsidRPr="00F97ECD">
        <w:rPr>
          <w:szCs w:val="22"/>
          <w:lang w:val="en-GB"/>
        </w:rPr>
        <w:t>D</w:t>
      </w:r>
      <w:r w:rsidRPr="00F97ECD">
        <w:rPr>
          <w:szCs w:val="22"/>
          <w:lang w:val="en-GB"/>
        </w:rPr>
        <w:t>ocument No</w:t>
      </w:r>
      <w:r w:rsidR="00E329B0">
        <w:rPr>
          <w:szCs w:val="22"/>
          <w:lang w:val="en-GB"/>
        </w:rPr>
        <w:t> </w:t>
      </w:r>
      <w:r w:rsidRPr="00F97ECD">
        <w:rPr>
          <w:szCs w:val="22"/>
          <w:lang w:val="en-GB"/>
        </w:rPr>
        <w:t xml:space="preserve">9859, where the main concepts of </w:t>
      </w:r>
      <w:r w:rsidR="0058298C" w:rsidRPr="00F97ECD">
        <w:rPr>
          <w:szCs w:val="22"/>
          <w:lang w:val="en-GB"/>
        </w:rPr>
        <w:t>aviation</w:t>
      </w:r>
      <w:r w:rsidRPr="00F97ECD">
        <w:rPr>
          <w:szCs w:val="22"/>
          <w:lang w:val="en-GB"/>
        </w:rPr>
        <w:t xml:space="preserve"> safety are presented, help</w:t>
      </w:r>
      <w:r w:rsidR="00561EEA" w:rsidRPr="00F97ECD">
        <w:rPr>
          <w:szCs w:val="22"/>
          <w:lang w:val="en-GB"/>
        </w:rPr>
        <w:t xml:space="preserve">ing </w:t>
      </w:r>
      <w:r w:rsidRPr="00F97ECD">
        <w:rPr>
          <w:szCs w:val="22"/>
          <w:lang w:val="en-GB"/>
        </w:rPr>
        <w:t xml:space="preserve">understand the importance of the </w:t>
      </w:r>
      <w:r w:rsidR="0058298C" w:rsidRPr="00F97ECD">
        <w:rPr>
          <w:szCs w:val="22"/>
          <w:lang w:val="en-GB"/>
        </w:rPr>
        <w:t xml:space="preserve">aviation </w:t>
      </w:r>
      <w:r w:rsidRPr="00F97ECD">
        <w:rPr>
          <w:szCs w:val="22"/>
          <w:lang w:val="en-GB"/>
        </w:rPr>
        <w:t xml:space="preserve">safety management system in </w:t>
      </w:r>
      <w:r w:rsidR="00CC7AD2" w:rsidRPr="00F97ECD">
        <w:rPr>
          <w:szCs w:val="22"/>
          <w:lang w:val="en-GB"/>
        </w:rPr>
        <w:t>activities</w:t>
      </w:r>
      <w:r w:rsidRPr="00F97ECD">
        <w:rPr>
          <w:szCs w:val="22"/>
          <w:lang w:val="en-GB"/>
        </w:rPr>
        <w:t xml:space="preserve"> </w:t>
      </w:r>
      <w:r w:rsidR="00561EEA" w:rsidRPr="00F97ECD">
        <w:rPr>
          <w:szCs w:val="22"/>
          <w:lang w:val="en-GB"/>
        </w:rPr>
        <w:t xml:space="preserve">performed by </w:t>
      </w:r>
      <w:r w:rsidRPr="00F97ECD">
        <w:rPr>
          <w:szCs w:val="22"/>
          <w:lang w:val="en-GB"/>
        </w:rPr>
        <w:t>service providers.</w:t>
      </w:r>
    </w:p>
    <w:p w14:paraId="3853B7D4" w14:textId="7DC6A744" w:rsidR="002E71C6" w:rsidRPr="00F97ECD" w:rsidRDefault="00D9326F" w:rsidP="00F97ECD">
      <w:pPr>
        <w:pStyle w:val="Heading3"/>
        <w:spacing w:before="120"/>
        <w:rPr>
          <w:sz w:val="24"/>
          <w:lang w:val="en-GB"/>
        </w:rPr>
      </w:pPr>
      <w:bookmarkStart w:id="15" w:name="_Toc113035656"/>
      <w:r w:rsidRPr="00F97ECD">
        <w:rPr>
          <w:sz w:val="24"/>
          <w:lang w:val="en-GB"/>
        </w:rPr>
        <w:t>Air</w:t>
      </w:r>
      <w:r w:rsidR="0025424A" w:rsidRPr="00F97ECD">
        <w:rPr>
          <w:sz w:val="24"/>
          <w:lang w:val="en-GB"/>
        </w:rPr>
        <w:t>craft</w:t>
      </w:r>
      <w:r w:rsidRPr="00F97ECD">
        <w:rPr>
          <w:sz w:val="24"/>
          <w:lang w:val="en-GB"/>
        </w:rPr>
        <w:t xml:space="preserve"> and Unmanned Aircraft Operators</w:t>
      </w:r>
      <w:bookmarkEnd w:id="15"/>
    </w:p>
    <w:p w14:paraId="6D3C1BE5" w14:textId="65A8FB67" w:rsidR="0025424A" w:rsidRPr="00F97ECD" w:rsidRDefault="00D9326F" w:rsidP="00F97ECD">
      <w:pPr>
        <w:spacing w:before="120" w:after="120"/>
        <w:ind w:firstLine="720"/>
        <w:jc w:val="both"/>
        <w:rPr>
          <w:szCs w:val="22"/>
          <w:lang w:val="en-GB"/>
        </w:rPr>
      </w:pPr>
      <w:r w:rsidRPr="00F97ECD">
        <w:rPr>
          <w:szCs w:val="22"/>
          <w:lang w:val="en-GB"/>
        </w:rPr>
        <w:t xml:space="preserve">The requirements for air operators regarding SMS are </w:t>
      </w:r>
      <w:r w:rsidR="0025424A" w:rsidRPr="00F97ECD">
        <w:rPr>
          <w:szCs w:val="22"/>
          <w:lang w:val="en-GB"/>
        </w:rPr>
        <w:t>established</w:t>
      </w:r>
      <w:r w:rsidRPr="00F97ECD">
        <w:rPr>
          <w:szCs w:val="22"/>
          <w:lang w:val="en-GB"/>
        </w:rPr>
        <w:t xml:space="preserve"> in </w:t>
      </w:r>
      <w:r w:rsidR="0025424A" w:rsidRPr="00F97ECD">
        <w:rPr>
          <w:szCs w:val="22"/>
          <w:lang w:val="en-GB"/>
        </w:rPr>
        <w:t xml:space="preserve">the </w:t>
      </w:r>
      <w:r w:rsidRPr="00F97ECD">
        <w:rPr>
          <w:szCs w:val="22"/>
          <w:lang w:val="en-GB"/>
        </w:rPr>
        <w:t>Commission Regulation (EU) No</w:t>
      </w:r>
      <w:r w:rsidR="00E329B0">
        <w:rPr>
          <w:szCs w:val="22"/>
          <w:lang w:val="en-GB"/>
        </w:rPr>
        <w:t> </w:t>
      </w:r>
      <w:r w:rsidRPr="00F97ECD">
        <w:rPr>
          <w:szCs w:val="22"/>
          <w:lang w:val="en-GB"/>
        </w:rPr>
        <w:t xml:space="preserve">965/2012 of </w:t>
      </w:r>
      <w:r w:rsidR="0025424A" w:rsidRPr="00F97ECD">
        <w:rPr>
          <w:szCs w:val="22"/>
          <w:lang w:val="en-GB"/>
        </w:rPr>
        <w:t>5</w:t>
      </w:r>
      <w:r w:rsidR="00E329B0">
        <w:rPr>
          <w:szCs w:val="22"/>
          <w:lang w:val="en-GB"/>
        </w:rPr>
        <w:t> </w:t>
      </w:r>
      <w:r w:rsidRPr="00F97ECD">
        <w:rPr>
          <w:szCs w:val="22"/>
          <w:lang w:val="en-GB"/>
        </w:rPr>
        <w:t>October</w:t>
      </w:r>
      <w:r w:rsidR="00E329B0">
        <w:rPr>
          <w:szCs w:val="22"/>
          <w:lang w:val="en-GB"/>
        </w:rPr>
        <w:t> </w:t>
      </w:r>
      <w:r w:rsidRPr="00F97ECD">
        <w:rPr>
          <w:szCs w:val="22"/>
          <w:lang w:val="en-GB"/>
        </w:rPr>
        <w:t xml:space="preserve">2012, </w:t>
      </w:r>
      <w:r w:rsidR="0025424A" w:rsidRPr="00F97ECD">
        <w:rPr>
          <w:szCs w:val="22"/>
          <w:lang w:val="en-GB"/>
        </w:rPr>
        <w:t xml:space="preserve">laying down technical requirements and administrative procedures related to </w:t>
      </w:r>
      <w:r w:rsidR="005E7481" w:rsidRPr="00F97ECD">
        <w:rPr>
          <w:szCs w:val="22"/>
          <w:lang w:val="en-GB"/>
        </w:rPr>
        <w:t xml:space="preserve">air </w:t>
      </w:r>
      <w:r w:rsidR="0025424A" w:rsidRPr="00F97ECD">
        <w:rPr>
          <w:szCs w:val="22"/>
          <w:lang w:val="en-GB"/>
        </w:rPr>
        <w:t>operations pursuant to Regulation (EC) No</w:t>
      </w:r>
      <w:r w:rsidR="00E329B0">
        <w:rPr>
          <w:szCs w:val="22"/>
          <w:lang w:val="en-GB"/>
        </w:rPr>
        <w:t> </w:t>
      </w:r>
      <w:r w:rsidR="0025424A" w:rsidRPr="00F97ECD">
        <w:rPr>
          <w:szCs w:val="22"/>
          <w:lang w:val="en-GB"/>
        </w:rPr>
        <w:t>216/2008 of the European Parliament and of the Council</w:t>
      </w:r>
      <w:r w:rsidR="006F6AF8">
        <w:rPr>
          <w:rStyle w:val="FootnoteReference"/>
          <w:szCs w:val="22"/>
          <w:lang w:val="en-GB"/>
        </w:rPr>
        <w:footnoteReference w:id="14"/>
      </w:r>
      <w:r w:rsidR="0025424A" w:rsidRPr="00F97ECD">
        <w:rPr>
          <w:szCs w:val="22"/>
          <w:lang w:val="en-GB"/>
        </w:rPr>
        <w:t xml:space="preserve"> (hereinafter – Regulation No</w:t>
      </w:r>
      <w:r w:rsidR="00E329B0">
        <w:rPr>
          <w:szCs w:val="22"/>
          <w:lang w:val="en-GB"/>
        </w:rPr>
        <w:t> </w:t>
      </w:r>
      <w:r w:rsidR="0025424A" w:rsidRPr="00F97ECD">
        <w:rPr>
          <w:szCs w:val="22"/>
          <w:lang w:val="en-GB"/>
        </w:rPr>
        <w:t xml:space="preserve">965/2012). </w:t>
      </w:r>
      <w:r w:rsidRPr="00F97ECD">
        <w:rPr>
          <w:szCs w:val="22"/>
          <w:lang w:val="en-GB"/>
        </w:rPr>
        <w:t>The requirements set out in Regulation No</w:t>
      </w:r>
      <w:r w:rsidR="00E329B0">
        <w:rPr>
          <w:szCs w:val="22"/>
          <w:lang w:val="en-GB"/>
        </w:rPr>
        <w:t> </w:t>
      </w:r>
      <w:r w:rsidRPr="00F97ECD">
        <w:rPr>
          <w:szCs w:val="22"/>
          <w:lang w:val="en-GB"/>
        </w:rPr>
        <w:t xml:space="preserve">965/2012 apply to all </w:t>
      </w:r>
      <w:r w:rsidR="00D52D02" w:rsidRPr="00F97ECD">
        <w:rPr>
          <w:szCs w:val="22"/>
          <w:lang w:val="en-GB"/>
        </w:rPr>
        <w:t xml:space="preserve">air </w:t>
      </w:r>
      <w:r w:rsidRPr="00F97ECD">
        <w:rPr>
          <w:szCs w:val="22"/>
          <w:lang w:val="en-GB"/>
        </w:rPr>
        <w:t xml:space="preserve">operators </w:t>
      </w:r>
      <w:r w:rsidR="0025424A" w:rsidRPr="00F97ECD">
        <w:rPr>
          <w:szCs w:val="22"/>
          <w:lang w:val="en-GB"/>
        </w:rPr>
        <w:t xml:space="preserve">obtaining </w:t>
      </w:r>
      <w:r w:rsidRPr="00F97ECD">
        <w:rPr>
          <w:szCs w:val="22"/>
          <w:lang w:val="en-GB"/>
        </w:rPr>
        <w:t xml:space="preserve">air operator certificate (AOC) and all </w:t>
      </w:r>
      <w:r w:rsidR="005E7481" w:rsidRPr="00F97ECD">
        <w:rPr>
          <w:szCs w:val="22"/>
          <w:lang w:val="en-GB"/>
        </w:rPr>
        <w:t xml:space="preserve">air </w:t>
      </w:r>
      <w:r w:rsidRPr="00F97ECD">
        <w:rPr>
          <w:szCs w:val="22"/>
          <w:lang w:val="en-GB"/>
        </w:rPr>
        <w:t>operators who are obliged to declare their activities in accordance with the requirements of Regulation No</w:t>
      </w:r>
      <w:r w:rsidR="00E329B0">
        <w:rPr>
          <w:szCs w:val="22"/>
          <w:lang w:val="en-GB"/>
        </w:rPr>
        <w:t> </w:t>
      </w:r>
      <w:r w:rsidRPr="00F97ECD">
        <w:rPr>
          <w:szCs w:val="22"/>
          <w:lang w:val="en-GB"/>
        </w:rPr>
        <w:t>965/2012.</w:t>
      </w:r>
    </w:p>
    <w:p w14:paraId="76D14A10" w14:textId="4AAF487E" w:rsidR="006F4584" w:rsidRPr="00F97ECD" w:rsidRDefault="00AF1624" w:rsidP="00F97ECD">
      <w:pPr>
        <w:spacing w:before="120" w:after="120"/>
        <w:ind w:firstLine="720"/>
        <w:jc w:val="both"/>
        <w:rPr>
          <w:szCs w:val="22"/>
          <w:lang w:val="en-GB"/>
        </w:rPr>
      </w:pPr>
      <w:r w:rsidRPr="00F97ECD">
        <w:rPr>
          <w:szCs w:val="22"/>
          <w:lang w:val="en-GB"/>
        </w:rPr>
        <w:t>The air operators who have been certified i</w:t>
      </w:r>
      <w:r w:rsidR="00D9326F" w:rsidRPr="00F97ECD">
        <w:rPr>
          <w:szCs w:val="22"/>
          <w:lang w:val="en-GB"/>
        </w:rPr>
        <w:t xml:space="preserve">n the Republic of Latvia </w:t>
      </w:r>
      <w:r w:rsidRPr="00F97ECD">
        <w:rPr>
          <w:szCs w:val="22"/>
          <w:lang w:val="en-GB"/>
        </w:rPr>
        <w:t xml:space="preserve">perform </w:t>
      </w:r>
      <w:r w:rsidR="00D9326F" w:rsidRPr="00F97ECD">
        <w:rPr>
          <w:szCs w:val="22"/>
          <w:lang w:val="en-GB"/>
        </w:rPr>
        <w:t xml:space="preserve">activities to fully comply with ICAO and </w:t>
      </w:r>
      <w:r w:rsidR="00571159" w:rsidRPr="00F97ECD">
        <w:rPr>
          <w:szCs w:val="22"/>
          <w:lang w:val="en-GB"/>
        </w:rPr>
        <w:t xml:space="preserve">the </w:t>
      </w:r>
      <w:r w:rsidR="00D9326F" w:rsidRPr="00F97ECD">
        <w:rPr>
          <w:szCs w:val="22"/>
          <w:lang w:val="en-GB"/>
        </w:rPr>
        <w:t xml:space="preserve">European Union requirements regarding safety management system </w:t>
      </w:r>
      <w:r w:rsidRPr="00F97ECD">
        <w:rPr>
          <w:szCs w:val="22"/>
          <w:lang w:val="en-GB"/>
        </w:rPr>
        <w:t>with</w:t>
      </w:r>
      <w:r w:rsidR="00D9326F" w:rsidRPr="00F97ECD">
        <w:rPr>
          <w:szCs w:val="22"/>
          <w:lang w:val="en-GB"/>
        </w:rPr>
        <w:t>in the organi</w:t>
      </w:r>
      <w:r w:rsidR="00D57423" w:rsidRPr="00F97ECD">
        <w:rPr>
          <w:szCs w:val="22"/>
          <w:lang w:val="en-GB"/>
        </w:rPr>
        <w:t>s</w:t>
      </w:r>
      <w:r w:rsidR="00D9326F" w:rsidRPr="00F97ECD">
        <w:rPr>
          <w:szCs w:val="22"/>
          <w:lang w:val="en-GB"/>
        </w:rPr>
        <w:t>ation, including:</w:t>
      </w:r>
    </w:p>
    <w:p w14:paraId="561350A1" w14:textId="1E6284E0" w:rsidR="006F4584" w:rsidRPr="000D1D02" w:rsidRDefault="00AF1624" w:rsidP="000D1D02">
      <w:pPr>
        <w:pStyle w:val="ListParagraph"/>
        <w:numPr>
          <w:ilvl w:val="0"/>
          <w:numId w:val="13"/>
        </w:numPr>
        <w:spacing w:after="120"/>
        <w:ind w:left="1361" w:hanging="397"/>
        <w:jc w:val="both"/>
        <w:rPr>
          <w:color w:val="000000" w:themeColor="text1"/>
          <w:szCs w:val="22"/>
          <w:shd w:val="clear" w:color="auto" w:fill="FFFFFF"/>
          <w:lang w:val="en-GB"/>
        </w:rPr>
      </w:pPr>
      <w:r w:rsidRPr="000D1D02">
        <w:rPr>
          <w:color w:val="000000" w:themeColor="text1"/>
          <w:szCs w:val="22"/>
          <w:shd w:val="clear" w:color="auto" w:fill="FFFFFF"/>
          <w:lang w:val="en-GB"/>
        </w:rPr>
        <w:t xml:space="preserve">top management’s </w:t>
      </w:r>
      <w:r w:rsidR="00D9326F" w:rsidRPr="000D1D02">
        <w:rPr>
          <w:color w:val="000000" w:themeColor="text1"/>
          <w:szCs w:val="22"/>
          <w:shd w:val="clear" w:color="auto" w:fill="FFFFFF"/>
          <w:lang w:val="en-GB"/>
        </w:rPr>
        <w:t xml:space="preserve">commitment in the field of </w:t>
      </w:r>
      <w:r w:rsidRPr="000D1D02">
        <w:rPr>
          <w:color w:val="000000" w:themeColor="text1"/>
          <w:szCs w:val="22"/>
          <w:shd w:val="clear" w:color="auto" w:fill="FFFFFF"/>
          <w:lang w:val="en-GB"/>
        </w:rPr>
        <w:t>SMS</w:t>
      </w:r>
      <w:r w:rsidR="00D9326F" w:rsidRPr="000D1D02">
        <w:rPr>
          <w:color w:val="000000" w:themeColor="text1"/>
          <w:szCs w:val="22"/>
          <w:shd w:val="clear" w:color="auto" w:fill="FFFFFF"/>
          <w:lang w:val="en-GB"/>
        </w:rPr>
        <w:t>;</w:t>
      </w:r>
    </w:p>
    <w:p w14:paraId="3E092467" w14:textId="24D2CCB4" w:rsidR="006F4584" w:rsidRPr="000D1D02" w:rsidRDefault="00D9326F" w:rsidP="000D1D02">
      <w:pPr>
        <w:pStyle w:val="ListParagraph"/>
        <w:numPr>
          <w:ilvl w:val="0"/>
          <w:numId w:val="13"/>
        </w:numPr>
        <w:spacing w:after="120"/>
        <w:ind w:left="1361" w:hanging="397"/>
        <w:jc w:val="both"/>
        <w:rPr>
          <w:color w:val="000000" w:themeColor="text1"/>
          <w:szCs w:val="22"/>
          <w:shd w:val="clear" w:color="auto" w:fill="FFFFFF"/>
          <w:lang w:val="en-GB"/>
        </w:rPr>
      </w:pPr>
      <w:r w:rsidRPr="000D1D02">
        <w:rPr>
          <w:color w:val="000000" w:themeColor="text1"/>
          <w:szCs w:val="22"/>
          <w:shd w:val="clear" w:color="auto" w:fill="FFFFFF"/>
          <w:lang w:val="en-GB"/>
        </w:rPr>
        <w:t>hazard identification;</w:t>
      </w:r>
    </w:p>
    <w:p w14:paraId="7FC65D2E" w14:textId="71AE3D8E" w:rsidR="006F4584" w:rsidRDefault="00D9326F" w:rsidP="000D1D02">
      <w:pPr>
        <w:pStyle w:val="ListParagraph"/>
        <w:numPr>
          <w:ilvl w:val="0"/>
          <w:numId w:val="13"/>
        </w:numPr>
        <w:spacing w:after="120"/>
        <w:ind w:left="1361" w:hanging="397"/>
        <w:jc w:val="both"/>
        <w:rPr>
          <w:color w:val="000000" w:themeColor="text1"/>
          <w:szCs w:val="22"/>
          <w:shd w:val="clear" w:color="auto" w:fill="FFFFFF"/>
          <w:lang w:val="en-GB"/>
        </w:rPr>
      </w:pPr>
      <w:r w:rsidRPr="000D1D02">
        <w:rPr>
          <w:color w:val="000000" w:themeColor="text1"/>
          <w:szCs w:val="22"/>
          <w:shd w:val="clear" w:color="auto" w:fill="FFFFFF"/>
          <w:lang w:val="en-GB"/>
        </w:rPr>
        <w:t>prevent</w:t>
      </w:r>
      <w:r w:rsidR="007E2DEA" w:rsidRPr="000D1D02">
        <w:rPr>
          <w:color w:val="000000" w:themeColor="text1"/>
          <w:szCs w:val="22"/>
          <w:shd w:val="clear" w:color="auto" w:fill="FFFFFF"/>
          <w:lang w:val="en-GB"/>
        </w:rPr>
        <w:t>ative</w:t>
      </w:r>
      <w:r w:rsidRPr="000D1D02">
        <w:rPr>
          <w:color w:val="000000" w:themeColor="text1"/>
          <w:szCs w:val="22"/>
          <w:shd w:val="clear" w:color="auto" w:fill="FFFFFF"/>
          <w:lang w:val="en-GB"/>
        </w:rPr>
        <w:t xml:space="preserve"> risk assessment and mitigation;</w:t>
      </w:r>
    </w:p>
    <w:p w14:paraId="447C55D0" w14:textId="2422FAB3" w:rsidR="006F6AF8" w:rsidRPr="000D1D02" w:rsidRDefault="00F52B1A" w:rsidP="000D1D02">
      <w:pPr>
        <w:pStyle w:val="ListParagraph"/>
        <w:numPr>
          <w:ilvl w:val="0"/>
          <w:numId w:val="13"/>
        </w:numPr>
        <w:spacing w:after="120"/>
        <w:ind w:left="1361" w:hanging="397"/>
        <w:jc w:val="both"/>
        <w:rPr>
          <w:color w:val="000000" w:themeColor="text1"/>
          <w:szCs w:val="22"/>
          <w:shd w:val="clear" w:color="auto" w:fill="FFFFFF"/>
          <w:lang w:val="en-GB"/>
        </w:rPr>
      </w:pPr>
      <w:r>
        <w:rPr>
          <w:color w:val="000000" w:themeColor="text1"/>
          <w:szCs w:val="22"/>
          <w:shd w:val="clear" w:color="auto" w:fill="FFFFFF"/>
          <w:lang w:val="en-GB"/>
        </w:rPr>
        <w:t xml:space="preserve">essential </w:t>
      </w:r>
      <w:r w:rsidR="006F6AF8" w:rsidRPr="006F6AF8">
        <w:rPr>
          <w:color w:val="000000" w:themeColor="text1"/>
          <w:szCs w:val="22"/>
          <w:shd w:val="clear" w:color="auto" w:fill="FFFFFF"/>
          <w:lang w:val="en-GB"/>
        </w:rPr>
        <w:t>personnel training and competence</w:t>
      </w:r>
      <w:r w:rsidR="006F6AF8">
        <w:rPr>
          <w:color w:val="000000" w:themeColor="text1"/>
          <w:szCs w:val="22"/>
          <w:shd w:val="clear" w:color="auto" w:fill="FFFFFF"/>
          <w:lang w:val="en-GB"/>
        </w:rPr>
        <w:t>;</w:t>
      </w:r>
    </w:p>
    <w:p w14:paraId="28E5B050" w14:textId="3CDCF05D" w:rsidR="007B7C28" w:rsidRPr="000D1D02" w:rsidRDefault="00C861AC" w:rsidP="000D1D02">
      <w:pPr>
        <w:pStyle w:val="ListParagraph"/>
        <w:numPr>
          <w:ilvl w:val="0"/>
          <w:numId w:val="13"/>
        </w:numPr>
        <w:spacing w:after="120"/>
        <w:ind w:left="1361" w:hanging="397"/>
        <w:jc w:val="both"/>
        <w:rPr>
          <w:color w:val="000000" w:themeColor="text1"/>
          <w:szCs w:val="22"/>
          <w:shd w:val="clear" w:color="auto" w:fill="FFFFFF"/>
          <w:lang w:val="en-GB"/>
        </w:rPr>
      </w:pPr>
      <w:r w:rsidRPr="000D1D02">
        <w:rPr>
          <w:color w:val="000000" w:themeColor="text1"/>
          <w:szCs w:val="22"/>
          <w:shd w:val="clear" w:color="auto" w:fill="FFFFFF"/>
          <w:lang w:val="en-GB"/>
        </w:rPr>
        <w:t xml:space="preserve">promotion </w:t>
      </w:r>
      <w:r w:rsidR="00D9326F" w:rsidRPr="000D1D02">
        <w:rPr>
          <w:color w:val="000000" w:themeColor="text1"/>
          <w:szCs w:val="22"/>
          <w:shd w:val="clear" w:color="auto" w:fill="FFFFFF"/>
          <w:lang w:val="en-GB"/>
        </w:rPr>
        <w:t xml:space="preserve">of </w:t>
      </w:r>
      <w:r w:rsidR="007E2DEA" w:rsidRPr="000D1D02">
        <w:rPr>
          <w:color w:val="000000" w:themeColor="text1"/>
          <w:szCs w:val="22"/>
          <w:shd w:val="clear" w:color="auto" w:fill="FFFFFF"/>
          <w:lang w:val="en-GB"/>
        </w:rPr>
        <w:t>aviation</w:t>
      </w:r>
      <w:r w:rsidR="00D9326F" w:rsidRPr="000D1D02">
        <w:rPr>
          <w:color w:val="000000" w:themeColor="text1"/>
          <w:szCs w:val="22"/>
          <w:shd w:val="clear" w:color="auto" w:fill="FFFFFF"/>
          <w:lang w:val="en-GB"/>
        </w:rPr>
        <w:t xml:space="preserve"> safety;</w:t>
      </w:r>
    </w:p>
    <w:p w14:paraId="7C1DD1EF" w14:textId="6B573F95" w:rsidR="00571159" w:rsidRPr="000D1D02" w:rsidRDefault="00D9326F" w:rsidP="000D1D02">
      <w:pPr>
        <w:pStyle w:val="ListParagraph"/>
        <w:numPr>
          <w:ilvl w:val="0"/>
          <w:numId w:val="13"/>
        </w:numPr>
        <w:spacing w:after="120"/>
        <w:ind w:left="1361" w:hanging="397"/>
        <w:jc w:val="both"/>
        <w:rPr>
          <w:color w:val="000000" w:themeColor="text1"/>
          <w:szCs w:val="22"/>
          <w:shd w:val="clear" w:color="auto" w:fill="FFFFFF"/>
          <w:lang w:val="en-GB"/>
        </w:rPr>
      </w:pPr>
      <w:r w:rsidRPr="000D1D02">
        <w:rPr>
          <w:color w:val="000000" w:themeColor="text1"/>
          <w:szCs w:val="22"/>
          <w:shd w:val="clear" w:color="auto" w:fill="FFFFFF"/>
          <w:lang w:val="en-GB"/>
        </w:rPr>
        <w:t xml:space="preserve">communication on </w:t>
      </w:r>
      <w:r w:rsidR="007E2DEA" w:rsidRPr="000D1D02">
        <w:rPr>
          <w:color w:val="000000" w:themeColor="text1"/>
          <w:szCs w:val="22"/>
          <w:shd w:val="clear" w:color="auto" w:fill="FFFFFF"/>
          <w:lang w:val="en-GB"/>
        </w:rPr>
        <w:t>aviation</w:t>
      </w:r>
      <w:r w:rsidRPr="000D1D02">
        <w:rPr>
          <w:color w:val="000000" w:themeColor="text1"/>
          <w:szCs w:val="22"/>
          <w:shd w:val="clear" w:color="auto" w:fill="FFFFFF"/>
          <w:lang w:val="en-GB"/>
        </w:rPr>
        <w:t xml:space="preserve"> safety issues.</w:t>
      </w:r>
    </w:p>
    <w:p w14:paraId="5315418C" w14:textId="6F099086" w:rsidR="00C3197B" w:rsidRPr="00F97ECD" w:rsidRDefault="00BC3BF7" w:rsidP="00F97ECD">
      <w:pPr>
        <w:spacing w:before="120" w:after="120"/>
        <w:ind w:firstLine="720"/>
        <w:jc w:val="both"/>
        <w:rPr>
          <w:szCs w:val="22"/>
          <w:lang w:val="en-GB"/>
        </w:rPr>
      </w:pPr>
      <w:r w:rsidRPr="00F97ECD">
        <w:rPr>
          <w:szCs w:val="22"/>
          <w:lang w:val="en-GB"/>
        </w:rPr>
        <w:t xml:space="preserve">The </w:t>
      </w:r>
      <w:r w:rsidR="00732CF9" w:rsidRPr="00F97ECD">
        <w:rPr>
          <w:szCs w:val="22"/>
          <w:lang w:val="en-GB"/>
        </w:rPr>
        <w:t>Regulation No</w:t>
      </w:r>
      <w:r w:rsidR="00E329B0">
        <w:rPr>
          <w:szCs w:val="22"/>
          <w:lang w:val="en-GB"/>
        </w:rPr>
        <w:t> </w:t>
      </w:r>
      <w:r w:rsidR="00732CF9" w:rsidRPr="00F97ECD">
        <w:rPr>
          <w:szCs w:val="22"/>
          <w:lang w:val="en-GB"/>
        </w:rPr>
        <w:t>965/2012 applies to commercial air transport</w:t>
      </w:r>
      <w:r w:rsidR="00C3197B" w:rsidRPr="00F97ECD">
        <w:rPr>
          <w:szCs w:val="22"/>
          <w:lang w:val="en-GB"/>
        </w:rPr>
        <w:t xml:space="preserve"> (CAT)</w:t>
      </w:r>
      <w:r w:rsidR="00732CF9" w:rsidRPr="00F97ECD">
        <w:rPr>
          <w:szCs w:val="22"/>
          <w:lang w:val="en-GB"/>
        </w:rPr>
        <w:t xml:space="preserve"> </w:t>
      </w:r>
      <w:r w:rsidRPr="00F97ECD">
        <w:rPr>
          <w:szCs w:val="22"/>
          <w:lang w:val="en-GB"/>
        </w:rPr>
        <w:t>operations with aeroplanes and helicopters</w:t>
      </w:r>
      <w:r w:rsidR="00732CF9" w:rsidRPr="00F97ECD">
        <w:rPr>
          <w:szCs w:val="22"/>
          <w:lang w:val="en-GB"/>
        </w:rPr>
        <w:t xml:space="preserve">, </w:t>
      </w:r>
      <w:r w:rsidR="00C3197B" w:rsidRPr="00F97ECD">
        <w:rPr>
          <w:szCs w:val="22"/>
          <w:lang w:val="en-GB"/>
        </w:rPr>
        <w:t>non-commercial operations with complex motor-powered aircraft</w:t>
      </w:r>
      <w:r w:rsidR="00732CF9" w:rsidRPr="00F97ECD">
        <w:rPr>
          <w:szCs w:val="22"/>
          <w:lang w:val="en-GB"/>
        </w:rPr>
        <w:t xml:space="preserve"> (NCC), </w:t>
      </w:r>
      <w:r w:rsidR="00C3197B" w:rsidRPr="00F97ECD">
        <w:rPr>
          <w:szCs w:val="22"/>
          <w:lang w:val="en-GB"/>
        </w:rPr>
        <w:t>non-commercial operations with other than complex</w:t>
      </w:r>
      <w:r w:rsidR="00C861AC" w:rsidRPr="00F97ECD">
        <w:rPr>
          <w:szCs w:val="22"/>
          <w:lang w:val="en-GB"/>
        </w:rPr>
        <w:t xml:space="preserve"> </w:t>
      </w:r>
      <w:r w:rsidR="00C3197B" w:rsidRPr="00F97ECD">
        <w:rPr>
          <w:szCs w:val="22"/>
          <w:lang w:val="en-GB"/>
        </w:rPr>
        <w:t xml:space="preserve">motor-powered aircraft </w:t>
      </w:r>
      <w:r w:rsidR="00732CF9" w:rsidRPr="00F97ECD">
        <w:rPr>
          <w:szCs w:val="22"/>
          <w:lang w:val="en-GB"/>
        </w:rPr>
        <w:t>(NCO), speciali</w:t>
      </w:r>
      <w:r w:rsidR="00C3197B" w:rsidRPr="00F97ECD">
        <w:rPr>
          <w:szCs w:val="22"/>
          <w:lang w:val="en-GB"/>
        </w:rPr>
        <w:t>s</w:t>
      </w:r>
      <w:r w:rsidR="00732CF9" w:rsidRPr="00F97ECD">
        <w:rPr>
          <w:szCs w:val="22"/>
          <w:lang w:val="en-GB"/>
        </w:rPr>
        <w:t xml:space="preserve">ed operation (SPO). For operators engaged in commercial air transport (CAT) </w:t>
      </w:r>
      <w:r w:rsidR="00C3197B" w:rsidRPr="00F97ECD">
        <w:rPr>
          <w:szCs w:val="22"/>
          <w:lang w:val="en-GB"/>
        </w:rPr>
        <w:t xml:space="preserve">operations with </w:t>
      </w:r>
      <w:r w:rsidR="00732CF9" w:rsidRPr="00F97ECD">
        <w:rPr>
          <w:szCs w:val="22"/>
          <w:lang w:val="en-GB"/>
        </w:rPr>
        <w:t xml:space="preserve">airplanes and helicopters, non-commercial </w:t>
      </w:r>
      <w:r w:rsidR="00C3197B" w:rsidRPr="00F97ECD">
        <w:rPr>
          <w:szCs w:val="22"/>
          <w:lang w:val="en-GB"/>
        </w:rPr>
        <w:t>operations with complex motor-powered aircraft</w:t>
      </w:r>
      <w:r w:rsidR="00732CF9" w:rsidRPr="00F97ECD">
        <w:rPr>
          <w:szCs w:val="22"/>
          <w:lang w:val="en-GB"/>
        </w:rPr>
        <w:t xml:space="preserve"> (NCC), </w:t>
      </w:r>
      <w:r w:rsidR="00C3197B" w:rsidRPr="00F97ECD">
        <w:rPr>
          <w:szCs w:val="22"/>
          <w:lang w:val="en-GB"/>
        </w:rPr>
        <w:t>non-commercial operations with other than complex</w:t>
      </w:r>
      <w:r w:rsidR="00C861AC" w:rsidRPr="00F97ECD">
        <w:rPr>
          <w:szCs w:val="22"/>
          <w:lang w:val="en-GB"/>
        </w:rPr>
        <w:t xml:space="preserve"> </w:t>
      </w:r>
      <w:r w:rsidR="00C3197B" w:rsidRPr="00F97ECD">
        <w:rPr>
          <w:szCs w:val="22"/>
          <w:lang w:val="en-GB"/>
        </w:rPr>
        <w:t>motor-powered aircraft</w:t>
      </w:r>
      <w:r w:rsidR="00732CF9" w:rsidRPr="00F97ECD">
        <w:rPr>
          <w:szCs w:val="22"/>
          <w:lang w:val="en-GB"/>
        </w:rPr>
        <w:t xml:space="preserve"> (NCO) and speciali</w:t>
      </w:r>
      <w:r w:rsidR="00C3197B" w:rsidRPr="00F97ECD">
        <w:rPr>
          <w:szCs w:val="22"/>
          <w:lang w:val="en-GB"/>
        </w:rPr>
        <w:t>s</w:t>
      </w:r>
      <w:r w:rsidR="00732CF9" w:rsidRPr="00F97ECD">
        <w:rPr>
          <w:szCs w:val="22"/>
          <w:lang w:val="en-GB"/>
        </w:rPr>
        <w:t xml:space="preserve">ed operations (SPO), SMS should be </w:t>
      </w:r>
      <w:r w:rsidR="00A15723" w:rsidRPr="00F97ECD">
        <w:rPr>
          <w:szCs w:val="22"/>
          <w:lang w:val="en-GB"/>
        </w:rPr>
        <w:t>established</w:t>
      </w:r>
      <w:r w:rsidR="00732CF9" w:rsidRPr="00F97ECD">
        <w:rPr>
          <w:szCs w:val="22"/>
          <w:lang w:val="en-GB"/>
        </w:rPr>
        <w:t xml:space="preserve"> and maintained.</w:t>
      </w:r>
      <w:r w:rsidR="00C3197B" w:rsidRPr="00F97ECD">
        <w:rPr>
          <w:szCs w:val="22"/>
          <w:lang w:val="en-GB"/>
        </w:rPr>
        <w:t xml:space="preserve"> </w:t>
      </w:r>
      <w:r w:rsidR="00732CF9" w:rsidRPr="00F97ECD">
        <w:rPr>
          <w:szCs w:val="22"/>
          <w:lang w:val="en-GB"/>
        </w:rPr>
        <w:t xml:space="preserve">Derogations from the mentioned requirements are </w:t>
      </w:r>
      <w:r w:rsidR="00A96EB3" w:rsidRPr="00F97ECD">
        <w:rPr>
          <w:szCs w:val="22"/>
          <w:lang w:val="en-GB"/>
        </w:rPr>
        <w:t xml:space="preserve">permissible </w:t>
      </w:r>
      <w:r w:rsidR="00732CF9" w:rsidRPr="00F97ECD">
        <w:rPr>
          <w:szCs w:val="22"/>
          <w:lang w:val="en-GB"/>
        </w:rPr>
        <w:t xml:space="preserve">only for </w:t>
      </w:r>
      <w:r w:rsidR="00A96EB3" w:rsidRPr="00F97ECD">
        <w:rPr>
          <w:szCs w:val="22"/>
          <w:lang w:val="en-GB"/>
        </w:rPr>
        <w:t xml:space="preserve">non-complex </w:t>
      </w:r>
      <w:r w:rsidR="00732CF9" w:rsidRPr="00F97ECD">
        <w:rPr>
          <w:szCs w:val="22"/>
          <w:lang w:val="en-GB"/>
        </w:rPr>
        <w:t>organi</w:t>
      </w:r>
      <w:r w:rsidR="00D57423" w:rsidRPr="00F97ECD">
        <w:rPr>
          <w:szCs w:val="22"/>
          <w:lang w:val="en-GB"/>
        </w:rPr>
        <w:t>s</w:t>
      </w:r>
      <w:r w:rsidR="00732CF9" w:rsidRPr="00F97ECD">
        <w:rPr>
          <w:szCs w:val="22"/>
          <w:lang w:val="en-GB"/>
        </w:rPr>
        <w:t>ations.</w:t>
      </w:r>
      <w:r w:rsidRPr="00F97ECD">
        <w:rPr>
          <w:szCs w:val="22"/>
          <w:lang w:val="en-GB"/>
        </w:rPr>
        <w:t xml:space="preserve"> </w:t>
      </w:r>
    </w:p>
    <w:p w14:paraId="2C59522D" w14:textId="1987576C" w:rsidR="00354B86" w:rsidRPr="00F97ECD" w:rsidRDefault="00467997" w:rsidP="00F97ECD">
      <w:pPr>
        <w:spacing w:before="120" w:after="120"/>
        <w:ind w:firstLine="720"/>
        <w:jc w:val="both"/>
        <w:rPr>
          <w:szCs w:val="22"/>
          <w:lang w:val="en-GB"/>
        </w:rPr>
      </w:pPr>
      <w:r w:rsidRPr="00F97ECD">
        <w:rPr>
          <w:szCs w:val="22"/>
          <w:lang w:val="en-GB"/>
        </w:rPr>
        <w:t xml:space="preserve">The requirements regarding the SMS of the operator of unmanned aircraft are included in the Commission Implementing Regulation (EU) 2019/947 </w:t>
      </w:r>
      <w:r w:rsidR="006F6AF8">
        <w:rPr>
          <w:rStyle w:val="FootnoteReference"/>
          <w:szCs w:val="22"/>
          <w:lang w:val="en-GB"/>
        </w:rPr>
        <w:footnoteReference w:id="15"/>
      </w:r>
      <w:r w:rsidRPr="00F97ECD">
        <w:rPr>
          <w:szCs w:val="22"/>
          <w:lang w:val="en-GB"/>
        </w:rPr>
        <w:t>of 24</w:t>
      </w:r>
      <w:r w:rsidR="00E329B0">
        <w:rPr>
          <w:szCs w:val="22"/>
          <w:lang w:val="en-GB"/>
        </w:rPr>
        <w:t> </w:t>
      </w:r>
      <w:r w:rsidRPr="00F97ECD">
        <w:rPr>
          <w:szCs w:val="22"/>
          <w:lang w:val="en-GB"/>
        </w:rPr>
        <w:t>May</w:t>
      </w:r>
      <w:r w:rsidR="00E329B0">
        <w:rPr>
          <w:szCs w:val="22"/>
          <w:lang w:val="en-GB"/>
        </w:rPr>
        <w:t> </w:t>
      </w:r>
      <w:r w:rsidRPr="00F97ECD">
        <w:rPr>
          <w:szCs w:val="22"/>
          <w:lang w:val="en-GB"/>
        </w:rPr>
        <w:t xml:space="preserve">2019 on the rules and procedures for the operation of unmanned aircraft (hereinafter – Implementing Regulation (EU) 2019/947). The requirements set out in Implementing Regulation (EU) </w:t>
      </w:r>
      <w:bookmarkStart w:id="16" w:name="_Hlk113264170"/>
      <w:r w:rsidRPr="00F97ECD">
        <w:rPr>
          <w:szCs w:val="22"/>
          <w:lang w:val="en-GB"/>
        </w:rPr>
        <w:t xml:space="preserve">2019/947 </w:t>
      </w:r>
      <w:bookmarkEnd w:id="16"/>
      <w:r w:rsidRPr="00F97ECD">
        <w:rPr>
          <w:szCs w:val="22"/>
          <w:lang w:val="en-GB"/>
        </w:rPr>
        <w:t xml:space="preserve">apply to specific categories of unmanned aircraft </w:t>
      </w:r>
      <w:r w:rsidR="00354B86" w:rsidRPr="00F97ECD">
        <w:rPr>
          <w:szCs w:val="22"/>
          <w:lang w:val="en-GB"/>
        </w:rPr>
        <w:t>operators, holding the light unmanned aircraft system operator certificate (LUC).</w:t>
      </w:r>
    </w:p>
    <w:p w14:paraId="7722EE74" w14:textId="1559DC97" w:rsidR="00C62D79" w:rsidRPr="00F97ECD" w:rsidRDefault="00467997" w:rsidP="00F97ECD">
      <w:pPr>
        <w:pStyle w:val="Heading3"/>
        <w:spacing w:before="120"/>
        <w:rPr>
          <w:sz w:val="24"/>
          <w:lang w:val="en-GB"/>
        </w:rPr>
      </w:pPr>
      <w:bookmarkStart w:id="17" w:name="_Toc113035657"/>
      <w:r w:rsidRPr="00F97ECD">
        <w:rPr>
          <w:sz w:val="24"/>
          <w:lang w:val="en-GB"/>
        </w:rPr>
        <w:lastRenderedPageBreak/>
        <w:t>Maintenance Organi</w:t>
      </w:r>
      <w:r w:rsidR="00D57423" w:rsidRPr="00F97ECD">
        <w:rPr>
          <w:sz w:val="24"/>
          <w:lang w:val="en-GB"/>
        </w:rPr>
        <w:t>s</w:t>
      </w:r>
      <w:r w:rsidRPr="00F97ECD">
        <w:rPr>
          <w:sz w:val="24"/>
          <w:lang w:val="en-GB"/>
        </w:rPr>
        <w:t>ations</w:t>
      </w:r>
      <w:bookmarkEnd w:id="17"/>
    </w:p>
    <w:p w14:paraId="628CCFEF" w14:textId="785F843A" w:rsidR="00EB6DD6" w:rsidRPr="00F97ECD" w:rsidRDefault="00467997" w:rsidP="00F97ECD">
      <w:pPr>
        <w:spacing w:before="120" w:after="120"/>
        <w:ind w:firstLine="720"/>
        <w:jc w:val="both"/>
        <w:rPr>
          <w:szCs w:val="22"/>
          <w:lang w:val="en-GB"/>
        </w:rPr>
      </w:pPr>
      <w:r w:rsidRPr="00F97ECD">
        <w:rPr>
          <w:szCs w:val="22"/>
          <w:lang w:val="en-GB"/>
        </w:rPr>
        <w:t>For organi</w:t>
      </w:r>
      <w:r w:rsidR="00D57423" w:rsidRPr="00F97ECD">
        <w:rPr>
          <w:szCs w:val="22"/>
          <w:lang w:val="en-GB"/>
        </w:rPr>
        <w:t>s</w:t>
      </w:r>
      <w:r w:rsidRPr="00F97ECD">
        <w:rPr>
          <w:szCs w:val="22"/>
          <w:lang w:val="en-GB"/>
        </w:rPr>
        <w:t xml:space="preserve">ations related to airworthiness, SMS requirements are planned to be implemented gradually. SMS requirements for </w:t>
      </w:r>
      <w:r w:rsidR="00021AA8" w:rsidRPr="00F97ECD">
        <w:rPr>
          <w:szCs w:val="22"/>
          <w:lang w:val="en-GB"/>
        </w:rPr>
        <w:t>c</w:t>
      </w:r>
      <w:r w:rsidR="00354B86" w:rsidRPr="00F97ECD">
        <w:rPr>
          <w:szCs w:val="22"/>
          <w:lang w:val="en-GB"/>
        </w:rPr>
        <w:t>ontinuing airworthiness management organisation</w:t>
      </w:r>
      <w:r w:rsidR="00021AA8" w:rsidRPr="00F97ECD">
        <w:rPr>
          <w:szCs w:val="22"/>
          <w:lang w:val="en-GB"/>
        </w:rPr>
        <w:t>s</w:t>
      </w:r>
      <w:r w:rsidR="00354B86" w:rsidRPr="00F97ECD">
        <w:rPr>
          <w:szCs w:val="22"/>
          <w:lang w:val="en-GB"/>
        </w:rPr>
        <w:t xml:space="preserve"> (CAMO)</w:t>
      </w:r>
      <w:r w:rsidR="00021AA8" w:rsidRPr="00F97ECD">
        <w:rPr>
          <w:szCs w:val="22"/>
          <w:lang w:val="en-GB"/>
        </w:rPr>
        <w:t xml:space="preserve"> </w:t>
      </w:r>
      <w:r w:rsidRPr="00F97ECD">
        <w:rPr>
          <w:szCs w:val="22"/>
          <w:lang w:val="en-GB"/>
        </w:rPr>
        <w:t xml:space="preserve">are </w:t>
      </w:r>
      <w:r w:rsidR="009B3AA9" w:rsidRPr="00F97ECD">
        <w:rPr>
          <w:szCs w:val="22"/>
          <w:lang w:val="en-GB"/>
        </w:rPr>
        <w:t>embedded</w:t>
      </w:r>
      <w:r w:rsidRPr="00F97ECD">
        <w:rPr>
          <w:szCs w:val="22"/>
          <w:lang w:val="en-GB"/>
        </w:rPr>
        <w:t xml:space="preserve"> in the </w:t>
      </w:r>
      <w:r w:rsidR="009B3AA9" w:rsidRPr="00F97ECD">
        <w:rPr>
          <w:szCs w:val="22"/>
          <w:lang w:val="en-GB"/>
        </w:rPr>
        <w:t xml:space="preserve">Part-CAMO, </w:t>
      </w:r>
      <w:r w:rsidR="00021AA8" w:rsidRPr="00F97ECD">
        <w:rPr>
          <w:szCs w:val="22"/>
          <w:lang w:val="en-GB"/>
        </w:rPr>
        <w:t xml:space="preserve">Annex </w:t>
      </w:r>
      <w:proofErr w:type="spellStart"/>
      <w:r w:rsidR="00021AA8" w:rsidRPr="00F97ECD">
        <w:rPr>
          <w:szCs w:val="22"/>
          <w:lang w:val="en-GB"/>
        </w:rPr>
        <w:t>Vc</w:t>
      </w:r>
      <w:proofErr w:type="spellEnd"/>
      <w:r w:rsidRPr="00F97ECD">
        <w:rPr>
          <w:szCs w:val="22"/>
          <w:lang w:val="en-GB"/>
        </w:rPr>
        <w:t xml:space="preserve"> </w:t>
      </w:r>
      <w:r w:rsidR="00021AA8" w:rsidRPr="00F97ECD">
        <w:rPr>
          <w:szCs w:val="22"/>
          <w:lang w:val="en-GB"/>
        </w:rPr>
        <w:t>to</w:t>
      </w:r>
      <w:r w:rsidRPr="00F97ECD">
        <w:rPr>
          <w:szCs w:val="22"/>
          <w:lang w:val="en-GB"/>
        </w:rPr>
        <w:t xml:space="preserve"> </w:t>
      </w:r>
      <w:r w:rsidR="00021AA8" w:rsidRPr="00F97ECD">
        <w:rPr>
          <w:szCs w:val="22"/>
          <w:lang w:val="en-GB"/>
        </w:rPr>
        <w:t xml:space="preserve">Commission </w:t>
      </w:r>
      <w:r w:rsidRPr="00F97ECD">
        <w:rPr>
          <w:szCs w:val="22"/>
          <w:lang w:val="en-GB"/>
        </w:rPr>
        <w:t>Regulation No</w:t>
      </w:r>
      <w:r w:rsidR="00E329B0">
        <w:rPr>
          <w:szCs w:val="22"/>
          <w:lang w:val="en-GB"/>
        </w:rPr>
        <w:t> </w:t>
      </w:r>
      <w:r w:rsidRPr="00F97ECD">
        <w:rPr>
          <w:szCs w:val="22"/>
          <w:lang w:val="en-GB"/>
        </w:rPr>
        <w:t>1321/2014. Requirements for design and production organi</w:t>
      </w:r>
      <w:r w:rsidR="00D57423" w:rsidRPr="00F97ECD">
        <w:rPr>
          <w:szCs w:val="22"/>
          <w:lang w:val="en-GB"/>
        </w:rPr>
        <w:t>s</w:t>
      </w:r>
      <w:r w:rsidRPr="00F97ECD">
        <w:rPr>
          <w:szCs w:val="22"/>
          <w:lang w:val="en-GB"/>
        </w:rPr>
        <w:t xml:space="preserve">ations </w:t>
      </w:r>
      <w:r w:rsidR="00A15723" w:rsidRPr="00F97ECD">
        <w:rPr>
          <w:szCs w:val="22"/>
          <w:lang w:val="en-GB"/>
        </w:rPr>
        <w:t>as well as</w:t>
      </w:r>
      <w:r w:rsidRPr="00F97ECD">
        <w:rPr>
          <w:szCs w:val="22"/>
          <w:lang w:val="en-GB"/>
        </w:rPr>
        <w:t xml:space="preserve"> maintenance organi</w:t>
      </w:r>
      <w:r w:rsidR="00D57423" w:rsidRPr="00F97ECD">
        <w:rPr>
          <w:szCs w:val="22"/>
          <w:lang w:val="en-GB"/>
        </w:rPr>
        <w:t>s</w:t>
      </w:r>
      <w:r w:rsidRPr="00F97ECD">
        <w:rPr>
          <w:szCs w:val="22"/>
          <w:lang w:val="en-GB"/>
        </w:rPr>
        <w:t>ations are planned to be introduced with amendments to Regulation No</w:t>
      </w:r>
      <w:r w:rsidR="00E329B0">
        <w:rPr>
          <w:szCs w:val="22"/>
          <w:lang w:val="en-GB"/>
        </w:rPr>
        <w:t> </w:t>
      </w:r>
      <w:r w:rsidRPr="00F97ECD">
        <w:rPr>
          <w:szCs w:val="22"/>
          <w:lang w:val="en-GB"/>
        </w:rPr>
        <w:t>1321/2014 and Regulation No</w:t>
      </w:r>
      <w:r w:rsidR="00E329B0">
        <w:rPr>
          <w:szCs w:val="22"/>
          <w:lang w:val="en-GB"/>
        </w:rPr>
        <w:t> </w:t>
      </w:r>
      <w:r w:rsidRPr="00F97ECD">
        <w:rPr>
          <w:szCs w:val="22"/>
          <w:lang w:val="en-GB"/>
        </w:rPr>
        <w:t>748/2012, introducing SMS requirements:</w:t>
      </w:r>
    </w:p>
    <w:p w14:paraId="4F11DCEA" w14:textId="0A67589E" w:rsidR="00EB6DD6" w:rsidRPr="000D1D02" w:rsidRDefault="00467997" w:rsidP="000D1D02">
      <w:pPr>
        <w:pStyle w:val="ListParagraph"/>
        <w:numPr>
          <w:ilvl w:val="0"/>
          <w:numId w:val="13"/>
        </w:numPr>
        <w:spacing w:after="120"/>
        <w:ind w:left="1361" w:hanging="397"/>
        <w:jc w:val="both"/>
        <w:rPr>
          <w:color w:val="000000" w:themeColor="text1"/>
          <w:szCs w:val="22"/>
          <w:shd w:val="clear" w:color="auto" w:fill="FFFFFF"/>
          <w:lang w:val="en-GB"/>
        </w:rPr>
      </w:pPr>
      <w:r w:rsidRPr="000D1D02">
        <w:rPr>
          <w:color w:val="000000" w:themeColor="text1"/>
          <w:szCs w:val="22"/>
          <w:shd w:val="clear" w:color="auto" w:fill="FFFFFF"/>
          <w:lang w:val="en-GB"/>
        </w:rPr>
        <w:t>Part-21 regarding design (Subpart J) and production (Subpart G) organi</w:t>
      </w:r>
      <w:r w:rsidR="00D57423" w:rsidRPr="000D1D02">
        <w:rPr>
          <w:color w:val="000000" w:themeColor="text1"/>
          <w:szCs w:val="22"/>
          <w:shd w:val="clear" w:color="auto" w:fill="FFFFFF"/>
          <w:lang w:val="en-GB"/>
        </w:rPr>
        <w:t>s</w:t>
      </w:r>
      <w:r w:rsidRPr="000D1D02">
        <w:rPr>
          <w:color w:val="000000" w:themeColor="text1"/>
          <w:szCs w:val="22"/>
          <w:shd w:val="clear" w:color="auto" w:fill="FFFFFF"/>
          <w:lang w:val="en-GB"/>
        </w:rPr>
        <w:t>ations;</w:t>
      </w:r>
    </w:p>
    <w:p w14:paraId="769960C0" w14:textId="7102A2C1" w:rsidR="00994AC5" w:rsidRPr="000D1D02" w:rsidRDefault="00467997" w:rsidP="000D1D02">
      <w:pPr>
        <w:pStyle w:val="ListParagraph"/>
        <w:numPr>
          <w:ilvl w:val="0"/>
          <w:numId w:val="13"/>
        </w:numPr>
        <w:spacing w:after="120"/>
        <w:ind w:left="1361" w:hanging="397"/>
        <w:jc w:val="both"/>
        <w:rPr>
          <w:color w:val="000000" w:themeColor="text1"/>
          <w:szCs w:val="22"/>
          <w:shd w:val="clear" w:color="auto" w:fill="FFFFFF"/>
          <w:lang w:val="en-GB"/>
        </w:rPr>
      </w:pPr>
      <w:r w:rsidRPr="000D1D02">
        <w:rPr>
          <w:color w:val="000000" w:themeColor="text1"/>
          <w:szCs w:val="22"/>
          <w:shd w:val="clear" w:color="auto" w:fill="FFFFFF"/>
          <w:lang w:val="en-GB"/>
        </w:rPr>
        <w:t>Part-145 regarding maintenance organi</w:t>
      </w:r>
      <w:r w:rsidR="00D57423" w:rsidRPr="000D1D02">
        <w:rPr>
          <w:color w:val="000000" w:themeColor="text1"/>
          <w:szCs w:val="22"/>
          <w:shd w:val="clear" w:color="auto" w:fill="FFFFFF"/>
          <w:lang w:val="en-GB"/>
        </w:rPr>
        <w:t>s</w:t>
      </w:r>
      <w:r w:rsidRPr="000D1D02">
        <w:rPr>
          <w:color w:val="000000" w:themeColor="text1"/>
          <w:szCs w:val="22"/>
          <w:shd w:val="clear" w:color="auto" w:fill="FFFFFF"/>
          <w:lang w:val="en-GB"/>
        </w:rPr>
        <w:t>ations.</w:t>
      </w:r>
    </w:p>
    <w:p w14:paraId="383107D6" w14:textId="4C06814C" w:rsidR="00A36B9B" w:rsidRPr="00F97ECD" w:rsidRDefault="00467997" w:rsidP="00F97ECD">
      <w:pPr>
        <w:spacing w:before="120" w:after="120"/>
        <w:ind w:firstLine="720"/>
        <w:jc w:val="both"/>
        <w:rPr>
          <w:szCs w:val="22"/>
          <w:lang w:val="en-GB"/>
        </w:rPr>
      </w:pPr>
      <w:r w:rsidRPr="00F97ECD">
        <w:rPr>
          <w:szCs w:val="22"/>
          <w:lang w:val="en-GB"/>
        </w:rPr>
        <w:t>SMS requirements are not planned to be implemented for Part-147</w:t>
      </w:r>
      <w:r w:rsidR="00754579" w:rsidRPr="00F97ECD">
        <w:rPr>
          <w:szCs w:val="22"/>
          <w:lang w:val="en-GB"/>
        </w:rPr>
        <w:t xml:space="preserve"> Maintenance training and examination organisations</w:t>
      </w:r>
      <w:r w:rsidRPr="00F97ECD">
        <w:rPr>
          <w:szCs w:val="22"/>
          <w:lang w:val="en-GB"/>
        </w:rPr>
        <w:t xml:space="preserve">, </w:t>
      </w:r>
      <w:r w:rsidR="00BB6FEC" w:rsidRPr="00F97ECD">
        <w:rPr>
          <w:szCs w:val="22"/>
          <w:lang w:val="en-GB"/>
        </w:rPr>
        <w:t>albeit</w:t>
      </w:r>
      <w:r w:rsidRPr="00F97ECD">
        <w:rPr>
          <w:szCs w:val="22"/>
          <w:lang w:val="en-GB"/>
        </w:rPr>
        <w:t xml:space="preserve"> SMS elements are planned to be included in the Part-66 </w:t>
      </w:r>
      <w:r w:rsidR="00630CF8" w:rsidRPr="00F97ECD">
        <w:rPr>
          <w:szCs w:val="22"/>
          <w:lang w:val="en-GB"/>
        </w:rPr>
        <w:t>B</w:t>
      </w:r>
      <w:r w:rsidRPr="00F97ECD">
        <w:rPr>
          <w:szCs w:val="22"/>
          <w:lang w:val="en-GB"/>
        </w:rPr>
        <w:t xml:space="preserve">asic </w:t>
      </w:r>
      <w:r w:rsidR="00630CF8" w:rsidRPr="00F97ECD">
        <w:rPr>
          <w:szCs w:val="22"/>
          <w:lang w:val="en-GB"/>
        </w:rPr>
        <w:t>K</w:t>
      </w:r>
      <w:r w:rsidRPr="00F97ECD">
        <w:rPr>
          <w:szCs w:val="22"/>
          <w:lang w:val="en-GB"/>
        </w:rPr>
        <w:t xml:space="preserve">nowledge </w:t>
      </w:r>
      <w:r w:rsidR="00630CF8" w:rsidRPr="00F97ECD">
        <w:rPr>
          <w:szCs w:val="22"/>
          <w:lang w:val="en-GB"/>
        </w:rPr>
        <w:t>syllabus</w:t>
      </w:r>
      <w:r w:rsidRPr="00F97ECD">
        <w:rPr>
          <w:szCs w:val="22"/>
          <w:lang w:val="en-GB"/>
        </w:rPr>
        <w:t xml:space="preserve"> (RMT.0255).</w:t>
      </w:r>
    </w:p>
    <w:p w14:paraId="7CB59917" w14:textId="2EFBD161" w:rsidR="008C788C" w:rsidRPr="00F97ECD" w:rsidRDefault="00467997" w:rsidP="00F97ECD">
      <w:pPr>
        <w:spacing w:before="120" w:after="120"/>
        <w:ind w:firstLine="720"/>
        <w:jc w:val="both"/>
        <w:rPr>
          <w:szCs w:val="22"/>
          <w:lang w:val="en-GB"/>
        </w:rPr>
      </w:pPr>
      <w:r w:rsidRPr="00F97ECD">
        <w:rPr>
          <w:szCs w:val="22"/>
          <w:lang w:val="en-GB"/>
        </w:rPr>
        <w:t>SMS requirements have not been implemented in Part-CAO (Regulation No</w:t>
      </w:r>
      <w:r w:rsidR="00E329B0">
        <w:rPr>
          <w:szCs w:val="22"/>
          <w:lang w:val="en-GB"/>
        </w:rPr>
        <w:t> </w:t>
      </w:r>
      <w:r w:rsidRPr="00F97ECD">
        <w:rPr>
          <w:szCs w:val="22"/>
          <w:lang w:val="en-GB"/>
        </w:rPr>
        <w:t>1321/2014</w:t>
      </w:r>
      <w:r w:rsidR="009B3AA9" w:rsidRPr="00F97ECD">
        <w:rPr>
          <w:szCs w:val="22"/>
          <w:lang w:val="en-GB"/>
        </w:rPr>
        <w:t>,</w:t>
      </w:r>
      <w:r w:rsidRPr="00F97ECD">
        <w:rPr>
          <w:szCs w:val="22"/>
          <w:lang w:val="en-GB"/>
        </w:rPr>
        <w:t xml:space="preserve"> Annex</w:t>
      </w:r>
      <w:r w:rsidR="009B3AA9" w:rsidRPr="00F97ECD">
        <w:rPr>
          <w:szCs w:val="22"/>
          <w:lang w:val="en-GB"/>
        </w:rPr>
        <w:t xml:space="preserve"> Vd</w:t>
      </w:r>
      <w:r w:rsidRPr="00F97ECD">
        <w:rPr>
          <w:szCs w:val="22"/>
          <w:lang w:val="en-GB"/>
        </w:rPr>
        <w:t>), which sets requirements for</w:t>
      </w:r>
      <w:r w:rsidR="009B3AA9" w:rsidRPr="00F97ECD">
        <w:rPr>
          <w:szCs w:val="22"/>
          <w:lang w:val="en-GB"/>
        </w:rPr>
        <w:t xml:space="preserve"> combined</w:t>
      </w:r>
      <w:r w:rsidRPr="00F97ECD">
        <w:rPr>
          <w:szCs w:val="22"/>
          <w:lang w:val="en-GB"/>
        </w:rPr>
        <w:t xml:space="preserve"> airworthiness organi</w:t>
      </w:r>
      <w:r w:rsidR="00D57423" w:rsidRPr="00F97ECD">
        <w:rPr>
          <w:szCs w:val="22"/>
          <w:lang w:val="en-GB"/>
        </w:rPr>
        <w:t>s</w:t>
      </w:r>
      <w:r w:rsidRPr="00F97ECD">
        <w:rPr>
          <w:szCs w:val="22"/>
          <w:lang w:val="en-GB"/>
        </w:rPr>
        <w:t>ations.</w:t>
      </w:r>
    </w:p>
    <w:p w14:paraId="0018A7C8" w14:textId="0FB9F329" w:rsidR="00C62D79" w:rsidRPr="00F97ECD" w:rsidRDefault="00A15723" w:rsidP="00F97ECD">
      <w:pPr>
        <w:pStyle w:val="Heading3"/>
        <w:spacing w:before="120"/>
        <w:rPr>
          <w:sz w:val="24"/>
          <w:lang w:val="en-GB"/>
        </w:rPr>
      </w:pPr>
      <w:bookmarkStart w:id="18" w:name="_Toc113035658"/>
      <w:r w:rsidRPr="00F97ECD">
        <w:rPr>
          <w:sz w:val="24"/>
          <w:lang w:val="en-GB"/>
        </w:rPr>
        <w:t>Airc</w:t>
      </w:r>
      <w:r w:rsidR="00467997" w:rsidRPr="00F97ECD">
        <w:rPr>
          <w:sz w:val="24"/>
          <w:lang w:val="en-GB"/>
        </w:rPr>
        <w:t xml:space="preserve">rew Training </w:t>
      </w:r>
      <w:r w:rsidR="00C17726" w:rsidRPr="00F97ECD">
        <w:rPr>
          <w:sz w:val="24"/>
          <w:lang w:val="en-GB"/>
        </w:rPr>
        <w:t>Organisations,</w:t>
      </w:r>
      <w:r w:rsidR="00467997" w:rsidRPr="00F97ECD">
        <w:rPr>
          <w:sz w:val="24"/>
          <w:lang w:val="en-GB"/>
        </w:rPr>
        <w:t xml:space="preserve"> Flight Simulator Qualification Certificate Holders, A</w:t>
      </w:r>
      <w:r w:rsidR="00300416" w:rsidRPr="00F97ECD">
        <w:rPr>
          <w:sz w:val="24"/>
          <w:lang w:val="en-GB"/>
        </w:rPr>
        <w:t>ero-</w:t>
      </w:r>
      <w:r w:rsidR="00467997" w:rsidRPr="00F97ECD">
        <w:rPr>
          <w:sz w:val="24"/>
          <w:lang w:val="en-GB"/>
        </w:rPr>
        <w:t>Medical Centr</w:t>
      </w:r>
      <w:r w:rsidR="00CC26C2" w:rsidRPr="00F97ECD">
        <w:rPr>
          <w:sz w:val="24"/>
          <w:lang w:val="en-GB"/>
        </w:rPr>
        <w:t>e</w:t>
      </w:r>
      <w:r w:rsidR="00467997" w:rsidRPr="00F97ECD">
        <w:rPr>
          <w:sz w:val="24"/>
          <w:lang w:val="en-GB"/>
        </w:rPr>
        <w:t>s</w:t>
      </w:r>
      <w:bookmarkEnd w:id="18"/>
    </w:p>
    <w:p w14:paraId="71AF02A4" w14:textId="3CC1E04C" w:rsidR="007C170D" w:rsidRPr="00F97ECD" w:rsidRDefault="005E6ECD" w:rsidP="00F97ECD">
      <w:pPr>
        <w:spacing w:before="120" w:after="120"/>
        <w:ind w:firstLine="720"/>
        <w:jc w:val="both"/>
        <w:rPr>
          <w:szCs w:val="22"/>
          <w:lang w:val="en-GB"/>
        </w:rPr>
      </w:pPr>
      <w:r w:rsidRPr="00F97ECD">
        <w:rPr>
          <w:szCs w:val="22"/>
          <w:lang w:val="en-GB"/>
        </w:rPr>
        <w:t>The r</w:t>
      </w:r>
      <w:r w:rsidR="00467997" w:rsidRPr="00F97ECD">
        <w:rPr>
          <w:szCs w:val="22"/>
          <w:lang w:val="en-GB"/>
        </w:rPr>
        <w:t xml:space="preserve">equirements </w:t>
      </w:r>
      <w:r w:rsidR="00F86AEF" w:rsidRPr="00F97ECD">
        <w:rPr>
          <w:szCs w:val="22"/>
          <w:lang w:val="en-GB"/>
        </w:rPr>
        <w:t xml:space="preserve">for SMS </w:t>
      </w:r>
      <w:r w:rsidR="003753D6" w:rsidRPr="00F97ECD">
        <w:rPr>
          <w:szCs w:val="22"/>
          <w:lang w:val="en-GB"/>
        </w:rPr>
        <w:t>regarding</w:t>
      </w:r>
      <w:r w:rsidR="00467997" w:rsidRPr="00F97ECD">
        <w:rPr>
          <w:szCs w:val="22"/>
          <w:lang w:val="en-GB"/>
        </w:rPr>
        <w:t xml:space="preserve"> approved training organi</w:t>
      </w:r>
      <w:r w:rsidR="00D57423" w:rsidRPr="00F97ECD">
        <w:rPr>
          <w:szCs w:val="22"/>
          <w:lang w:val="en-GB"/>
        </w:rPr>
        <w:t>s</w:t>
      </w:r>
      <w:r w:rsidR="00467997" w:rsidRPr="00F97ECD">
        <w:rPr>
          <w:szCs w:val="22"/>
          <w:lang w:val="en-GB"/>
        </w:rPr>
        <w:t xml:space="preserve">ations (ATOs), flight simulation </w:t>
      </w:r>
      <w:r w:rsidR="00331198" w:rsidRPr="00F97ECD">
        <w:rPr>
          <w:szCs w:val="22"/>
          <w:lang w:val="en-GB"/>
        </w:rPr>
        <w:t>training device</w:t>
      </w:r>
      <w:r w:rsidR="00467997" w:rsidRPr="00F97ECD">
        <w:rPr>
          <w:szCs w:val="22"/>
          <w:lang w:val="en-GB"/>
        </w:rPr>
        <w:t xml:space="preserve"> (FSTD) qualification certificate holders and a</w:t>
      </w:r>
      <w:r w:rsidR="00300416" w:rsidRPr="00F97ECD">
        <w:rPr>
          <w:szCs w:val="22"/>
          <w:lang w:val="en-GB"/>
        </w:rPr>
        <w:t>ero-</w:t>
      </w:r>
      <w:r w:rsidR="00467997" w:rsidRPr="00F97ECD">
        <w:rPr>
          <w:szCs w:val="22"/>
          <w:lang w:val="en-GB"/>
        </w:rPr>
        <w:t>medical centr</w:t>
      </w:r>
      <w:r w:rsidR="00CC26C2" w:rsidRPr="00F97ECD">
        <w:rPr>
          <w:szCs w:val="22"/>
          <w:lang w:val="en-GB"/>
        </w:rPr>
        <w:t>e</w:t>
      </w:r>
      <w:r w:rsidR="00467997" w:rsidRPr="00F97ECD">
        <w:rPr>
          <w:szCs w:val="22"/>
          <w:lang w:val="en-GB"/>
        </w:rPr>
        <w:t>s (AeMC) are currently defined in Regulation (EU) No</w:t>
      </w:r>
      <w:r w:rsidR="00E329B0">
        <w:rPr>
          <w:szCs w:val="22"/>
          <w:lang w:val="en-GB"/>
        </w:rPr>
        <w:t> </w:t>
      </w:r>
      <w:r w:rsidR="00467997" w:rsidRPr="00F97ECD">
        <w:rPr>
          <w:szCs w:val="22"/>
          <w:lang w:val="en-GB"/>
        </w:rPr>
        <w:t xml:space="preserve">1178/2011 of </w:t>
      </w:r>
      <w:r w:rsidR="00E329B0">
        <w:rPr>
          <w:szCs w:val="22"/>
          <w:lang w:val="en-GB"/>
        </w:rPr>
        <w:t>3 </w:t>
      </w:r>
      <w:r w:rsidR="00467997" w:rsidRPr="00F97ECD">
        <w:rPr>
          <w:szCs w:val="22"/>
          <w:lang w:val="en-GB"/>
        </w:rPr>
        <w:t>November</w:t>
      </w:r>
      <w:r w:rsidR="00E329B0">
        <w:rPr>
          <w:szCs w:val="22"/>
          <w:lang w:val="en-GB"/>
        </w:rPr>
        <w:t> </w:t>
      </w:r>
      <w:r w:rsidR="00467997" w:rsidRPr="00F97ECD">
        <w:rPr>
          <w:szCs w:val="22"/>
          <w:lang w:val="en-GB"/>
        </w:rPr>
        <w:t xml:space="preserve">2011, </w:t>
      </w:r>
      <w:r w:rsidR="007C170D" w:rsidRPr="00F97ECD">
        <w:rPr>
          <w:szCs w:val="22"/>
          <w:lang w:val="en-GB"/>
        </w:rPr>
        <w:t>laying down technical requirements and administrative procedures related to civil aviation aircrew pursuant to Regulation (EC) No</w:t>
      </w:r>
      <w:r w:rsidR="00E329B0">
        <w:rPr>
          <w:szCs w:val="22"/>
          <w:lang w:val="en-GB"/>
        </w:rPr>
        <w:t> </w:t>
      </w:r>
      <w:r w:rsidR="007C170D" w:rsidRPr="00F97ECD">
        <w:rPr>
          <w:szCs w:val="22"/>
          <w:lang w:val="en-GB"/>
        </w:rPr>
        <w:t>216/2008</w:t>
      </w:r>
      <w:r w:rsidR="006859B9">
        <w:rPr>
          <w:rStyle w:val="FootnoteReference"/>
          <w:szCs w:val="22"/>
          <w:lang w:val="en-GB"/>
        </w:rPr>
        <w:footnoteReference w:id="16"/>
      </w:r>
      <w:r w:rsidR="007C170D" w:rsidRPr="00F97ECD">
        <w:rPr>
          <w:szCs w:val="22"/>
          <w:lang w:val="en-GB"/>
        </w:rPr>
        <w:t xml:space="preserve"> of the European Parliament and of the Council and its amendments (hereinafter – Regulation No</w:t>
      </w:r>
      <w:r w:rsidR="00E329B0">
        <w:rPr>
          <w:szCs w:val="22"/>
          <w:lang w:val="en-GB"/>
        </w:rPr>
        <w:t> </w:t>
      </w:r>
      <w:r w:rsidR="007C170D" w:rsidRPr="00F97ECD">
        <w:rPr>
          <w:szCs w:val="22"/>
          <w:lang w:val="en-GB"/>
        </w:rPr>
        <w:t>1178/2011).</w:t>
      </w:r>
    </w:p>
    <w:p w14:paraId="5E1BDCDE" w14:textId="1099DF4A" w:rsidR="007C170D" w:rsidRPr="00F97ECD" w:rsidRDefault="00467997" w:rsidP="00F97ECD">
      <w:pPr>
        <w:spacing w:before="120" w:after="120"/>
        <w:ind w:firstLine="720"/>
        <w:jc w:val="both"/>
        <w:rPr>
          <w:szCs w:val="22"/>
          <w:lang w:val="en-GB"/>
        </w:rPr>
      </w:pPr>
      <w:r w:rsidRPr="00F97ECD">
        <w:rPr>
          <w:szCs w:val="22"/>
          <w:lang w:val="en-GB"/>
        </w:rPr>
        <w:t>Derogations from the basic requirements for the implementation of SMS for training organi</w:t>
      </w:r>
      <w:r w:rsidR="00331198" w:rsidRPr="00F97ECD">
        <w:rPr>
          <w:szCs w:val="22"/>
          <w:lang w:val="en-GB"/>
        </w:rPr>
        <w:t>s</w:t>
      </w:r>
      <w:r w:rsidRPr="00F97ECD">
        <w:rPr>
          <w:szCs w:val="22"/>
          <w:lang w:val="en-GB"/>
        </w:rPr>
        <w:t>ations provid</w:t>
      </w:r>
      <w:r w:rsidR="005E6ECD" w:rsidRPr="00F97ECD">
        <w:rPr>
          <w:szCs w:val="22"/>
          <w:lang w:val="en-GB"/>
        </w:rPr>
        <w:t>ing</w:t>
      </w:r>
      <w:r w:rsidRPr="00F97ECD">
        <w:rPr>
          <w:szCs w:val="22"/>
          <w:lang w:val="en-GB"/>
        </w:rPr>
        <w:t xml:space="preserve"> training for applicants and holders of </w:t>
      </w:r>
      <w:r w:rsidR="005E6ECD" w:rsidRPr="00F97ECD">
        <w:rPr>
          <w:szCs w:val="22"/>
          <w:lang w:val="en-GB"/>
        </w:rPr>
        <w:t xml:space="preserve">light aircraft pilot licence </w:t>
      </w:r>
      <w:r w:rsidRPr="00F97ECD">
        <w:rPr>
          <w:szCs w:val="22"/>
          <w:lang w:val="en-GB"/>
        </w:rPr>
        <w:t xml:space="preserve">(LAPL), private pilot </w:t>
      </w:r>
      <w:r w:rsidR="00331198" w:rsidRPr="00F97ECD">
        <w:rPr>
          <w:szCs w:val="22"/>
          <w:lang w:val="en-GB"/>
        </w:rPr>
        <w:t xml:space="preserve">licence </w:t>
      </w:r>
      <w:r w:rsidRPr="00F97ECD">
        <w:rPr>
          <w:szCs w:val="22"/>
          <w:lang w:val="en-GB"/>
        </w:rPr>
        <w:t xml:space="preserve">(PPL), </w:t>
      </w:r>
      <w:r w:rsidR="005E6ECD" w:rsidRPr="00F97ECD">
        <w:rPr>
          <w:szCs w:val="22"/>
          <w:lang w:val="en-GB"/>
        </w:rPr>
        <w:t>student</w:t>
      </w:r>
      <w:r w:rsidRPr="00F97ECD">
        <w:rPr>
          <w:szCs w:val="22"/>
          <w:lang w:val="en-GB"/>
        </w:rPr>
        <w:t xml:space="preserve"> pilot </w:t>
      </w:r>
      <w:r w:rsidR="00331198" w:rsidRPr="00F97ECD">
        <w:rPr>
          <w:szCs w:val="22"/>
          <w:lang w:val="en-GB"/>
        </w:rPr>
        <w:t xml:space="preserve">licence </w:t>
      </w:r>
      <w:r w:rsidRPr="00F97ECD">
        <w:rPr>
          <w:szCs w:val="22"/>
          <w:lang w:val="en-GB"/>
        </w:rPr>
        <w:t xml:space="preserve">(SPL) and balloon pilot </w:t>
      </w:r>
      <w:r w:rsidR="00331198" w:rsidRPr="00F97ECD">
        <w:rPr>
          <w:szCs w:val="22"/>
          <w:lang w:val="en-GB"/>
        </w:rPr>
        <w:t xml:space="preserve">licence </w:t>
      </w:r>
      <w:r w:rsidRPr="00F97ECD">
        <w:rPr>
          <w:szCs w:val="22"/>
          <w:lang w:val="en-GB"/>
        </w:rPr>
        <w:t xml:space="preserve">(BPL) are </w:t>
      </w:r>
      <w:r w:rsidR="005E6ECD" w:rsidRPr="00F97ECD">
        <w:rPr>
          <w:szCs w:val="22"/>
          <w:lang w:val="en-GB"/>
        </w:rPr>
        <w:t xml:space="preserve">incorporated </w:t>
      </w:r>
      <w:r w:rsidRPr="00F97ECD">
        <w:rPr>
          <w:szCs w:val="22"/>
          <w:lang w:val="en-GB"/>
        </w:rPr>
        <w:t>in Regulation No</w:t>
      </w:r>
      <w:r w:rsidR="00E329B0">
        <w:rPr>
          <w:szCs w:val="22"/>
          <w:lang w:val="en-GB"/>
        </w:rPr>
        <w:t> </w:t>
      </w:r>
      <w:r w:rsidRPr="00F97ECD">
        <w:rPr>
          <w:szCs w:val="22"/>
          <w:lang w:val="en-GB"/>
        </w:rPr>
        <w:t>1178/2011 ORA.GEN.200 (</w:t>
      </w:r>
      <w:r w:rsidR="00C8721D" w:rsidRPr="00F97ECD">
        <w:rPr>
          <w:szCs w:val="22"/>
          <w:lang w:val="en-GB"/>
        </w:rPr>
        <w:t>c</w:t>
      </w:r>
      <w:r w:rsidRPr="00F97ECD">
        <w:rPr>
          <w:szCs w:val="22"/>
          <w:lang w:val="en-GB"/>
        </w:rPr>
        <w:t>)</w:t>
      </w:r>
      <w:r w:rsidR="005E6ECD" w:rsidRPr="00F97ECD">
        <w:rPr>
          <w:szCs w:val="22"/>
          <w:lang w:val="en-GB"/>
        </w:rPr>
        <w:t>.</w:t>
      </w:r>
    </w:p>
    <w:p w14:paraId="39CE8CC1" w14:textId="3178C220" w:rsidR="005E6ECD" w:rsidRPr="00F97ECD" w:rsidRDefault="00467997" w:rsidP="00F97ECD">
      <w:pPr>
        <w:spacing w:before="120" w:after="120"/>
        <w:ind w:firstLine="720"/>
        <w:jc w:val="both"/>
        <w:rPr>
          <w:szCs w:val="22"/>
          <w:lang w:val="en-GB"/>
        </w:rPr>
      </w:pPr>
      <w:r w:rsidRPr="00F97ECD">
        <w:rPr>
          <w:szCs w:val="22"/>
          <w:lang w:val="en-GB"/>
        </w:rPr>
        <w:t xml:space="preserve">The requirements for safety policy of declared </w:t>
      </w:r>
      <w:r w:rsidR="00331198" w:rsidRPr="00F97ECD">
        <w:rPr>
          <w:szCs w:val="22"/>
          <w:lang w:val="en-GB"/>
        </w:rPr>
        <w:t>training</w:t>
      </w:r>
      <w:r w:rsidRPr="00F97ECD">
        <w:rPr>
          <w:szCs w:val="22"/>
          <w:lang w:val="en-GB"/>
        </w:rPr>
        <w:t xml:space="preserve"> organi</w:t>
      </w:r>
      <w:r w:rsidR="00331198" w:rsidRPr="00F97ECD">
        <w:rPr>
          <w:szCs w:val="22"/>
          <w:lang w:val="en-GB"/>
        </w:rPr>
        <w:t>s</w:t>
      </w:r>
      <w:r w:rsidRPr="00F97ECD">
        <w:rPr>
          <w:szCs w:val="22"/>
          <w:lang w:val="en-GB"/>
        </w:rPr>
        <w:t>ations (DTO</w:t>
      </w:r>
      <w:r w:rsidR="00917B6A" w:rsidRPr="00F97ECD">
        <w:rPr>
          <w:szCs w:val="22"/>
          <w:lang w:val="en-GB"/>
        </w:rPr>
        <w:t>s</w:t>
      </w:r>
      <w:r w:rsidRPr="00F97ECD">
        <w:rPr>
          <w:szCs w:val="22"/>
          <w:lang w:val="en-GB"/>
        </w:rPr>
        <w:t>) are defined in Annex</w:t>
      </w:r>
      <w:r w:rsidR="00E329B0">
        <w:rPr>
          <w:szCs w:val="22"/>
          <w:lang w:val="en-GB"/>
        </w:rPr>
        <w:t> </w:t>
      </w:r>
      <w:r w:rsidRPr="00F97ECD">
        <w:rPr>
          <w:szCs w:val="22"/>
          <w:lang w:val="en-GB"/>
        </w:rPr>
        <w:t xml:space="preserve">VIII </w:t>
      </w:r>
      <w:r w:rsidR="005E6ECD" w:rsidRPr="00F97ECD">
        <w:rPr>
          <w:szCs w:val="22"/>
          <w:lang w:val="en-GB"/>
        </w:rPr>
        <w:t>(Part-DTO) to</w:t>
      </w:r>
      <w:r w:rsidRPr="00F97ECD">
        <w:rPr>
          <w:szCs w:val="22"/>
          <w:lang w:val="en-GB"/>
        </w:rPr>
        <w:t xml:space="preserve"> Regulation No</w:t>
      </w:r>
      <w:r w:rsidR="00E329B0">
        <w:rPr>
          <w:szCs w:val="22"/>
          <w:lang w:val="en-GB"/>
        </w:rPr>
        <w:t> </w:t>
      </w:r>
      <w:r w:rsidRPr="00F97ECD">
        <w:rPr>
          <w:szCs w:val="22"/>
          <w:lang w:val="en-GB"/>
        </w:rPr>
        <w:t>1178/2011.</w:t>
      </w:r>
    </w:p>
    <w:p w14:paraId="06D9F2E4" w14:textId="31B10EC1" w:rsidR="005E6ECD" w:rsidRPr="00F97ECD" w:rsidRDefault="005E6ECD" w:rsidP="00F97ECD">
      <w:pPr>
        <w:spacing w:before="120" w:after="120"/>
        <w:ind w:firstLine="720"/>
        <w:jc w:val="both"/>
        <w:rPr>
          <w:szCs w:val="22"/>
          <w:lang w:val="en-GB"/>
        </w:rPr>
      </w:pPr>
      <w:r w:rsidRPr="00F97ECD">
        <w:rPr>
          <w:szCs w:val="22"/>
          <w:lang w:val="en-GB"/>
        </w:rPr>
        <w:t>The r</w:t>
      </w:r>
      <w:r w:rsidR="00467997" w:rsidRPr="00F97ECD">
        <w:rPr>
          <w:szCs w:val="22"/>
          <w:lang w:val="en-GB"/>
        </w:rPr>
        <w:t>equirements f</w:t>
      </w:r>
      <w:r w:rsidR="00F86AEF" w:rsidRPr="00F97ECD">
        <w:rPr>
          <w:szCs w:val="22"/>
          <w:lang w:val="en-GB"/>
        </w:rPr>
        <w:t xml:space="preserve">or safety policy referring to </w:t>
      </w:r>
      <w:r w:rsidR="00467997" w:rsidRPr="00F97ECD">
        <w:rPr>
          <w:szCs w:val="22"/>
          <w:lang w:val="en-GB"/>
        </w:rPr>
        <w:t>national training organi</w:t>
      </w:r>
      <w:r w:rsidR="008E301D" w:rsidRPr="00F97ECD">
        <w:rPr>
          <w:szCs w:val="22"/>
          <w:lang w:val="en-GB"/>
        </w:rPr>
        <w:t>s</w:t>
      </w:r>
      <w:r w:rsidR="00467997" w:rsidRPr="00F97ECD">
        <w:rPr>
          <w:szCs w:val="22"/>
          <w:lang w:val="en-GB"/>
        </w:rPr>
        <w:t xml:space="preserve">ations (NMOs) </w:t>
      </w:r>
      <w:r w:rsidR="003753D6" w:rsidRPr="00F97ECD">
        <w:rPr>
          <w:szCs w:val="22"/>
          <w:lang w:val="en-GB"/>
        </w:rPr>
        <w:t xml:space="preserve">providing training </w:t>
      </w:r>
      <w:r w:rsidR="003320A9" w:rsidRPr="00F97ECD">
        <w:rPr>
          <w:szCs w:val="22"/>
          <w:lang w:val="en-GB"/>
        </w:rPr>
        <w:t xml:space="preserve">for </w:t>
      </w:r>
      <w:r w:rsidR="0079087F" w:rsidRPr="00F97ECD">
        <w:rPr>
          <w:szCs w:val="22"/>
          <w:lang w:val="en-GB"/>
        </w:rPr>
        <w:t xml:space="preserve">the </w:t>
      </w:r>
      <w:r w:rsidR="003320A9" w:rsidRPr="00F97ECD">
        <w:rPr>
          <w:szCs w:val="22"/>
          <w:lang w:val="en-GB"/>
        </w:rPr>
        <w:t xml:space="preserve">light aircraft pilot licence </w:t>
      </w:r>
      <w:r w:rsidR="0079087F" w:rsidRPr="00F97ECD">
        <w:rPr>
          <w:szCs w:val="22"/>
          <w:lang w:val="en-GB"/>
        </w:rPr>
        <w:t>and the associated ratings and certificates</w:t>
      </w:r>
      <w:r w:rsidR="003320A9" w:rsidRPr="00F97ECD">
        <w:rPr>
          <w:szCs w:val="22"/>
          <w:lang w:val="en-GB"/>
        </w:rPr>
        <w:t xml:space="preserve"> </w:t>
      </w:r>
      <w:r w:rsidR="00F86AEF" w:rsidRPr="00F97ECD">
        <w:rPr>
          <w:szCs w:val="22"/>
          <w:lang w:val="en-GB"/>
        </w:rPr>
        <w:t xml:space="preserve">for </w:t>
      </w:r>
      <w:r w:rsidR="00467997" w:rsidRPr="00F97ECD">
        <w:rPr>
          <w:szCs w:val="22"/>
          <w:lang w:val="en-GB"/>
        </w:rPr>
        <w:t xml:space="preserve">the </w:t>
      </w:r>
      <w:r w:rsidR="0079087F" w:rsidRPr="00F97ECD">
        <w:rPr>
          <w:szCs w:val="22"/>
          <w:lang w:val="en-GB"/>
        </w:rPr>
        <w:t xml:space="preserve">privileges </w:t>
      </w:r>
      <w:r w:rsidR="00467997" w:rsidRPr="00F97ECD">
        <w:rPr>
          <w:szCs w:val="22"/>
          <w:lang w:val="en-GB"/>
        </w:rPr>
        <w:t xml:space="preserve">to </w:t>
      </w:r>
      <w:r w:rsidR="003320A9" w:rsidRPr="00F97ECD">
        <w:rPr>
          <w:szCs w:val="22"/>
          <w:lang w:val="en-GB"/>
        </w:rPr>
        <w:t xml:space="preserve">conduct flights </w:t>
      </w:r>
      <w:r w:rsidR="00467997" w:rsidRPr="00F97ECD">
        <w:rPr>
          <w:szCs w:val="22"/>
          <w:lang w:val="en-GB"/>
        </w:rPr>
        <w:t xml:space="preserve">with </w:t>
      </w:r>
      <w:r w:rsidR="003320A9" w:rsidRPr="00F97ECD">
        <w:rPr>
          <w:szCs w:val="22"/>
          <w:lang w:val="en-GB"/>
        </w:rPr>
        <w:t>the aircrafts specified in Annex</w:t>
      </w:r>
      <w:r w:rsidR="00E329B0">
        <w:rPr>
          <w:szCs w:val="22"/>
          <w:lang w:val="en-GB"/>
        </w:rPr>
        <w:t> </w:t>
      </w:r>
      <w:r w:rsidR="003320A9" w:rsidRPr="00F97ECD">
        <w:rPr>
          <w:szCs w:val="22"/>
          <w:lang w:val="en-GB"/>
        </w:rPr>
        <w:t xml:space="preserve">I to </w:t>
      </w:r>
      <w:r w:rsidR="00F86AEF" w:rsidRPr="00F97ECD">
        <w:rPr>
          <w:szCs w:val="22"/>
          <w:lang w:val="en-GB"/>
        </w:rPr>
        <w:t>R</w:t>
      </w:r>
      <w:r w:rsidR="00467997" w:rsidRPr="00F97ECD">
        <w:rPr>
          <w:szCs w:val="22"/>
          <w:lang w:val="en-GB"/>
        </w:rPr>
        <w:t xml:space="preserve">egulation </w:t>
      </w:r>
      <w:r w:rsidR="003753D6" w:rsidRPr="00F97ECD">
        <w:rPr>
          <w:szCs w:val="22"/>
          <w:lang w:val="en-GB"/>
        </w:rPr>
        <w:t>N</w:t>
      </w:r>
      <w:r w:rsidR="00467997" w:rsidRPr="00F97ECD">
        <w:rPr>
          <w:szCs w:val="22"/>
          <w:lang w:val="en-GB"/>
        </w:rPr>
        <w:t>o</w:t>
      </w:r>
      <w:r w:rsidR="00E329B0">
        <w:rPr>
          <w:szCs w:val="22"/>
          <w:lang w:val="en-GB"/>
        </w:rPr>
        <w:t> </w:t>
      </w:r>
      <w:r w:rsidR="00467997" w:rsidRPr="00F97ECD">
        <w:rPr>
          <w:szCs w:val="22"/>
          <w:lang w:val="en-GB"/>
        </w:rPr>
        <w:t xml:space="preserve">2018/1139, </w:t>
      </w:r>
      <w:r w:rsidR="00F86AEF" w:rsidRPr="00F97ECD">
        <w:rPr>
          <w:szCs w:val="22"/>
          <w:lang w:val="en-GB"/>
        </w:rPr>
        <w:t>are</w:t>
      </w:r>
      <w:r w:rsidR="00467997" w:rsidRPr="00F97ECD">
        <w:rPr>
          <w:szCs w:val="22"/>
          <w:lang w:val="en-GB"/>
        </w:rPr>
        <w:t xml:space="preserve"> determined in </w:t>
      </w:r>
      <w:r w:rsidR="003753D6" w:rsidRPr="00F97ECD">
        <w:rPr>
          <w:szCs w:val="22"/>
          <w:lang w:val="en-GB"/>
        </w:rPr>
        <w:t xml:space="preserve">the </w:t>
      </w:r>
      <w:r w:rsidR="00467997" w:rsidRPr="00F97ECD">
        <w:rPr>
          <w:szCs w:val="22"/>
          <w:lang w:val="en-GB"/>
        </w:rPr>
        <w:t xml:space="preserve">Cabinet </w:t>
      </w:r>
      <w:r w:rsidR="00F86AEF" w:rsidRPr="00F97ECD">
        <w:rPr>
          <w:szCs w:val="22"/>
          <w:lang w:val="en-GB"/>
        </w:rPr>
        <w:t>R</w:t>
      </w:r>
      <w:r w:rsidR="00467997" w:rsidRPr="00F97ECD">
        <w:rPr>
          <w:szCs w:val="22"/>
          <w:lang w:val="en-GB"/>
        </w:rPr>
        <w:t xml:space="preserve">egulations </w:t>
      </w:r>
      <w:r w:rsidR="003753D6" w:rsidRPr="00F97ECD">
        <w:rPr>
          <w:szCs w:val="22"/>
          <w:lang w:val="en-GB"/>
        </w:rPr>
        <w:t>No</w:t>
      </w:r>
      <w:r w:rsidR="00E329B0">
        <w:rPr>
          <w:szCs w:val="22"/>
          <w:lang w:val="en-GB"/>
        </w:rPr>
        <w:t> </w:t>
      </w:r>
      <w:r w:rsidR="00467997" w:rsidRPr="00F97ECD">
        <w:rPr>
          <w:szCs w:val="22"/>
          <w:lang w:val="en-GB"/>
        </w:rPr>
        <w:t xml:space="preserve">373 </w:t>
      </w:r>
      <w:r w:rsidR="00E329B0">
        <w:rPr>
          <w:szCs w:val="22"/>
          <w:lang w:val="en-GB"/>
        </w:rPr>
        <w:t>“</w:t>
      </w:r>
      <w:r w:rsidR="00467997" w:rsidRPr="00F97ECD">
        <w:rPr>
          <w:szCs w:val="22"/>
          <w:lang w:val="en-GB"/>
        </w:rPr>
        <w:t>The procedure</w:t>
      </w:r>
      <w:r w:rsidR="009E25CF" w:rsidRPr="00F97ECD">
        <w:rPr>
          <w:szCs w:val="22"/>
          <w:lang w:val="en-GB"/>
        </w:rPr>
        <w:t xml:space="preserve"> </w:t>
      </w:r>
      <w:r w:rsidR="0079087F" w:rsidRPr="00F97ECD">
        <w:rPr>
          <w:szCs w:val="22"/>
          <w:lang w:val="en-GB"/>
        </w:rPr>
        <w:t>i</w:t>
      </w:r>
      <w:r w:rsidR="009E25CF" w:rsidRPr="00F97ECD">
        <w:rPr>
          <w:szCs w:val="22"/>
          <w:lang w:val="en-GB"/>
        </w:rPr>
        <w:t>n</w:t>
      </w:r>
      <w:r w:rsidR="0079087F" w:rsidRPr="00F97ECD">
        <w:rPr>
          <w:szCs w:val="22"/>
          <w:lang w:val="en-GB"/>
        </w:rPr>
        <w:t xml:space="preserve"> respect of pilot training organisations</w:t>
      </w:r>
      <w:r w:rsidR="00E329B0">
        <w:rPr>
          <w:szCs w:val="22"/>
          <w:lang w:val="en-GB"/>
        </w:rPr>
        <w:t>”</w:t>
      </w:r>
      <w:r w:rsidR="00467997" w:rsidRPr="00F97ECD">
        <w:rPr>
          <w:szCs w:val="22"/>
          <w:lang w:val="en-GB"/>
        </w:rPr>
        <w:t xml:space="preserve">, issued in accordance </w:t>
      </w:r>
      <w:r w:rsidR="00F86AEF" w:rsidRPr="00F97ECD">
        <w:rPr>
          <w:szCs w:val="22"/>
          <w:lang w:val="en-GB"/>
        </w:rPr>
        <w:t xml:space="preserve">of </w:t>
      </w:r>
      <w:r w:rsidR="00917B6A" w:rsidRPr="00F97ECD">
        <w:rPr>
          <w:szCs w:val="22"/>
          <w:lang w:val="en-GB"/>
        </w:rPr>
        <w:t>Section</w:t>
      </w:r>
      <w:r w:rsidR="00E329B0">
        <w:rPr>
          <w:szCs w:val="22"/>
          <w:lang w:val="en-GB"/>
        </w:rPr>
        <w:t> </w:t>
      </w:r>
      <w:r w:rsidR="00F86AEF" w:rsidRPr="00F97ECD">
        <w:rPr>
          <w:szCs w:val="22"/>
          <w:lang w:val="en-GB"/>
        </w:rPr>
        <w:t xml:space="preserve">31, Paragraph three </w:t>
      </w:r>
      <w:r w:rsidR="00467997" w:rsidRPr="00F97ECD">
        <w:rPr>
          <w:szCs w:val="22"/>
          <w:lang w:val="en-GB"/>
        </w:rPr>
        <w:t xml:space="preserve">of the Law </w:t>
      </w:r>
      <w:r w:rsidR="00C37427" w:rsidRPr="00F97ECD">
        <w:rPr>
          <w:szCs w:val="22"/>
          <w:lang w:val="en-GB"/>
        </w:rPr>
        <w:t>O</w:t>
      </w:r>
      <w:r w:rsidR="00467997" w:rsidRPr="00F97ECD">
        <w:rPr>
          <w:szCs w:val="22"/>
          <w:lang w:val="en-GB"/>
        </w:rPr>
        <w:t>n Aviation.</w:t>
      </w:r>
    </w:p>
    <w:p w14:paraId="6F68A488" w14:textId="29FD8B7E" w:rsidR="005D3983" w:rsidRPr="00F97ECD" w:rsidRDefault="00467997" w:rsidP="00F97ECD">
      <w:pPr>
        <w:pStyle w:val="Heading3"/>
        <w:spacing w:before="120"/>
        <w:rPr>
          <w:sz w:val="24"/>
          <w:lang w:val="en-GB"/>
        </w:rPr>
      </w:pPr>
      <w:bookmarkStart w:id="19" w:name="_Toc113035659"/>
      <w:r w:rsidRPr="00F97ECD">
        <w:rPr>
          <w:sz w:val="24"/>
          <w:lang w:val="en-GB"/>
        </w:rPr>
        <w:t>A</w:t>
      </w:r>
      <w:r w:rsidR="00C17726" w:rsidRPr="00F97ECD">
        <w:rPr>
          <w:sz w:val="24"/>
          <w:lang w:val="en-GB"/>
        </w:rPr>
        <w:t xml:space="preserve">ir Navigation </w:t>
      </w:r>
      <w:r w:rsidRPr="00F97ECD">
        <w:rPr>
          <w:sz w:val="24"/>
          <w:lang w:val="en-GB"/>
        </w:rPr>
        <w:t>Service Providers</w:t>
      </w:r>
      <w:bookmarkEnd w:id="19"/>
    </w:p>
    <w:p w14:paraId="580B5117" w14:textId="2BBFECDB" w:rsidR="00F50DFA" w:rsidRPr="00F97ECD" w:rsidRDefault="00F50DFA" w:rsidP="00F97ECD">
      <w:pPr>
        <w:spacing w:before="120" w:after="120"/>
        <w:ind w:firstLine="720"/>
        <w:jc w:val="both"/>
        <w:rPr>
          <w:szCs w:val="22"/>
          <w:lang w:val="en-GB"/>
        </w:rPr>
      </w:pPr>
      <w:r w:rsidRPr="00F97ECD">
        <w:rPr>
          <w:szCs w:val="22"/>
          <w:lang w:val="en-GB"/>
        </w:rPr>
        <w:t xml:space="preserve">The requirements for SMS regarding to </w:t>
      </w:r>
      <w:r w:rsidR="00467997" w:rsidRPr="00F97ECD">
        <w:rPr>
          <w:szCs w:val="22"/>
          <w:lang w:val="en-GB"/>
        </w:rPr>
        <w:t xml:space="preserve">air </w:t>
      </w:r>
      <w:r w:rsidRPr="00F97ECD">
        <w:rPr>
          <w:szCs w:val="22"/>
          <w:lang w:val="en-GB"/>
        </w:rPr>
        <w:t>navigation</w:t>
      </w:r>
      <w:r w:rsidR="00467997" w:rsidRPr="00F97ECD">
        <w:rPr>
          <w:szCs w:val="22"/>
          <w:lang w:val="en-GB"/>
        </w:rPr>
        <w:t xml:space="preserve"> service providers are defined in </w:t>
      </w:r>
      <w:r w:rsidRPr="00F97ECD">
        <w:rPr>
          <w:szCs w:val="22"/>
          <w:lang w:val="en-GB"/>
        </w:rPr>
        <w:t>Commission Implementing Regulation (EU) 2017/373 of 1</w:t>
      </w:r>
      <w:r w:rsidR="00E329B0">
        <w:rPr>
          <w:szCs w:val="22"/>
          <w:lang w:val="en-GB"/>
        </w:rPr>
        <w:t> </w:t>
      </w:r>
      <w:r w:rsidRPr="00F97ECD">
        <w:rPr>
          <w:szCs w:val="22"/>
          <w:lang w:val="en-GB"/>
        </w:rPr>
        <w:t>March</w:t>
      </w:r>
      <w:r w:rsidR="00E329B0">
        <w:rPr>
          <w:szCs w:val="22"/>
          <w:lang w:val="en-GB"/>
        </w:rPr>
        <w:t> </w:t>
      </w:r>
      <w:r w:rsidRPr="00F97ECD">
        <w:rPr>
          <w:szCs w:val="22"/>
          <w:lang w:val="en-GB"/>
        </w:rPr>
        <w:t>2017 laying down common requirements for providers of air traffic management/air navigation services and other air traffic management network functions and their oversight, repealing Regulation (EC) No</w:t>
      </w:r>
      <w:r w:rsidR="00E329B0">
        <w:rPr>
          <w:szCs w:val="22"/>
          <w:lang w:val="en-GB"/>
        </w:rPr>
        <w:t> </w:t>
      </w:r>
      <w:r w:rsidRPr="00F97ECD">
        <w:rPr>
          <w:szCs w:val="22"/>
          <w:lang w:val="en-GB"/>
        </w:rPr>
        <w:t>482/2008, Implementing Regulations (EU) No</w:t>
      </w:r>
      <w:r w:rsidR="00E329B0">
        <w:rPr>
          <w:szCs w:val="22"/>
          <w:lang w:val="en-GB"/>
        </w:rPr>
        <w:t> </w:t>
      </w:r>
      <w:r w:rsidRPr="00F97ECD">
        <w:rPr>
          <w:szCs w:val="22"/>
          <w:lang w:val="en-GB"/>
        </w:rPr>
        <w:t>1034/2011, (EU) No</w:t>
      </w:r>
      <w:r w:rsidR="00E329B0">
        <w:rPr>
          <w:szCs w:val="22"/>
          <w:lang w:val="en-GB"/>
        </w:rPr>
        <w:t> </w:t>
      </w:r>
      <w:r w:rsidRPr="00F97ECD">
        <w:rPr>
          <w:szCs w:val="22"/>
          <w:lang w:val="en-GB"/>
        </w:rPr>
        <w:t>1035/2011 and (EU) 2016/1377 and amending Regulation (EU) No</w:t>
      </w:r>
      <w:r w:rsidR="00E329B0">
        <w:rPr>
          <w:szCs w:val="22"/>
          <w:lang w:val="en-GB"/>
        </w:rPr>
        <w:t> </w:t>
      </w:r>
      <w:r w:rsidRPr="00F97ECD">
        <w:rPr>
          <w:szCs w:val="22"/>
          <w:lang w:val="en-GB"/>
        </w:rPr>
        <w:t>677/2011</w:t>
      </w:r>
      <w:r w:rsidR="006859B9">
        <w:rPr>
          <w:rStyle w:val="FootnoteReference"/>
          <w:szCs w:val="22"/>
          <w:lang w:val="en-GB"/>
        </w:rPr>
        <w:footnoteReference w:id="17"/>
      </w:r>
      <w:r w:rsidRPr="00F97ECD">
        <w:rPr>
          <w:szCs w:val="22"/>
          <w:lang w:val="en-GB"/>
        </w:rPr>
        <w:t xml:space="preserve"> (hereinafter – Regulation No</w:t>
      </w:r>
      <w:r w:rsidR="00E329B0">
        <w:rPr>
          <w:szCs w:val="22"/>
          <w:lang w:val="en-GB"/>
        </w:rPr>
        <w:t> </w:t>
      </w:r>
      <w:r w:rsidRPr="00F97ECD">
        <w:rPr>
          <w:szCs w:val="22"/>
          <w:lang w:val="en-GB"/>
        </w:rPr>
        <w:t xml:space="preserve">2017/373). </w:t>
      </w:r>
      <w:r w:rsidR="00467997" w:rsidRPr="00F97ECD">
        <w:rPr>
          <w:szCs w:val="22"/>
          <w:lang w:val="en-GB"/>
        </w:rPr>
        <w:t>Taking into account the requirements of Regulation No</w:t>
      </w:r>
      <w:r w:rsidR="00E329B0">
        <w:rPr>
          <w:szCs w:val="22"/>
          <w:lang w:val="en-GB"/>
        </w:rPr>
        <w:t> </w:t>
      </w:r>
      <w:r w:rsidR="00467997" w:rsidRPr="00F97ECD">
        <w:rPr>
          <w:szCs w:val="22"/>
          <w:lang w:val="en-GB"/>
        </w:rPr>
        <w:t xml:space="preserve">2017/373, air navigation service providers in the Republic of Latvia </w:t>
      </w:r>
      <w:r w:rsidR="00852437" w:rsidRPr="00F97ECD">
        <w:rPr>
          <w:szCs w:val="22"/>
          <w:lang w:val="en-GB"/>
        </w:rPr>
        <w:t xml:space="preserve">shall have in place a </w:t>
      </w:r>
      <w:r w:rsidR="00467997" w:rsidRPr="00F97ECD">
        <w:rPr>
          <w:szCs w:val="22"/>
          <w:lang w:val="en-GB"/>
        </w:rPr>
        <w:t>SMS. In accordance with the requirements of Regulation No</w:t>
      </w:r>
      <w:r w:rsidR="00E329B0">
        <w:rPr>
          <w:szCs w:val="22"/>
          <w:lang w:val="en-GB"/>
        </w:rPr>
        <w:t> </w:t>
      </w:r>
      <w:r w:rsidR="00467997" w:rsidRPr="00F97ECD">
        <w:rPr>
          <w:szCs w:val="22"/>
          <w:lang w:val="en-GB"/>
        </w:rPr>
        <w:t xml:space="preserve">2017/373, the service provider may use and apply only those procedures and </w:t>
      </w:r>
      <w:r w:rsidR="00467997" w:rsidRPr="00F97ECD">
        <w:rPr>
          <w:szCs w:val="22"/>
          <w:lang w:val="en-GB"/>
        </w:rPr>
        <w:lastRenderedPageBreak/>
        <w:t xml:space="preserve">introduce </w:t>
      </w:r>
      <w:r w:rsidRPr="00F97ECD">
        <w:rPr>
          <w:szCs w:val="22"/>
          <w:lang w:val="en-GB"/>
        </w:rPr>
        <w:t xml:space="preserve">only </w:t>
      </w:r>
      <w:r w:rsidR="00467997" w:rsidRPr="00F97ECD">
        <w:rPr>
          <w:szCs w:val="22"/>
          <w:lang w:val="en-GB"/>
        </w:rPr>
        <w:t>those changes that have been approved by the Civil Aviation Agency as the competent authority.</w:t>
      </w:r>
    </w:p>
    <w:p w14:paraId="75C0B0A7" w14:textId="16A2B00D" w:rsidR="009A5E06" w:rsidRPr="00F97ECD" w:rsidRDefault="00467997" w:rsidP="00F97ECD">
      <w:pPr>
        <w:spacing w:before="120" w:after="120"/>
        <w:ind w:firstLine="720"/>
        <w:jc w:val="both"/>
        <w:rPr>
          <w:szCs w:val="22"/>
          <w:lang w:val="en-GB"/>
        </w:rPr>
      </w:pPr>
      <w:r w:rsidRPr="00F97ECD">
        <w:rPr>
          <w:szCs w:val="22"/>
          <w:lang w:val="en-GB"/>
        </w:rPr>
        <w:t xml:space="preserve">Considering the fact that the European Union has introduced SMS requirements for </w:t>
      </w:r>
      <w:r w:rsidR="009A5E06" w:rsidRPr="00F97ECD">
        <w:rPr>
          <w:szCs w:val="22"/>
          <w:lang w:val="en-GB"/>
        </w:rPr>
        <w:t>air navigation</w:t>
      </w:r>
      <w:r w:rsidRPr="00F97ECD">
        <w:rPr>
          <w:szCs w:val="22"/>
          <w:lang w:val="en-GB"/>
        </w:rPr>
        <w:t xml:space="preserve"> service providers and continues to work on the development of SMS standards for other service providers, it is not planned to set requirements for </w:t>
      </w:r>
      <w:r w:rsidR="009A5E06" w:rsidRPr="00F97ECD">
        <w:rPr>
          <w:szCs w:val="22"/>
          <w:lang w:val="en-GB"/>
        </w:rPr>
        <w:t>SMS</w:t>
      </w:r>
      <w:r w:rsidRPr="00F97ECD">
        <w:rPr>
          <w:szCs w:val="22"/>
          <w:lang w:val="en-GB"/>
        </w:rPr>
        <w:t xml:space="preserve"> at the national level. According to ICAO </w:t>
      </w:r>
      <w:r w:rsidR="009A5E06" w:rsidRPr="00F97ECD">
        <w:rPr>
          <w:szCs w:val="22"/>
          <w:lang w:val="en-GB"/>
        </w:rPr>
        <w:t>D</w:t>
      </w:r>
      <w:r w:rsidRPr="00F97ECD">
        <w:rPr>
          <w:szCs w:val="22"/>
          <w:lang w:val="en-GB"/>
        </w:rPr>
        <w:t>ocument No</w:t>
      </w:r>
      <w:r w:rsidR="00E329B0">
        <w:rPr>
          <w:szCs w:val="22"/>
          <w:lang w:val="en-GB"/>
        </w:rPr>
        <w:t> </w:t>
      </w:r>
      <w:r w:rsidRPr="00F97ECD">
        <w:rPr>
          <w:szCs w:val="22"/>
          <w:lang w:val="en-GB"/>
        </w:rPr>
        <w:t xml:space="preserve">9870 </w:t>
      </w:r>
      <w:r w:rsidR="00E329B0">
        <w:rPr>
          <w:szCs w:val="22"/>
          <w:lang w:val="en-GB"/>
        </w:rPr>
        <w:t>“</w:t>
      </w:r>
      <w:r w:rsidRPr="00F97ECD">
        <w:rPr>
          <w:szCs w:val="22"/>
          <w:lang w:val="en-GB"/>
        </w:rPr>
        <w:t xml:space="preserve">Manual </w:t>
      </w:r>
      <w:r w:rsidR="009A5E06" w:rsidRPr="00F97ECD">
        <w:rPr>
          <w:szCs w:val="22"/>
          <w:lang w:val="en-GB"/>
        </w:rPr>
        <w:t>on</w:t>
      </w:r>
      <w:r w:rsidRPr="00F97ECD">
        <w:rPr>
          <w:szCs w:val="22"/>
          <w:lang w:val="en-GB"/>
        </w:rPr>
        <w:t xml:space="preserve"> the </w:t>
      </w:r>
      <w:r w:rsidR="009A5E06" w:rsidRPr="00F97ECD">
        <w:rPr>
          <w:szCs w:val="22"/>
          <w:lang w:val="en-GB"/>
        </w:rPr>
        <w:t>P</w:t>
      </w:r>
      <w:r w:rsidRPr="00F97ECD">
        <w:rPr>
          <w:szCs w:val="22"/>
          <w:lang w:val="en-GB"/>
        </w:rPr>
        <w:t xml:space="preserve">revention of </w:t>
      </w:r>
      <w:r w:rsidR="009A5E06" w:rsidRPr="00F97ECD">
        <w:rPr>
          <w:szCs w:val="22"/>
          <w:lang w:val="en-GB"/>
        </w:rPr>
        <w:t>Runway Incursions</w:t>
      </w:r>
      <w:r w:rsidR="00E329B0">
        <w:rPr>
          <w:szCs w:val="22"/>
          <w:lang w:val="en-GB"/>
        </w:rPr>
        <w:t>”</w:t>
      </w:r>
      <w:r w:rsidRPr="00F97ECD">
        <w:rPr>
          <w:szCs w:val="22"/>
          <w:lang w:val="en-GB"/>
        </w:rPr>
        <w:t xml:space="preserve">, </w:t>
      </w:r>
      <w:r w:rsidR="00852437" w:rsidRPr="00F97ECD">
        <w:rPr>
          <w:szCs w:val="22"/>
          <w:lang w:val="en-GB"/>
        </w:rPr>
        <w:t xml:space="preserve">Local Runway Safety Teams (LRST) </w:t>
      </w:r>
      <w:r w:rsidRPr="00F97ECD">
        <w:rPr>
          <w:szCs w:val="22"/>
          <w:lang w:val="en-GB"/>
        </w:rPr>
        <w:t xml:space="preserve">have been established at airports, </w:t>
      </w:r>
      <w:r w:rsidR="00F4457D" w:rsidRPr="00F97ECD">
        <w:rPr>
          <w:szCs w:val="22"/>
          <w:lang w:val="en-GB"/>
        </w:rPr>
        <w:t>incorporating</w:t>
      </w:r>
      <w:r w:rsidRPr="00F97ECD">
        <w:rPr>
          <w:szCs w:val="22"/>
          <w:lang w:val="en-GB"/>
        </w:rPr>
        <w:t xml:space="preserve"> representatives of aerodromes, </w:t>
      </w:r>
      <w:r w:rsidR="00F4457D" w:rsidRPr="00F97ECD">
        <w:rPr>
          <w:szCs w:val="22"/>
          <w:lang w:val="en-GB"/>
        </w:rPr>
        <w:t>air navigation</w:t>
      </w:r>
      <w:r w:rsidRPr="00F97ECD">
        <w:rPr>
          <w:szCs w:val="22"/>
          <w:lang w:val="en-GB"/>
        </w:rPr>
        <w:t xml:space="preserve"> service providers and airspace. The Civil Aviation Agency can participate in these meetings as an observer and monitors the safety of runway use.</w:t>
      </w:r>
      <w:bookmarkStart w:id="20" w:name="_Hlk66108780"/>
    </w:p>
    <w:bookmarkEnd w:id="20"/>
    <w:p w14:paraId="448863CA" w14:textId="32258BC7" w:rsidR="00F4457D" w:rsidRPr="00F97ECD" w:rsidRDefault="008737DB" w:rsidP="00F97ECD">
      <w:pPr>
        <w:spacing w:before="120" w:after="120"/>
        <w:ind w:firstLine="720"/>
        <w:jc w:val="both"/>
        <w:rPr>
          <w:szCs w:val="22"/>
          <w:lang w:val="en-GB"/>
        </w:rPr>
      </w:pPr>
      <w:r w:rsidRPr="00F97ECD">
        <w:rPr>
          <w:szCs w:val="22"/>
          <w:lang w:val="en-GB"/>
        </w:rPr>
        <w:t xml:space="preserve">Within the framework of </w:t>
      </w:r>
      <w:r w:rsidR="00F4457D" w:rsidRPr="00F97ECD">
        <w:rPr>
          <w:szCs w:val="22"/>
          <w:lang w:val="en-GB"/>
        </w:rPr>
        <w:t>aviation</w:t>
      </w:r>
      <w:r w:rsidRPr="00F97ECD">
        <w:rPr>
          <w:szCs w:val="22"/>
          <w:lang w:val="en-GB"/>
        </w:rPr>
        <w:t xml:space="preserve"> safety </w:t>
      </w:r>
      <w:r w:rsidR="00F4457D" w:rsidRPr="00F97ECD">
        <w:rPr>
          <w:szCs w:val="22"/>
          <w:lang w:val="en-GB"/>
        </w:rPr>
        <w:t>oversight</w:t>
      </w:r>
      <w:r w:rsidRPr="00F97ECD">
        <w:rPr>
          <w:szCs w:val="22"/>
          <w:lang w:val="en-GB"/>
        </w:rPr>
        <w:t xml:space="preserve"> and the </w:t>
      </w:r>
      <w:r w:rsidR="00F4457D" w:rsidRPr="00F97ECD">
        <w:rPr>
          <w:szCs w:val="22"/>
          <w:lang w:val="en-GB"/>
        </w:rPr>
        <w:t>implement</w:t>
      </w:r>
      <w:r w:rsidR="00DE0D80" w:rsidRPr="00F97ECD">
        <w:rPr>
          <w:szCs w:val="22"/>
          <w:lang w:val="en-GB"/>
        </w:rPr>
        <w:t>at</w:t>
      </w:r>
      <w:r w:rsidR="00F4457D" w:rsidRPr="00F97ECD">
        <w:rPr>
          <w:szCs w:val="22"/>
          <w:lang w:val="en-GB"/>
        </w:rPr>
        <w:t>i</w:t>
      </w:r>
      <w:r w:rsidR="00DE0D80" w:rsidRPr="00F97ECD">
        <w:rPr>
          <w:szCs w:val="22"/>
          <w:lang w:val="en-GB"/>
        </w:rPr>
        <w:t>on</w:t>
      </w:r>
      <w:r w:rsidR="00F4457D" w:rsidRPr="00F97ECD">
        <w:rPr>
          <w:szCs w:val="22"/>
          <w:lang w:val="en-GB"/>
        </w:rPr>
        <w:t xml:space="preserve"> </w:t>
      </w:r>
      <w:r w:rsidRPr="00F97ECD">
        <w:rPr>
          <w:szCs w:val="22"/>
          <w:lang w:val="en-GB"/>
        </w:rPr>
        <w:t>of Regulation No</w:t>
      </w:r>
      <w:r w:rsidR="00E329B0">
        <w:rPr>
          <w:szCs w:val="22"/>
          <w:lang w:val="en-GB"/>
        </w:rPr>
        <w:t> </w:t>
      </w:r>
      <w:r w:rsidRPr="00F97ECD">
        <w:rPr>
          <w:szCs w:val="22"/>
          <w:lang w:val="en-GB"/>
        </w:rPr>
        <w:t xml:space="preserve">2017/373, the Civil Aviation Agency has approved the Change Management, Safety Support </w:t>
      </w:r>
      <w:r w:rsidR="00DE0D80" w:rsidRPr="00F97ECD">
        <w:rPr>
          <w:szCs w:val="22"/>
          <w:lang w:val="en-GB"/>
        </w:rPr>
        <w:t xml:space="preserve">Assessment and Occurrence </w:t>
      </w:r>
      <w:r w:rsidRPr="00F97ECD">
        <w:rPr>
          <w:szCs w:val="22"/>
          <w:lang w:val="en-GB"/>
        </w:rPr>
        <w:t xml:space="preserve">Reporting Manuals </w:t>
      </w:r>
      <w:r w:rsidR="00F4457D" w:rsidRPr="00F97ECD">
        <w:rPr>
          <w:szCs w:val="22"/>
          <w:lang w:val="en-GB"/>
        </w:rPr>
        <w:t>developed by</w:t>
      </w:r>
      <w:r w:rsidRPr="00F97ECD">
        <w:rPr>
          <w:szCs w:val="22"/>
          <w:lang w:val="en-GB"/>
        </w:rPr>
        <w:t xml:space="preserve"> </w:t>
      </w:r>
      <w:r w:rsidR="00DE0D80" w:rsidRPr="00F97ECD">
        <w:rPr>
          <w:szCs w:val="22"/>
          <w:lang w:val="en-GB"/>
        </w:rPr>
        <w:t>SJSC</w:t>
      </w:r>
      <w:r w:rsidRPr="00F97ECD">
        <w:rPr>
          <w:szCs w:val="22"/>
          <w:lang w:val="en-GB"/>
        </w:rPr>
        <w:t xml:space="preserve"> Latvijas gaisa satiksme</w:t>
      </w:r>
      <w:r w:rsidR="00BE7630" w:rsidRPr="00F97ECD">
        <w:rPr>
          <w:szCs w:val="22"/>
          <w:lang w:val="en-GB"/>
        </w:rPr>
        <w:t xml:space="preserve"> (LGS)</w:t>
      </w:r>
      <w:r w:rsidRPr="00F97ECD">
        <w:rPr>
          <w:szCs w:val="22"/>
          <w:lang w:val="en-GB"/>
        </w:rPr>
        <w:t xml:space="preserve">, </w:t>
      </w:r>
      <w:r w:rsidR="00F4457D" w:rsidRPr="00F97ECD">
        <w:rPr>
          <w:szCs w:val="22"/>
          <w:lang w:val="en-GB"/>
        </w:rPr>
        <w:t xml:space="preserve">forming integral </w:t>
      </w:r>
      <w:r w:rsidRPr="00F97ECD">
        <w:rPr>
          <w:szCs w:val="22"/>
          <w:lang w:val="en-GB"/>
        </w:rPr>
        <w:t>part</w:t>
      </w:r>
      <w:r w:rsidR="00F4457D" w:rsidRPr="00F97ECD">
        <w:rPr>
          <w:szCs w:val="22"/>
          <w:lang w:val="en-GB"/>
        </w:rPr>
        <w:t>s</w:t>
      </w:r>
      <w:r w:rsidRPr="00F97ECD">
        <w:rPr>
          <w:szCs w:val="22"/>
          <w:lang w:val="en-GB"/>
        </w:rPr>
        <w:t xml:space="preserve"> of the Management System of </w:t>
      </w:r>
      <w:r w:rsidR="00DE0D80" w:rsidRPr="00F97ECD">
        <w:rPr>
          <w:szCs w:val="22"/>
          <w:lang w:val="en-GB"/>
        </w:rPr>
        <w:t>SJSC</w:t>
      </w:r>
      <w:r w:rsidRPr="00F97ECD">
        <w:rPr>
          <w:szCs w:val="22"/>
          <w:lang w:val="en-GB"/>
        </w:rPr>
        <w:t xml:space="preserve"> Latvijas gaisa satiksm</w:t>
      </w:r>
      <w:r w:rsidR="00BE7630" w:rsidRPr="00F97ECD">
        <w:rPr>
          <w:szCs w:val="22"/>
          <w:lang w:val="en-GB"/>
        </w:rPr>
        <w:t>e (LGS)</w:t>
      </w:r>
      <w:r w:rsidRPr="00F97ECD">
        <w:rPr>
          <w:szCs w:val="22"/>
          <w:lang w:val="en-GB"/>
        </w:rPr>
        <w:t xml:space="preserve">, ensuring </w:t>
      </w:r>
      <w:r w:rsidR="00F4457D" w:rsidRPr="00F97ECD">
        <w:rPr>
          <w:szCs w:val="22"/>
          <w:lang w:val="en-GB"/>
        </w:rPr>
        <w:t xml:space="preserve">provision of safe </w:t>
      </w:r>
      <w:r w:rsidRPr="00F97ECD">
        <w:rPr>
          <w:szCs w:val="22"/>
          <w:lang w:val="en-GB"/>
        </w:rPr>
        <w:t xml:space="preserve">services in the </w:t>
      </w:r>
      <w:r w:rsidR="00F4457D" w:rsidRPr="00F97ECD">
        <w:rPr>
          <w:szCs w:val="22"/>
          <w:lang w:val="en-GB"/>
        </w:rPr>
        <w:t xml:space="preserve">Riga </w:t>
      </w:r>
      <w:r w:rsidR="00DE0D80" w:rsidRPr="00F97ECD">
        <w:rPr>
          <w:szCs w:val="22"/>
          <w:lang w:val="en-GB"/>
        </w:rPr>
        <w:t xml:space="preserve">Flight Information Region </w:t>
      </w:r>
      <w:r w:rsidR="00B12D99" w:rsidRPr="00F97ECD">
        <w:rPr>
          <w:szCs w:val="22"/>
          <w:lang w:val="en-GB"/>
        </w:rPr>
        <w:t xml:space="preserve">(hereinafter – </w:t>
      </w:r>
      <w:r w:rsidR="00DE0D80" w:rsidRPr="00F97ECD">
        <w:rPr>
          <w:szCs w:val="22"/>
          <w:lang w:val="en-GB"/>
        </w:rPr>
        <w:t>Riga FIR</w:t>
      </w:r>
      <w:r w:rsidR="00B12D99" w:rsidRPr="00F97ECD">
        <w:rPr>
          <w:szCs w:val="22"/>
          <w:lang w:val="en-GB"/>
        </w:rPr>
        <w:t>)</w:t>
      </w:r>
      <w:r w:rsidRPr="00F97ECD">
        <w:rPr>
          <w:szCs w:val="22"/>
          <w:lang w:val="en-GB"/>
        </w:rPr>
        <w:t>.</w:t>
      </w:r>
      <w:r w:rsidR="00DE0D80" w:rsidRPr="00F97ECD">
        <w:rPr>
          <w:szCs w:val="22"/>
          <w:lang w:val="en-GB"/>
        </w:rPr>
        <w:t xml:space="preserve"> </w:t>
      </w:r>
      <w:r w:rsidRPr="00F97ECD">
        <w:rPr>
          <w:szCs w:val="22"/>
          <w:lang w:val="en-GB"/>
        </w:rPr>
        <w:t xml:space="preserve">The Riga </w:t>
      </w:r>
      <w:r w:rsidR="00DE0D80" w:rsidRPr="00F97ECD">
        <w:rPr>
          <w:szCs w:val="22"/>
          <w:lang w:val="en-GB"/>
        </w:rPr>
        <w:t>FI</w:t>
      </w:r>
      <w:r w:rsidR="00B12D99" w:rsidRPr="00F97ECD">
        <w:rPr>
          <w:szCs w:val="22"/>
          <w:lang w:val="en-GB"/>
        </w:rPr>
        <w:t>R</w:t>
      </w:r>
      <w:r w:rsidRPr="00F97ECD">
        <w:rPr>
          <w:szCs w:val="22"/>
          <w:lang w:val="en-GB"/>
        </w:rPr>
        <w:t xml:space="preserve"> consists of the sovereign airspace of the Republic of Latvia and ICAO-delegated airspace over neutral waters.</w:t>
      </w:r>
    </w:p>
    <w:p w14:paraId="0FF8113A" w14:textId="1A1F768D" w:rsidR="00017A7E" w:rsidRPr="00F97ECD" w:rsidRDefault="00E27D14" w:rsidP="00F97ECD">
      <w:pPr>
        <w:spacing w:before="120" w:after="120"/>
        <w:ind w:firstLine="720"/>
        <w:jc w:val="both"/>
        <w:rPr>
          <w:szCs w:val="22"/>
          <w:lang w:val="en-GB"/>
        </w:rPr>
      </w:pPr>
      <w:r w:rsidRPr="00F97ECD">
        <w:rPr>
          <w:szCs w:val="22"/>
          <w:lang w:val="en-GB"/>
        </w:rPr>
        <w:t>Regarding the airspace of the Republic of Latvia, where</w:t>
      </w:r>
      <w:r w:rsidR="00017A7E" w:rsidRPr="00F97ECD">
        <w:rPr>
          <w:szCs w:val="22"/>
          <w:lang w:val="en-GB"/>
        </w:rPr>
        <w:t xml:space="preserve"> air traffic</w:t>
      </w:r>
      <w:r w:rsidRPr="00F97ECD">
        <w:rPr>
          <w:szCs w:val="22"/>
          <w:lang w:val="en-GB"/>
        </w:rPr>
        <w:t xml:space="preserve"> </w:t>
      </w:r>
      <w:r w:rsidR="00017A7E" w:rsidRPr="00F97ECD">
        <w:rPr>
          <w:szCs w:val="22"/>
          <w:lang w:val="en-GB"/>
        </w:rPr>
        <w:t>management</w:t>
      </w:r>
      <w:r w:rsidRPr="00F97ECD">
        <w:rPr>
          <w:szCs w:val="22"/>
          <w:lang w:val="en-GB"/>
        </w:rPr>
        <w:t xml:space="preserve"> services of </w:t>
      </w:r>
      <w:r w:rsidR="00017A7E" w:rsidRPr="00F97ECD">
        <w:rPr>
          <w:szCs w:val="22"/>
          <w:lang w:val="en-GB"/>
        </w:rPr>
        <w:t xml:space="preserve">SJSC </w:t>
      </w:r>
      <w:r w:rsidRPr="00F97ECD">
        <w:rPr>
          <w:szCs w:val="22"/>
          <w:lang w:val="en-GB"/>
        </w:rPr>
        <w:t>Latvijas gaisa satiksme</w:t>
      </w:r>
      <w:r w:rsidR="00BE7630" w:rsidRPr="00F97ECD">
        <w:rPr>
          <w:szCs w:val="22"/>
          <w:lang w:val="en-GB"/>
        </w:rPr>
        <w:t xml:space="preserve"> (LGS)</w:t>
      </w:r>
      <w:r w:rsidRPr="00F97ECD">
        <w:rPr>
          <w:szCs w:val="22"/>
          <w:lang w:val="en-GB"/>
        </w:rPr>
        <w:t xml:space="preserve"> are provided and reliable statistics on aircraft movements are available, the Civil Aviation Agency has approved the quantitative safety level of </w:t>
      </w:r>
      <w:r w:rsidR="00017A7E" w:rsidRPr="00F97ECD">
        <w:rPr>
          <w:szCs w:val="22"/>
          <w:lang w:val="en-GB"/>
        </w:rPr>
        <w:t>SJSC</w:t>
      </w:r>
      <w:r w:rsidRPr="00F97ECD">
        <w:rPr>
          <w:szCs w:val="22"/>
          <w:lang w:val="en-GB"/>
        </w:rPr>
        <w:t xml:space="preserve"> Latvijas gaisa satiksme </w:t>
      </w:r>
      <w:r w:rsidR="00BE7630" w:rsidRPr="00F97ECD">
        <w:rPr>
          <w:szCs w:val="22"/>
          <w:lang w:val="en-GB"/>
        </w:rPr>
        <w:t xml:space="preserve">(LGS) </w:t>
      </w:r>
      <w:r w:rsidRPr="00F97ECD">
        <w:rPr>
          <w:szCs w:val="22"/>
          <w:lang w:val="en-GB"/>
        </w:rPr>
        <w:t xml:space="preserve">as </w:t>
      </w:r>
      <w:r w:rsidR="00017A7E" w:rsidRPr="00F97ECD">
        <w:rPr>
          <w:szCs w:val="22"/>
          <w:lang w:val="en-GB"/>
        </w:rPr>
        <w:t xml:space="preserve">aviation accidents </w:t>
      </w:r>
      <w:r w:rsidRPr="00F97ECD">
        <w:rPr>
          <w:szCs w:val="22"/>
          <w:lang w:val="en-GB"/>
        </w:rPr>
        <w:t>1.55x10</w:t>
      </w:r>
      <w:r w:rsidR="00AC1D0C" w:rsidRPr="00F97ECD">
        <w:rPr>
          <w:szCs w:val="22"/>
          <w:lang w:val="en-GB"/>
        </w:rPr>
        <w:t>^ (</w:t>
      </w:r>
      <w:r w:rsidRPr="00F97ECD">
        <w:rPr>
          <w:szCs w:val="22"/>
          <w:lang w:val="en-GB"/>
        </w:rPr>
        <w:t xml:space="preserve">- 9) with full ATM/ANS contribution for 1 </w:t>
      </w:r>
      <w:r w:rsidR="006F6AF8">
        <w:rPr>
          <w:szCs w:val="22"/>
          <w:lang w:val="en-GB"/>
        </w:rPr>
        <w:t xml:space="preserve">(one) </w:t>
      </w:r>
      <w:r w:rsidRPr="00F97ECD">
        <w:rPr>
          <w:szCs w:val="22"/>
          <w:lang w:val="en-GB"/>
        </w:rPr>
        <w:t xml:space="preserve">flight hour in the entire </w:t>
      </w:r>
      <w:r w:rsidR="00017A7E" w:rsidRPr="00F97ECD">
        <w:rPr>
          <w:szCs w:val="22"/>
          <w:lang w:val="en-GB"/>
        </w:rPr>
        <w:t xml:space="preserve">Riga </w:t>
      </w:r>
      <w:r w:rsidR="00DE0D80" w:rsidRPr="00F97ECD">
        <w:rPr>
          <w:szCs w:val="22"/>
          <w:lang w:val="en-GB"/>
        </w:rPr>
        <w:t>FIR</w:t>
      </w:r>
      <w:r w:rsidRPr="00F97ECD">
        <w:rPr>
          <w:szCs w:val="22"/>
          <w:lang w:val="en-GB"/>
        </w:rPr>
        <w:t xml:space="preserve">. The maintenance of the quantitative safety level is monitored constantly, taking into account the operation of </w:t>
      </w:r>
      <w:r w:rsidR="00B268E6" w:rsidRPr="00F97ECD">
        <w:rPr>
          <w:szCs w:val="22"/>
          <w:lang w:val="en-GB"/>
        </w:rPr>
        <w:t>functional</w:t>
      </w:r>
      <w:r w:rsidR="00DE0D80" w:rsidRPr="00F97ECD">
        <w:rPr>
          <w:szCs w:val="22"/>
          <w:lang w:val="en-GB"/>
        </w:rPr>
        <w:t xml:space="preserve"> system of </w:t>
      </w:r>
      <w:r w:rsidRPr="00F97ECD">
        <w:rPr>
          <w:szCs w:val="22"/>
          <w:lang w:val="en-GB"/>
        </w:rPr>
        <w:t xml:space="preserve">individual air traffic management systems, and information on the progress of this monitoring is provided to the Civil Aviation Agency. The Civil Aviation Agency monitors the </w:t>
      </w:r>
      <w:r w:rsidR="00250582" w:rsidRPr="00F97ECD">
        <w:rPr>
          <w:szCs w:val="22"/>
          <w:lang w:val="en-GB"/>
        </w:rPr>
        <w:t>aviation</w:t>
      </w:r>
      <w:r w:rsidRPr="00F97ECD">
        <w:rPr>
          <w:szCs w:val="22"/>
          <w:lang w:val="en-GB"/>
        </w:rPr>
        <w:t xml:space="preserve"> safety management processes of air navigation service providers </w:t>
      </w:r>
      <w:r w:rsidR="00250582" w:rsidRPr="00F97ECD">
        <w:rPr>
          <w:szCs w:val="22"/>
          <w:lang w:val="en-GB"/>
        </w:rPr>
        <w:t>within</w:t>
      </w:r>
      <w:r w:rsidR="00B268E6" w:rsidRPr="00F97ECD">
        <w:rPr>
          <w:szCs w:val="22"/>
          <w:lang w:val="en-GB"/>
        </w:rPr>
        <w:t xml:space="preserve"> the framework</w:t>
      </w:r>
      <w:r w:rsidR="00250582" w:rsidRPr="00F97ECD">
        <w:rPr>
          <w:szCs w:val="22"/>
          <w:lang w:val="en-GB"/>
        </w:rPr>
        <w:t xml:space="preserve"> </w:t>
      </w:r>
      <w:r w:rsidR="00DE0D80" w:rsidRPr="00F97ECD">
        <w:rPr>
          <w:szCs w:val="22"/>
          <w:lang w:val="en-GB"/>
        </w:rPr>
        <w:t xml:space="preserve">of </w:t>
      </w:r>
      <w:r w:rsidRPr="00F97ECD">
        <w:rPr>
          <w:szCs w:val="22"/>
          <w:lang w:val="en-GB"/>
        </w:rPr>
        <w:t xml:space="preserve">annual </w:t>
      </w:r>
      <w:r w:rsidR="00DE0D80" w:rsidRPr="00F97ECD">
        <w:rPr>
          <w:szCs w:val="22"/>
          <w:lang w:val="en-GB"/>
        </w:rPr>
        <w:t xml:space="preserve">audit </w:t>
      </w:r>
      <w:r w:rsidRPr="00F97ECD">
        <w:rPr>
          <w:szCs w:val="22"/>
          <w:lang w:val="en-GB"/>
        </w:rPr>
        <w:t>and inspection</w:t>
      </w:r>
      <w:r w:rsidR="00DE0D80" w:rsidRPr="00F97ECD">
        <w:rPr>
          <w:szCs w:val="22"/>
          <w:lang w:val="en-GB"/>
        </w:rPr>
        <w:t xml:space="preserve"> programme</w:t>
      </w:r>
      <w:r w:rsidRPr="00F97ECD">
        <w:rPr>
          <w:szCs w:val="22"/>
          <w:lang w:val="en-GB"/>
        </w:rPr>
        <w:t>.</w:t>
      </w:r>
    </w:p>
    <w:p w14:paraId="7AF539CD" w14:textId="31EB23DC" w:rsidR="00B268E6" w:rsidRPr="00F97ECD" w:rsidRDefault="00E27D14" w:rsidP="00F97ECD">
      <w:pPr>
        <w:spacing w:before="120" w:after="120"/>
        <w:ind w:firstLine="720"/>
        <w:jc w:val="both"/>
        <w:rPr>
          <w:szCs w:val="22"/>
          <w:lang w:val="en-GB"/>
        </w:rPr>
      </w:pPr>
      <w:r w:rsidRPr="00F97ECD">
        <w:rPr>
          <w:szCs w:val="22"/>
          <w:lang w:val="en-GB"/>
        </w:rPr>
        <w:t xml:space="preserve">The requirements </w:t>
      </w:r>
      <w:r w:rsidR="00DF2599" w:rsidRPr="00F97ECD">
        <w:rPr>
          <w:szCs w:val="22"/>
          <w:lang w:val="en-GB"/>
        </w:rPr>
        <w:t xml:space="preserve">for SMS </w:t>
      </w:r>
      <w:r w:rsidRPr="00F97ECD">
        <w:rPr>
          <w:szCs w:val="22"/>
          <w:lang w:val="en-GB"/>
        </w:rPr>
        <w:t>regarding air traffic controller</w:t>
      </w:r>
      <w:r w:rsidR="00B268E6" w:rsidRPr="00F97ECD">
        <w:rPr>
          <w:szCs w:val="22"/>
          <w:lang w:val="en-GB"/>
        </w:rPr>
        <w:t>s’</w:t>
      </w:r>
      <w:r w:rsidRPr="00F97ECD">
        <w:rPr>
          <w:szCs w:val="22"/>
          <w:lang w:val="en-GB"/>
        </w:rPr>
        <w:t xml:space="preserve"> training provider</w:t>
      </w:r>
      <w:r w:rsidR="00917B6A" w:rsidRPr="00F97ECD">
        <w:rPr>
          <w:szCs w:val="22"/>
          <w:lang w:val="en-GB"/>
        </w:rPr>
        <w:t>s</w:t>
      </w:r>
      <w:r w:rsidRPr="00F97ECD">
        <w:rPr>
          <w:szCs w:val="22"/>
          <w:lang w:val="en-GB"/>
        </w:rPr>
        <w:t xml:space="preserve"> are </w:t>
      </w:r>
      <w:r w:rsidR="00DF2599" w:rsidRPr="00F97ECD">
        <w:rPr>
          <w:szCs w:val="22"/>
          <w:lang w:val="en-GB"/>
        </w:rPr>
        <w:t>included</w:t>
      </w:r>
      <w:r w:rsidRPr="00F97ECD">
        <w:rPr>
          <w:szCs w:val="22"/>
          <w:lang w:val="en-GB"/>
        </w:rPr>
        <w:t xml:space="preserve"> in Commission Regulation (EU) 2015/340 of </w:t>
      </w:r>
      <w:r w:rsidR="00B268E6" w:rsidRPr="00F97ECD">
        <w:rPr>
          <w:szCs w:val="22"/>
          <w:lang w:val="en-GB"/>
        </w:rPr>
        <w:t>20</w:t>
      </w:r>
      <w:r w:rsidR="00E329B0">
        <w:rPr>
          <w:szCs w:val="22"/>
          <w:lang w:val="en-GB"/>
        </w:rPr>
        <w:t> </w:t>
      </w:r>
      <w:r w:rsidRPr="00F97ECD">
        <w:rPr>
          <w:szCs w:val="22"/>
          <w:lang w:val="en-GB"/>
        </w:rPr>
        <w:t>February</w:t>
      </w:r>
      <w:r w:rsidR="00E329B0">
        <w:rPr>
          <w:szCs w:val="22"/>
          <w:lang w:val="en-GB"/>
        </w:rPr>
        <w:t> </w:t>
      </w:r>
      <w:r w:rsidRPr="00F97ECD">
        <w:rPr>
          <w:szCs w:val="22"/>
          <w:lang w:val="en-GB"/>
        </w:rPr>
        <w:t>2015</w:t>
      </w:r>
      <w:r w:rsidR="00B268E6" w:rsidRPr="00F97ECD">
        <w:rPr>
          <w:szCs w:val="22"/>
          <w:lang w:val="en-GB"/>
        </w:rPr>
        <w:t xml:space="preserve"> laying down technical requirements and administrative procedures relating to air traffic controllers' licences and certificates pursuant to Regulation (EC) 216/2008 of the European Parliament and of the Council, amending Commission Implementing Regulation (EU) No</w:t>
      </w:r>
      <w:r w:rsidR="00E329B0">
        <w:rPr>
          <w:szCs w:val="22"/>
          <w:lang w:val="en-GB"/>
        </w:rPr>
        <w:t> </w:t>
      </w:r>
      <w:r w:rsidR="00B268E6" w:rsidRPr="00F97ECD">
        <w:rPr>
          <w:szCs w:val="22"/>
          <w:lang w:val="en-GB"/>
        </w:rPr>
        <w:t>923/2012 and repealing Commission Regulation (EU) No</w:t>
      </w:r>
      <w:r w:rsidR="00E329B0">
        <w:rPr>
          <w:szCs w:val="22"/>
          <w:lang w:val="en-GB"/>
        </w:rPr>
        <w:t> </w:t>
      </w:r>
      <w:r w:rsidR="00B268E6" w:rsidRPr="00F97ECD">
        <w:rPr>
          <w:szCs w:val="22"/>
          <w:lang w:val="en-GB"/>
        </w:rPr>
        <w:t>805/2011</w:t>
      </w:r>
      <w:r w:rsidR="00A6691D">
        <w:rPr>
          <w:rStyle w:val="FootnoteReference"/>
          <w:szCs w:val="22"/>
          <w:lang w:val="en-GB"/>
        </w:rPr>
        <w:footnoteReference w:id="18"/>
      </w:r>
      <w:r w:rsidR="00B268E6" w:rsidRPr="00F97ECD">
        <w:rPr>
          <w:szCs w:val="22"/>
          <w:lang w:val="en-GB"/>
        </w:rPr>
        <w:t>.</w:t>
      </w:r>
    </w:p>
    <w:p w14:paraId="56E0E242" w14:textId="79E0E73E" w:rsidR="00CE7FEC" w:rsidRPr="00F97ECD" w:rsidRDefault="00C17726" w:rsidP="00F97ECD">
      <w:pPr>
        <w:pStyle w:val="Heading3"/>
        <w:spacing w:before="120"/>
        <w:rPr>
          <w:sz w:val="24"/>
          <w:lang w:val="en-GB"/>
        </w:rPr>
      </w:pPr>
      <w:bookmarkStart w:id="21" w:name="_Toc113035660"/>
      <w:r w:rsidRPr="00F97ECD">
        <w:rPr>
          <w:sz w:val="24"/>
          <w:lang w:val="en-GB"/>
        </w:rPr>
        <w:t xml:space="preserve">Aerodrome </w:t>
      </w:r>
      <w:r w:rsidR="00CC26C2" w:rsidRPr="00F97ECD">
        <w:rPr>
          <w:sz w:val="24"/>
          <w:lang w:val="en-GB"/>
        </w:rPr>
        <w:t>O</w:t>
      </w:r>
      <w:r w:rsidR="00E27D14" w:rsidRPr="00F97ECD">
        <w:rPr>
          <w:sz w:val="24"/>
          <w:lang w:val="en-GB"/>
        </w:rPr>
        <w:t>perators</w:t>
      </w:r>
      <w:bookmarkEnd w:id="21"/>
    </w:p>
    <w:p w14:paraId="27E1D204" w14:textId="30481858" w:rsidR="00CE7FEC" w:rsidRPr="00F97ECD" w:rsidRDefault="00834B8C" w:rsidP="00F97ECD">
      <w:pPr>
        <w:spacing w:before="120" w:after="120"/>
        <w:ind w:firstLine="720"/>
        <w:jc w:val="both"/>
        <w:rPr>
          <w:szCs w:val="22"/>
          <w:lang w:val="en-GB"/>
        </w:rPr>
      </w:pPr>
      <w:r w:rsidRPr="00F97ECD">
        <w:rPr>
          <w:szCs w:val="22"/>
          <w:lang w:val="en-GB"/>
        </w:rPr>
        <w:t xml:space="preserve">In order to get the aerodrome certification in the territory of the Republic </w:t>
      </w:r>
      <w:r w:rsidR="00287DE5" w:rsidRPr="00F97ECD">
        <w:rPr>
          <w:szCs w:val="22"/>
          <w:lang w:val="en-GB"/>
        </w:rPr>
        <w:t xml:space="preserve">of </w:t>
      </w:r>
      <w:r w:rsidRPr="00F97ECD">
        <w:rPr>
          <w:szCs w:val="22"/>
          <w:lang w:val="en-GB"/>
        </w:rPr>
        <w:t>Latvia, aerodrome operators are required to comply with t</w:t>
      </w:r>
      <w:r w:rsidR="00CE7FEC" w:rsidRPr="00F97ECD">
        <w:rPr>
          <w:szCs w:val="22"/>
          <w:lang w:val="en-GB"/>
        </w:rPr>
        <w:t xml:space="preserve">he </w:t>
      </w:r>
      <w:r w:rsidR="00125FC3" w:rsidRPr="00F97ECD">
        <w:rPr>
          <w:szCs w:val="22"/>
          <w:lang w:val="en-GB"/>
        </w:rPr>
        <w:t>Cabinet R</w:t>
      </w:r>
      <w:r w:rsidR="00E27D14" w:rsidRPr="00F97ECD">
        <w:rPr>
          <w:szCs w:val="22"/>
          <w:lang w:val="en-GB"/>
        </w:rPr>
        <w:t>egulations No</w:t>
      </w:r>
      <w:r w:rsidR="00E329B0">
        <w:rPr>
          <w:szCs w:val="22"/>
          <w:lang w:val="en-GB"/>
        </w:rPr>
        <w:t> </w:t>
      </w:r>
      <w:r w:rsidR="00E27D14" w:rsidRPr="00F97ECD">
        <w:rPr>
          <w:szCs w:val="22"/>
          <w:lang w:val="en-GB"/>
        </w:rPr>
        <w:t xml:space="preserve">635 of </w:t>
      </w:r>
      <w:r w:rsidR="00125FC3" w:rsidRPr="00F97ECD">
        <w:rPr>
          <w:szCs w:val="22"/>
          <w:lang w:val="en-GB"/>
        </w:rPr>
        <w:t>1</w:t>
      </w:r>
      <w:r w:rsidR="00E329B0">
        <w:rPr>
          <w:szCs w:val="22"/>
          <w:lang w:val="en-GB"/>
        </w:rPr>
        <w:t> </w:t>
      </w:r>
      <w:r w:rsidR="00E27D14" w:rsidRPr="00F97ECD">
        <w:rPr>
          <w:szCs w:val="22"/>
          <w:lang w:val="en-GB"/>
        </w:rPr>
        <w:t>August</w:t>
      </w:r>
      <w:r w:rsidR="00E329B0">
        <w:rPr>
          <w:szCs w:val="22"/>
          <w:lang w:val="en-GB"/>
        </w:rPr>
        <w:t> </w:t>
      </w:r>
      <w:r w:rsidR="00E27D14" w:rsidRPr="00F97ECD">
        <w:rPr>
          <w:szCs w:val="22"/>
          <w:lang w:val="en-GB"/>
        </w:rPr>
        <w:t xml:space="preserve">2006 </w:t>
      </w:r>
      <w:r w:rsidR="00E329B0">
        <w:rPr>
          <w:szCs w:val="22"/>
          <w:lang w:val="en-GB"/>
        </w:rPr>
        <w:t>“</w:t>
      </w:r>
      <w:r w:rsidR="00E27D14" w:rsidRPr="00F97ECD">
        <w:rPr>
          <w:szCs w:val="22"/>
          <w:lang w:val="en-GB"/>
        </w:rPr>
        <w:t xml:space="preserve">Regulations on </w:t>
      </w:r>
      <w:r w:rsidR="00125FC3" w:rsidRPr="00F97ECD">
        <w:rPr>
          <w:szCs w:val="22"/>
          <w:lang w:val="en-GB"/>
        </w:rPr>
        <w:t>Civil Aviation Aerodromes Creation, C</w:t>
      </w:r>
      <w:r w:rsidR="00E27D14" w:rsidRPr="00F97ECD">
        <w:rPr>
          <w:szCs w:val="22"/>
          <w:lang w:val="en-GB"/>
        </w:rPr>
        <w:t xml:space="preserve">ertification and </w:t>
      </w:r>
      <w:r w:rsidR="00125FC3" w:rsidRPr="00F97ECD">
        <w:rPr>
          <w:szCs w:val="22"/>
          <w:lang w:val="en-GB"/>
        </w:rPr>
        <w:t>O</w:t>
      </w:r>
      <w:r w:rsidR="00E27D14" w:rsidRPr="00F97ECD">
        <w:rPr>
          <w:szCs w:val="22"/>
          <w:lang w:val="en-GB"/>
        </w:rPr>
        <w:t>peration</w:t>
      </w:r>
      <w:r w:rsidR="00E329B0">
        <w:rPr>
          <w:szCs w:val="22"/>
          <w:lang w:val="en-GB"/>
        </w:rPr>
        <w:t>”</w:t>
      </w:r>
      <w:r w:rsidR="00A6691D">
        <w:rPr>
          <w:rStyle w:val="FootnoteReference"/>
          <w:szCs w:val="22"/>
          <w:lang w:val="en-GB"/>
        </w:rPr>
        <w:footnoteReference w:id="19"/>
      </w:r>
      <w:r w:rsidR="00E27D14" w:rsidRPr="00F97ECD">
        <w:rPr>
          <w:szCs w:val="22"/>
          <w:lang w:val="en-GB"/>
        </w:rPr>
        <w:t xml:space="preserve"> and </w:t>
      </w:r>
      <w:r w:rsidR="00CE7FEC" w:rsidRPr="00F97ECD">
        <w:rPr>
          <w:szCs w:val="22"/>
          <w:lang w:val="en-GB"/>
        </w:rPr>
        <w:t>Commission Regulation (EU) No</w:t>
      </w:r>
      <w:r w:rsidR="00E329B0">
        <w:rPr>
          <w:szCs w:val="22"/>
          <w:lang w:val="en-GB"/>
        </w:rPr>
        <w:t> </w:t>
      </w:r>
      <w:r w:rsidR="00CE7FEC" w:rsidRPr="00F97ECD">
        <w:rPr>
          <w:szCs w:val="22"/>
          <w:lang w:val="en-GB"/>
        </w:rPr>
        <w:t>139/2014 of 12</w:t>
      </w:r>
      <w:r w:rsidR="00E329B0">
        <w:rPr>
          <w:szCs w:val="22"/>
          <w:lang w:val="en-GB"/>
        </w:rPr>
        <w:t> </w:t>
      </w:r>
      <w:r w:rsidR="00CE7FEC" w:rsidRPr="00F97ECD">
        <w:rPr>
          <w:szCs w:val="22"/>
          <w:lang w:val="en-GB"/>
        </w:rPr>
        <w:t>February</w:t>
      </w:r>
      <w:r w:rsidR="00E329B0">
        <w:rPr>
          <w:szCs w:val="22"/>
          <w:lang w:val="en-GB"/>
        </w:rPr>
        <w:t> </w:t>
      </w:r>
      <w:r w:rsidR="00CE7FEC" w:rsidRPr="00F97ECD">
        <w:rPr>
          <w:szCs w:val="22"/>
          <w:lang w:val="en-GB"/>
        </w:rPr>
        <w:t>2014 laying down requirements and administrative procedures related to aerodromes pursuant to Regulation (EC) No</w:t>
      </w:r>
      <w:r w:rsidR="00E329B0">
        <w:rPr>
          <w:szCs w:val="22"/>
          <w:lang w:val="en-GB"/>
        </w:rPr>
        <w:t> </w:t>
      </w:r>
      <w:r w:rsidR="00CE7FEC" w:rsidRPr="00F97ECD">
        <w:rPr>
          <w:szCs w:val="22"/>
          <w:lang w:val="en-GB"/>
        </w:rPr>
        <w:t xml:space="preserve">216/2008 of the European Parliament and of the Council, </w:t>
      </w:r>
      <w:r w:rsidRPr="00F97ECD">
        <w:rPr>
          <w:szCs w:val="22"/>
          <w:lang w:val="en-GB"/>
        </w:rPr>
        <w:t xml:space="preserve">stating for the aerodrome operators </w:t>
      </w:r>
      <w:r w:rsidR="00240532" w:rsidRPr="00F97ECD">
        <w:rPr>
          <w:szCs w:val="22"/>
          <w:lang w:val="en-GB"/>
        </w:rPr>
        <w:t xml:space="preserve">obligation </w:t>
      </w:r>
      <w:r w:rsidRPr="00F97ECD">
        <w:rPr>
          <w:szCs w:val="22"/>
          <w:lang w:val="en-GB"/>
        </w:rPr>
        <w:t>to implement and maintain management system, comprising also SMS elements.</w:t>
      </w:r>
    </w:p>
    <w:p w14:paraId="15198F47" w14:textId="6A0E2D8E" w:rsidR="00905D07" w:rsidRPr="000C7872" w:rsidRDefault="00000D6E" w:rsidP="00F97ECD">
      <w:pPr>
        <w:pStyle w:val="Heading2"/>
        <w:spacing w:before="120" w:after="120"/>
        <w:ind w:left="578" w:hanging="578"/>
        <w:rPr>
          <w:lang w:val="en-GB"/>
        </w:rPr>
      </w:pPr>
      <w:bookmarkStart w:id="22" w:name="_Toc113035661"/>
      <w:r w:rsidRPr="000C7872">
        <w:rPr>
          <w:lang w:val="en-GB"/>
        </w:rPr>
        <w:t xml:space="preserve">Aviation </w:t>
      </w:r>
      <w:r w:rsidR="00E27D14" w:rsidRPr="000C7872">
        <w:rPr>
          <w:lang w:val="en-GB"/>
        </w:rPr>
        <w:t>Safety Management</w:t>
      </w:r>
      <w:bookmarkEnd w:id="22"/>
    </w:p>
    <w:p w14:paraId="2B88B52F" w14:textId="2A6E403B" w:rsidR="009963C1" w:rsidRPr="00F97ECD" w:rsidRDefault="001E7538" w:rsidP="00F97ECD">
      <w:pPr>
        <w:spacing w:before="120" w:after="120"/>
        <w:ind w:firstLine="720"/>
        <w:jc w:val="both"/>
        <w:rPr>
          <w:szCs w:val="22"/>
          <w:lang w:val="en-GB"/>
        </w:rPr>
      </w:pPr>
      <w:r w:rsidRPr="00F97ECD">
        <w:rPr>
          <w:szCs w:val="22"/>
          <w:lang w:val="en-GB"/>
        </w:rPr>
        <w:t>According to the European Aviation Safety Program</w:t>
      </w:r>
      <w:r w:rsidR="009963C1" w:rsidRPr="00F97ECD">
        <w:rPr>
          <w:szCs w:val="22"/>
          <w:lang w:val="en-GB"/>
        </w:rPr>
        <w:t>me</w:t>
      </w:r>
      <w:r w:rsidRPr="00F97ECD">
        <w:rPr>
          <w:szCs w:val="22"/>
          <w:lang w:val="en-GB"/>
        </w:rPr>
        <w:t xml:space="preserve"> Manual, EASA has decided to implement an </w:t>
      </w:r>
      <w:r w:rsidR="009963C1" w:rsidRPr="00F97ECD">
        <w:rPr>
          <w:szCs w:val="22"/>
          <w:lang w:val="en-GB"/>
        </w:rPr>
        <w:t xml:space="preserve">aviation </w:t>
      </w:r>
      <w:r w:rsidRPr="00F97ECD">
        <w:rPr>
          <w:szCs w:val="22"/>
          <w:lang w:val="en-GB"/>
        </w:rPr>
        <w:t>safety program</w:t>
      </w:r>
      <w:r w:rsidR="009963C1" w:rsidRPr="00F97ECD">
        <w:rPr>
          <w:szCs w:val="22"/>
          <w:lang w:val="en-GB"/>
        </w:rPr>
        <w:t>me</w:t>
      </w:r>
      <w:r w:rsidRPr="00F97ECD">
        <w:rPr>
          <w:szCs w:val="22"/>
          <w:lang w:val="en-GB"/>
        </w:rPr>
        <w:t xml:space="preserve"> in Europe using the Deming cycle – PLAN-DO-CHECK-ACT</w:t>
      </w:r>
      <w:r w:rsidR="009963C1" w:rsidRPr="00F97ECD">
        <w:rPr>
          <w:szCs w:val="22"/>
          <w:lang w:val="en-GB"/>
        </w:rPr>
        <w:t>, e</w:t>
      </w:r>
      <w:r w:rsidRPr="00F97ECD">
        <w:rPr>
          <w:szCs w:val="22"/>
          <w:lang w:val="en-GB"/>
        </w:rPr>
        <w:t xml:space="preserve">ach cycle </w:t>
      </w:r>
      <w:r w:rsidR="00F3345A" w:rsidRPr="00F97ECD">
        <w:rPr>
          <w:szCs w:val="22"/>
          <w:lang w:val="en-GB"/>
        </w:rPr>
        <w:t>facilitate a process of continuous improvement</w:t>
      </w:r>
      <w:r w:rsidRPr="00F97ECD">
        <w:rPr>
          <w:szCs w:val="22"/>
          <w:lang w:val="en-GB"/>
        </w:rPr>
        <w:t>.</w:t>
      </w:r>
    </w:p>
    <w:p w14:paraId="76184DF8" w14:textId="55F567AA" w:rsidR="0010662A" w:rsidRPr="00F97ECD" w:rsidRDefault="001E7538" w:rsidP="00F97ECD">
      <w:pPr>
        <w:spacing w:before="120" w:after="120"/>
        <w:ind w:firstLine="720"/>
        <w:jc w:val="both"/>
        <w:rPr>
          <w:szCs w:val="22"/>
          <w:lang w:val="en-GB"/>
        </w:rPr>
      </w:pPr>
      <w:r w:rsidRPr="00F97ECD">
        <w:rPr>
          <w:szCs w:val="22"/>
          <w:lang w:val="en-GB"/>
        </w:rPr>
        <w:lastRenderedPageBreak/>
        <w:t xml:space="preserve">The scheme developed by EASA </w:t>
      </w:r>
      <w:r w:rsidR="0010662A" w:rsidRPr="00F97ECD">
        <w:rPr>
          <w:szCs w:val="22"/>
          <w:lang w:val="en-GB"/>
        </w:rPr>
        <w:t>proposes</w:t>
      </w:r>
      <w:r w:rsidRPr="00F97ECD">
        <w:rPr>
          <w:szCs w:val="22"/>
          <w:lang w:val="en-GB"/>
        </w:rPr>
        <w:t xml:space="preserve"> that during the PLAN phase, in which </w:t>
      </w:r>
      <w:r w:rsidR="0010662A" w:rsidRPr="00F97ECD">
        <w:rPr>
          <w:szCs w:val="22"/>
          <w:lang w:val="en-GB"/>
        </w:rPr>
        <w:t>aviation</w:t>
      </w:r>
      <w:r w:rsidRPr="00F97ECD">
        <w:rPr>
          <w:szCs w:val="22"/>
          <w:lang w:val="en-GB"/>
        </w:rPr>
        <w:t xml:space="preserve"> safety </w:t>
      </w:r>
      <w:r w:rsidR="00F3345A" w:rsidRPr="00F97ECD">
        <w:rPr>
          <w:szCs w:val="22"/>
          <w:lang w:val="en-GB"/>
        </w:rPr>
        <w:t>issues</w:t>
      </w:r>
      <w:r w:rsidRPr="00F97ECD">
        <w:rPr>
          <w:szCs w:val="22"/>
          <w:lang w:val="en-GB"/>
        </w:rPr>
        <w:t xml:space="preserve"> are identified </w:t>
      </w:r>
      <w:r w:rsidR="00F3345A" w:rsidRPr="00F97ECD">
        <w:rPr>
          <w:szCs w:val="22"/>
          <w:lang w:val="en-GB"/>
        </w:rPr>
        <w:t>at</w:t>
      </w:r>
      <w:r w:rsidRPr="00F97ECD">
        <w:rPr>
          <w:szCs w:val="22"/>
          <w:lang w:val="en-GB"/>
        </w:rPr>
        <w:t xml:space="preserve"> the </w:t>
      </w:r>
      <w:r w:rsidR="002150D7" w:rsidRPr="00F97ECD">
        <w:rPr>
          <w:szCs w:val="22"/>
          <w:lang w:val="en-GB"/>
        </w:rPr>
        <w:t>state</w:t>
      </w:r>
      <w:r w:rsidR="00F3345A" w:rsidRPr="00F97ECD">
        <w:rPr>
          <w:szCs w:val="22"/>
          <w:lang w:val="en-GB"/>
        </w:rPr>
        <w:t xml:space="preserve"> level</w:t>
      </w:r>
      <w:r w:rsidRPr="00F97ECD">
        <w:rPr>
          <w:szCs w:val="22"/>
          <w:lang w:val="en-GB"/>
        </w:rPr>
        <w:t>, the responsible authorities of the Member State:</w:t>
      </w:r>
    </w:p>
    <w:p w14:paraId="2A771E4E" w14:textId="24F29025" w:rsidR="004672AA" w:rsidRPr="000D1D02" w:rsidRDefault="001E7538" w:rsidP="000D1D02">
      <w:pPr>
        <w:pStyle w:val="ListParagraph"/>
        <w:numPr>
          <w:ilvl w:val="0"/>
          <w:numId w:val="13"/>
        </w:numPr>
        <w:spacing w:after="120"/>
        <w:ind w:left="1361" w:hanging="397"/>
        <w:jc w:val="both"/>
        <w:rPr>
          <w:color w:val="000000" w:themeColor="text1"/>
          <w:szCs w:val="22"/>
          <w:shd w:val="clear" w:color="auto" w:fill="FFFFFF"/>
          <w:lang w:val="en-GB"/>
        </w:rPr>
      </w:pPr>
      <w:r w:rsidRPr="000D1D02">
        <w:rPr>
          <w:color w:val="000000" w:themeColor="text1"/>
          <w:szCs w:val="22"/>
          <w:shd w:val="clear" w:color="auto" w:fill="FFFFFF"/>
          <w:lang w:val="en-GB"/>
        </w:rPr>
        <w:t xml:space="preserve">collect and compile </w:t>
      </w:r>
      <w:r w:rsidR="0010662A" w:rsidRPr="000D1D02">
        <w:rPr>
          <w:color w:val="000000" w:themeColor="text1"/>
          <w:szCs w:val="22"/>
          <w:shd w:val="clear" w:color="auto" w:fill="FFFFFF"/>
          <w:lang w:val="en-GB"/>
        </w:rPr>
        <w:t>aviation</w:t>
      </w:r>
      <w:r w:rsidRPr="000D1D02">
        <w:rPr>
          <w:color w:val="000000" w:themeColor="text1"/>
          <w:szCs w:val="22"/>
          <w:shd w:val="clear" w:color="auto" w:fill="FFFFFF"/>
          <w:lang w:val="en-GB"/>
        </w:rPr>
        <w:t xml:space="preserve"> safety </w:t>
      </w:r>
      <w:r w:rsidR="000438E9" w:rsidRPr="000D1D02">
        <w:rPr>
          <w:color w:val="000000" w:themeColor="text1"/>
          <w:szCs w:val="22"/>
          <w:shd w:val="clear" w:color="auto" w:fill="FFFFFF"/>
          <w:lang w:val="en-GB"/>
        </w:rPr>
        <w:t>data</w:t>
      </w:r>
      <w:r w:rsidRPr="000D1D02">
        <w:rPr>
          <w:color w:val="000000" w:themeColor="text1"/>
          <w:szCs w:val="22"/>
          <w:shd w:val="clear" w:color="auto" w:fill="FFFFFF"/>
          <w:lang w:val="en-GB"/>
        </w:rPr>
        <w:t xml:space="preserve"> (accidents, incidents, voluntary reports, inspection results, etc.);</w:t>
      </w:r>
    </w:p>
    <w:p w14:paraId="36D25FC4" w14:textId="69DD9ADF" w:rsidR="004672AA" w:rsidRPr="000D1D02" w:rsidRDefault="001E7538" w:rsidP="000D1D02">
      <w:pPr>
        <w:pStyle w:val="ListParagraph"/>
        <w:numPr>
          <w:ilvl w:val="0"/>
          <w:numId w:val="13"/>
        </w:numPr>
        <w:spacing w:after="120"/>
        <w:ind w:left="1361" w:hanging="397"/>
        <w:jc w:val="both"/>
        <w:rPr>
          <w:color w:val="000000" w:themeColor="text1"/>
          <w:szCs w:val="22"/>
          <w:shd w:val="clear" w:color="auto" w:fill="FFFFFF"/>
          <w:lang w:val="en-GB"/>
        </w:rPr>
      </w:pPr>
      <w:r w:rsidRPr="000D1D02">
        <w:rPr>
          <w:color w:val="000000" w:themeColor="text1"/>
          <w:szCs w:val="22"/>
          <w:shd w:val="clear" w:color="auto" w:fill="FFFFFF"/>
          <w:lang w:val="en-GB"/>
        </w:rPr>
        <w:t xml:space="preserve">develop a systematic method </w:t>
      </w:r>
      <w:r w:rsidR="000438E9" w:rsidRPr="000D1D02">
        <w:rPr>
          <w:color w:val="000000" w:themeColor="text1"/>
          <w:szCs w:val="22"/>
          <w:shd w:val="clear" w:color="auto" w:fill="FFFFFF"/>
          <w:lang w:val="en-GB"/>
        </w:rPr>
        <w:t xml:space="preserve">to identify </w:t>
      </w:r>
      <w:r w:rsidRPr="000D1D02">
        <w:rPr>
          <w:color w:val="000000" w:themeColor="text1"/>
          <w:szCs w:val="22"/>
          <w:shd w:val="clear" w:color="auto" w:fill="FFFFFF"/>
          <w:lang w:val="en-GB"/>
        </w:rPr>
        <w:t>hazard</w:t>
      </w:r>
      <w:r w:rsidR="000438E9" w:rsidRPr="000D1D02">
        <w:rPr>
          <w:color w:val="000000" w:themeColor="text1"/>
          <w:szCs w:val="22"/>
          <w:shd w:val="clear" w:color="auto" w:fill="FFFFFF"/>
          <w:lang w:val="en-GB"/>
        </w:rPr>
        <w:t>s</w:t>
      </w:r>
      <w:r w:rsidRPr="000D1D02">
        <w:rPr>
          <w:color w:val="000000" w:themeColor="text1"/>
          <w:szCs w:val="22"/>
          <w:shd w:val="clear" w:color="auto" w:fill="FFFFFF"/>
          <w:lang w:val="en-GB"/>
        </w:rPr>
        <w:t>;</w:t>
      </w:r>
    </w:p>
    <w:p w14:paraId="3FB0BC58" w14:textId="78B449F9" w:rsidR="008F676E" w:rsidRPr="000D1D02" w:rsidRDefault="001E7538" w:rsidP="000D1D02">
      <w:pPr>
        <w:pStyle w:val="ListParagraph"/>
        <w:numPr>
          <w:ilvl w:val="0"/>
          <w:numId w:val="13"/>
        </w:numPr>
        <w:spacing w:after="120"/>
        <w:ind w:left="1361" w:hanging="397"/>
        <w:jc w:val="both"/>
        <w:rPr>
          <w:color w:val="000000" w:themeColor="text1"/>
          <w:szCs w:val="22"/>
          <w:shd w:val="clear" w:color="auto" w:fill="FFFFFF"/>
          <w:lang w:val="en-GB"/>
        </w:rPr>
      </w:pPr>
      <w:r w:rsidRPr="000D1D02">
        <w:rPr>
          <w:color w:val="000000" w:themeColor="text1"/>
          <w:szCs w:val="22"/>
          <w:shd w:val="clear" w:color="auto" w:fill="FFFFFF"/>
          <w:lang w:val="en-GB"/>
        </w:rPr>
        <w:t>identif</w:t>
      </w:r>
      <w:r w:rsidR="00F032F3" w:rsidRPr="000D1D02">
        <w:rPr>
          <w:color w:val="000000" w:themeColor="text1"/>
          <w:szCs w:val="22"/>
          <w:shd w:val="clear" w:color="auto" w:fill="FFFFFF"/>
          <w:lang w:val="en-GB"/>
        </w:rPr>
        <w:t>y</w:t>
      </w:r>
      <w:r w:rsidRPr="000D1D02">
        <w:rPr>
          <w:color w:val="000000" w:themeColor="text1"/>
          <w:szCs w:val="22"/>
          <w:shd w:val="clear" w:color="auto" w:fill="FFFFFF"/>
          <w:lang w:val="en-GB"/>
        </w:rPr>
        <w:t xml:space="preserve"> </w:t>
      </w:r>
      <w:r w:rsidR="000438E9" w:rsidRPr="000D1D02">
        <w:rPr>
          <w:color w:val="000000" w:themeColor="text1"/>
          <w:szCs w:val="22"/>
          <w:shd w:val="clear" w:color="auto" w:fill="FFFFFF"/>
          <w:lang w:val="en-GB"/>
        </w:rPr>
        <w:t xml:space="preserve">potential </w:t>
      </w:r>
      <w:r w:rsidRPr="000D1D02">
        <w:rPr>
          <w:color w:val="000000" w:themeColor="text1"/>
          <w:szCs w:val="22"/>
          <w:shd w:val="clear" w:color="auto" w:fill="FFFFFF"/>
          <w:lang w:val="en-GB"/>
        </w:rPr>
        <w:t xml:space="preserve">new potential </w:t>
      </w:r>
      <w:r w:rsidR="000438E9" w:rsidRPr="000D1D02">
        <w:rPr>
          <w:color w:val="000000" w:themeColor="text1"/>
          <w:szCs w:val="22"/>
          <w:shd w:val="clear" w:color="auto" w:fill="FFFFFF"/>
          <w:lang w:val="en-GB"/>
        </w:rPr>
        <w:t xml:space="preserve">issues </w:t>
      </w:r>
      <w:r w:rsidRPr="000D1D02">
        <w:rPr>
          <w:color w:val="000000" w:themeColor="text1"/>
          <w:szCs w:val="22"/>
          <w:shd w:val="clear" w:color="auto" w:fill="FFFFFF"/>
          <w:lang w:val="en-GB"/>
        </w:rPr>
        <w:t>(e.g. climate change);</w:t>
      </w:r>
    </w:p>
    <w:p w14:paraId="7A364326" w14:textId="61D4EDFA" w:rsidR="008F676E" w:rsidRPr="000D1D02" w:rsidRDefault="000438E9" w:rsidP="000D1D02">
      <w:pPr>
        <w:pStyle w:val="ListParagraph"/>
        <w:numPr>
          <w:ilvl w:val="0"/>
          <w:numId w:val="13"/>
        </w:numPr>
        <w:spacing w:after="120"/>
        <w:ind w:left="1361" w:hanging="397"/>
        <w:jc w:val="both"/>
        <w:rPr>
          <w:color w:val="000000" w:themeColor="text1"/>
          <w:szCs w:val="22"/>
          <w:shd w:val="clear" w:color="auto" w:fill="FFFFFF"/>
          <w:lang w:val="en-GB"/>
        </w:rPr>
      </w:pPr>
      <w:r w:rsidRPr="000D1D02">
        <w:rPr>
          <w:color w:val="000000" w:themeColor="text1"/>
          <w:szCs w:val="22"/>
          <w:shd w:val="clear" w:color="auto" w:fill="FFFFFF"/>
          <w:lang w:val="en-GB"/>
        </w:rPr>
        <w:t xml:space="preserve">conduct </w:t>
      </w:r>
      <w:r w:rsidR="001E7538" w:rsidRPr="000D1D02">
        <w:rPr>
          <w:color w:val="000000" w:themeColor="text1"/>
          <w:szCs w:val="22"/>
          <w:shd w:val="clear" w:color="auto" w:fill="FFFFFF"/>
          <w:lang w:val="en-GB"/>
        </w:rPr>
        <w:t xml:space="preserve">risk assessment </w:t>
      </w:r>
      <w:r w:rsidRPr="000D1D02">
        <w:rPr>
          <w:color w:val="000000" w:themeColor="text1"/>
          <w:szCs w:val="22"/>
          <w:shd w:val="clear" w:color="auto" w:fill="FFFFFF"/>
          <w:lang w:val="en-GB"/>
        </w:rPr>
        <w:t xml:space="preserve">to identify </w:t>
      </w:r>
      <w:r w:rsidR="001E7538" w:rsidRPr="000D1D02">
        <w:rPr>
          <w:color w:val="000000" w:themeColor="text1"/>
          <w:szCs w:val="22"/>
          <w:shd w:val="clear" w:color="auto" w:fill="FFFFFF"/>
          <w:lang w:val="en-GB"/>
        </w:rPr>
        <w:t>priorities;</w:t>
      </w:r>
    </w:p>
    <w:p w14:paraId="0EBAF814" w14:textId="747BA57E" w:rsidR="008F676E" w:rsidRPr="000D1D02" w:rsidRDefault="000438E9" w:rsidP="000D1D02">
      <w:pPr>
        <w:pStyle w:val="ListParagraph"/>
        <w:numPr>
          <w:ilvl w:val="0"/>
          <w:numId w:val="13"/>
        </w:numPr>
        <w:spacing w:after="120"/>
        <w:ind w:left="1361" w:hanging="397"/>
        <w:jc w:val="both"/>
        <w:rPr>
          <w:color w:val="000000" w:themeColor="text1"/>
          <w:szCs w:val="22"/>
          <w:shd w:val="clear" w:color="auto" w:fill="FFFFFF"/>
          <w:lang w:val="en-GB"/>
        </w:rPr>
      </w:pPr>
      <w:r w:rsidRPr="000D1D02">
        <w:rPr>
          <w:color w:val="000000" w:themeColor="text1"/>
          <w:szCs w:val="22"/>
          <w:shd w:val="clear" w:color="auto" w:fill="FFFFFF"/>
          <w:lang w:val="en-GB"/>
        </w:rPr>
        <w:t>develop 2</w:t>
      </w:r>
      <w:r w:rsidRPr="007F1D51">
        <w:rPr>
          <w:color w:val="000000" w:themeColor="text1"/>
          <w:szCs w:val="22"/>
          <w:shd w:val="clear" w:color="auto" w:fill="FFFFFF"/>
          <w:vertAlign w:val="superscript"/>
          <w:lang w:val="en-GB"/>
        </w:rPr>
        <w:t>nd</w:t>
      </w:r>
      <w:r w:rsidRPr="000D1D02">
        <w:rPr>
          <w:color w:val="000000" w:themeColor="text1"/>
          <w:szCs w:val="22"/>
          <w:shd w:val="clear" w:color="auto" w:fill="FFFFFF"/>
          <w:lang w:val="en-GB"/>
        </w:rPr>
        <w:t xml:space="preserve"> Tier (high level risks) to monitor key safety areas;</w:t>
      </w:r>
    </w:p>
    <w:p w14:paraId="46720A03" w14:textId="474732CA" w:rsidR="0010662A" w:rsidRPr="000D1D02" w:rsidRDefault="000438E9" w:rsidP="000D1D02">
      <w:pPr>
        <w:pStyle w:val="ListParagraph"/>
        <w:numPr>
          <w:ilvl w:val="0"/>
          <w:numId w:val="13"/>
        </w:numPr>
        <w:spacing w:after="120"/>
        <w:ind w:left="1361" w:hanging="397"/>
        <w:jc w:val="both"/>
        <w:rPr>
          <w:color w:val="000000" w:themeColor="text1"/>
          <w:szCs w:val="22"/>
          <w:shd w:val="clear" w:color="auto" w:fill="FFFFFF"/>
          <w:lang w:val="en-GB"/>
        </w:rPr>
      </w:pPr>
      <w:r w:rsidRPr="000D1D02">
        <w:rPr>
          <w:color w:val="000000" w:themeColor="text1"/>
          <w:szCs w:val="22"/>
          <w:shd w:val="clear" w:color="auto" w:fill="FFFFFF"/>
          <w:lang w:val="en-GB"/>
        </w:rPr>
        <w:t xml:space="preserve">establish achievable targets </w:t>
      </w:r>
      <w:r w:rsidR="00F032F3" w:rsidRPr="000D1D02">
        <w:rPr>
          <w:color w:val="000000" w:themeColor="text1"/>
          <w:szCs w:val="22"/>
          <w:shd w:val="clear" w:color="auto" w:fill="FFFFFF"/>
          <w:lang w:val="en-GB"/>
        </w:rPr>
        <w:t xml:space="preserve">for further </w:t>
      </w:r>
      <w:r w:rsidR="001E7538" w:rsidRPr="000D1D02">
        <w:rPr>
          <w:color w:val="000000" w:themeColor="text1"/>
          <w:szCs w:val="22"/>
          <w:shd w:val="clear" w:color="auto" w:fill="FFFFFF"/>
          <w:lang w:val="en-GB"/>
        </w:rPr>
        <w:t>activit</w:t>
      </w:r>
      <w:r w:rsidR="00F032F3" w:rsidRPr="000D1D02">
        <w:rPr>
          <w:color w:val="000000" w:themeColor="text1"/>
          <w:szCs w:val="22"/>
          <w:shd w:val="clear" w:color="auto" w:fill="FFFFFF"/>
          <w:lang w:val="en-GB"/>
        </w:rPr>
        <w:t>ies</w:t>
      </w:r>
      <w:r w:rsidRPr="000D1D02">
        <w:rPr>
          <w:color w:val="000000" w:themeColor="text1"/>
          <w:szCs w:val="22"/>
          <w:shd w:val="clear" w:color="auto" w:fill="FFFFFF"/>
          <w:lang w:val="en-GB"/>
        </w:rPr>
        <w:t xml:space="preserve"> with </w:t>
      </w:r>
      <w:r w:rsidR="001E7538" w:rsidRPr="000D1D02">
        <w:rPr>
          <w:color w:val="000000" w:themeColor="text1"/>
          <w:szCs w:val="22"/>
          <w:shd w:val="clear" w:color="auto" w:fill="FFFFFF"/>
          <w:lang w:val="en-GB"/>
        </w:rPr>
        <w:t>available resources.</w:t>
      </w:r>
    </w:p>
    <w:p w14:paraId="062259B1" w14:textId="5F9CBB14" w:rsidR="00F13F94" w:rsidRPr="00F97ECD" w:rsidRDefault="001E7538" w:rsidP="00F97ECD">
      <w:pPr>
        <w:spacing w:before="120" w:after="120"/>
        <w:ind w:firstLine="720"/>
        <w:jc w:val="both"/>
        <w:rPr>
          <w:szCs w:val="22"/>
          <w:lang w:val="en-GB"/>
        </w:rPr>
      </w:pPr>
      <w:r w:rsidRPr="00F97ECD">
        <w:rPr>
          <w:szCs w:val="22"/>
          <w:lang w:val="en-GB"/>
        </w:rPr>
        <w:t>The DO phase</w:t>
      </w:r>
      <w:r w:rsidR="000438E9" w:rsidRPr="00F97ECD">
        <w:rPr>
          <w:szCs w:val="22"/>
          <w:lang w:val="en-GB"/>
        </w:rPr>
        <w:t xml:space="preserve"> comprises the </w:t>
      </w:r>
      <w:r w:rsidRPr="00F97ECD">
        <w:rPr>
          <w:szCs w:val="22"/>
          <w:lang w:val="en-GB"/>
        </w:rPr>
        <w:t xml:space="preserve">activities </w:t>
      </w:r>
      <w:r w:rsidR="000438E9" w:rsidRPr="00F97ECD">
        <w:rPr>
          <w:szCs w:val="22"/>
          <w:lang w:val="en-GB"/>
        </w:rPr>
        <w:t xml:space="preserve">that </w:t>
      </w:r>
      <w:r w:rsidRPr="00F97ECD">
        <w:rPr>
          <w:szCs w:val="22"/>
          <w:lang w:val="en-GB"/>
        </w:rPr>
        <w:t>the state and the civil aviation organi</w:t>
      </w:r>
      <w:r w:rsidR="00D57423" w:rsidRPr="00F97ECD">
        <w:rPr>
          <w:szCs w:val="22"/>
          <w:lang w:val="en-GB"/>
        </w:rPr>
        <w:t>s</w:t>
      </w:r>
      <w:r w:rsidRPr="00F97ECD">
        <w:rPr>
          <w:szCs w:val="22"/>
          <w:lang w:val="en-GB"/>
        </w:rPr>
        <w:t xml:space="preserve">ations </w:t>
      </w:r>
      <w:r w:rsidR="00F13F94" w:rsidRPr="00F97ECD">
        <w:rPr>
          <w:szCs w:val="22"/>
          <w:lang w:val="en-GB"/>
        </w:rPr>
        <w:t xml:space="preserve">under its oversight </w:t>
      </w:r>
      <w:r w:rsidR="000438E9" w:rsidRPr="00F97ECD">
        <w:rPr>
          <w:szCs w:val="22"/>
          <w:lang w:val="en-GB"/>
        </w:rPr>
        <w:t xml:space="preserve">do to manage </w:t>
      </w:r>
      <w:r w:rsidR="005E2327" w:rsidRPr="00F97ECD">
        <w:rPr>
          <w:szCs w:val="22"/>
          <w:lang w:val="en-GB"/>
        </w:rPr>
        <w:t xml:space="preserve">SMS </w:t>
      </w:r>
      <w:r w:rsidRPr="00F97ECD">
        <w:rPr>
          <w:szCs w:val="22"/>
          <w:lang w:val="en-GB"/>
        </w:rPr>
        <w:t xml:space="preserve">in accordance with the specifics of their </w:t>
      </w:r>
      <w:r w:rsidR="005E2327" w:rsidRPr="00F97ECD">
        <w:rPr>
          <w:szCs w:val="22"/>
          <w:lang w:val="en-GB"/>
        </w:rPr>
        <w:t>scope</w:t>
      </w:r>
      <w:r w:rsidR="000438E9" w:rsidRPr="00F97ECD">
        <w:rPr>
          <w:szCs w:val="22"/>
          <w:lang w:val="en-GB"/>
        </w:rPr>
        <w:t xml:space="preserve"> of activities</w:t>
      </w:r>
      <w:r w:rsidRPr="00F97ECD">
        <w:rPr>
          <w:szCs w:val="22"/>
          <w:lang w:val="en-GB"/>
        </w:rPr>
        <w:t>.</w:t>
      </w:r>
    </w:p>
    <w:p w14:paraId="486B94B4" w14:textId="12023F5C" w:rsidR="00905D07" w:rsidRPr="00F97ECD" w:rsidRDefault="001E7538" w:rsidP="00F97ECD">
      <w:pPr>
        <w:spacing w:before="120" w:after="120"/>
        <w:ind w:firstLine="720"/>
        <w:jc w:val="both"/>
        <w:rPr>
          <w:szCs w:val="22"/>
          <w:lang w:val="en-GB"/>
        </w:rPr>
      </w:pPr>
      <w:r w:rsidRPr="00F97ECD">
        <w:rPr>
          <w:szCs w:val="22"/>
          <w:lang w:val="en-GB"/>
        </w:rPr>
        <w:t xml:space="preserve">The </w:t>
      </w:r>
      <w:r w:rsidR="005E2327" w:rsidRPr="00F97ECD">
        <w:rPr>
          <w:szCs w:val="22"/>
          <w:lang w:val="en-GB"/>
        </w:rPr>
        <w:t>DO</w:t>
      </w:r>
      <w:r w:rsidRPr="00F97ECD">
        <w:rPr>
          <w:szCs w:val="22"/>
          <w:lang w:val="en-GB"/>
        </w:rPr>
        <w:t xml:space="preserve"> phase consists of </w:t>
      </w:r>
      <w:r w:rsidR="000438E9" w:rsidRPr="00F97ECD">
        <w:rPr>
          <w:szCs w:val="22"/>
          <w:lang w:val="en-GB"/>
        </w:rPr>
        <w:t>core</w:t>
      </w:r>
      <w:r w:rsidRPr="00F97ECD">
        <w:rPr>
          <w:szCs w:val="22"/>
          <w:lang w:val="en-GB"/>
        </w:rPr>
        <w:t xml:space="preserve"> functions as follows:</w:t>
      </w:r>
    </w:p>
    <w:p w14:paraId="6234A623" w14:textId="06B3150D" w:rsidR="00017B72" w:rsidRPr="000D1D02" w:rsidRDefault="001E7538" w:rsidP="000D1D02">
      <w:pPr>
        <w:pStyle w:val="ListParagraph"/>
        <w:numPr>
          <w:ilvl w:val="0"/>
          <w:numId w:val="13"/>
        </w:numPr>
        <w:spacing w:after="120"/>
        <w:ind w:left="1361" w:hanging="397"/>
        <w:jc w:val="both"/>
        <w:rPr>
          <w:color w:val="000000" w:themeColor="text1"/>
          <w:szCs w:val="22"/>
          <w:shd w:val="clear" w:color="auto" w:fill="FFFFFF"/>
          <w:lang w:val="en-GB"/>
        </w:rPr>
      </w:pPr>
      <w:r w:rsidRPr="000D1D02">
        <w:rPr>
          <w:color w:val="000000" w:themeColor="text1"/>
          <w:szCs w:val="22"/>
          <w:shd w:val="clear" w:color="auto" w:fill="FFFFFF"/>
          <w:lang w:val="en-GB"/>
        </w:rPr>
        <w:t xml:space="preserve">development of </w:t>
      </w:r>
      <w:r w:rsidR="005E2327" w:rsidRPr="000D1D02">
        <w:rPr>
          <w:color w:val="000000" w:themeColor="text1"/>
          <w:szCs w:val="22"/>
          <w:shd w:val="clear" w:color="auto" w:fill="FFFFFF"/>
          <w:lang w:val="en-GB"/>
        </w:rPr>
        <w:t>legal</w:t>
      </w:r>
      <w:r w:rsidRPr="000D1D02">
        <w:rPr>
          <w:color w:val="000000" w:themeColor="text1"/>
          <w:szCs w:val="22"/>
          <w:shd w:val="clear" w:color="auto" w:fill="FFFFFF"/>
          <w:lang w:val="en-GB"/>
        </w:rPr>
        <w:t xml:space="preserve"> acts in areas not covered by Regulation </w:t>
      </w:r>
      <w:r w:rsidR="00E329B0">
        <w:rPr>
          <w:color w:val="000000" w:themeColor="text1"/>
          <w:szCs w:val="22"/>
          <w:shd w:val="clear" w:color="auto" w:fill="FFFFFF"/>
          <w:lang w:val="en-GB"/>
        </w:rPr>
        <w:t>No </w:t>
      </w:r>
      <w:r w:rsidRPr="000D1D02">
        <w:rPr>
          <w:color w:val="000000" w:themeColor="text1"/>
          <w:szCs w:val="22"/>
          <w:shd w:val="clear" w:color="auto" w:fill="FFFFFF"/>
          <w:lang w:val="en-GB"/>
        </w:rPr>
        <w:t>2018/1139;</w:t>
      </w:r>
    </w:p>
    <w:p w14:paraId="18D68A5F" w14:textId="7A597CE3" w:rsidR="00017B72" w:rsidRPr="000D1D02" w:rsidRDefault="005E2327" w:rsidP="000D1D02">
      <w:pPr>
        <w:pStyle w:val="ListParagraph"/>
        <w:numPr>
          <w:ilvl w:val="0"/>
          <w:numId w:val="13"/>
        </w:numPr>
        <w:spacing w:after="120"/>
        <w:ind w:left="1361" w:hanging="397"/>
        <w:jc w:val="both"/>
        <w:rPr>
          <w:color w:val="000000" w:themeColor="text1"/>
          <w:szCs w:val="22"/>
          <w:shd w:val="clear" w:color="auto" w:fill="FFFFFF"/>
          <w:lang w:val="en-GB"/>
        </w:rPr>
      </w:pPr>
      <w:r w:rsidRPr="000D1D02">
        <w:rPr>
          <w:color w:val="000000" w:themeColor="text1"/>
          <w:szCs w:val="22"/>
          <w:shd w:val="clear" w:color="auto" w:fill="FFFFFF"/>
          <w:lang w:val="en-GB"/>
        </w:rPr>
        <w:t>oversight</w:t>
      </w:r>
      <w:r w:rsidR="001E7538" w:rsidRPr="000D1D02">
        <w:rPr>
          <w:color w:val="000000" w:themeColor="text1"/>
          <w:szCs w:val="22"/>
          <w:shd w:val="clear" w:color="auto" w:fill="FFFFFF"/>
          <w:lang w:val="en-GB"/>
        </w:rPr>
        <w:t xml:space="preserve"> in the field of aircraft airworthiness, operation, air navigation</w:t>
      </w:r>
      <w:r w:rsidRPr="000D1D02">
        <w:rPr>
          <w:color w:val="000000" w:themeColor="text1"/>
          <w:szCs w:val="22"/>
          <w:shd w:val="clear" w:color="auto" w:fill="FFFFFF"/>
          <w:lang w:val="en-GB"/>
        </w:rPr>
        <w:t>,</w:t>
      </w:r>
      <w:r w:rsidR="001E7538" w:rsidRPr="000D1D02">
        <w:rPr>
          <w:color w:val="000000" w:themeColor="text1"/>
          <w:szCs w:val="22"/>
          <w:shd w:val="clear" w:color="auto" w:fill="FFFFFF"/>
          <w:lang w:val="en-GB"/>
        </w:rPr>
        <w:t xml:space="preserve"> and a</w:t>
      </w:r>
      <w:r w:rsidRPr="000D1D02">
        <w:rPr>
          <w:color w:val="000000" w:themeColor="text1"/>
          <w:szCs w:val="22"/>
          <w:shd w:val="clear" w:color="auto" w:fill="FFFFFF"/>
          <w:lang w:val="en-GB"/>
        </w:rPr>
        <w:t>erodromes</w:t>
      </w:r>
      <w:r w:rsidR="001E7538" w:rsidRPr="000D1D02">
        <w:rPr>
          <w:color w:val="000000" w:themeColor="text1"/>
          <w:szCs w:val="22"/>
          <w:shd w:val="clear" w:color="auto" w:fill="FFFFFF"/>
          <w:lang w:val="en-GB"/>
        </w:rPr>
        <w:t>;</w:t>
      </w:r>
    </w:p>
    <w:p w14:paraId="1CA3834B" w14:textId="19F1DC6E" w:rsidR="005E2327" w:rsidRPr="000D1D02" w:rsidRDefault="009A50F7" w:rsidP="000D1D02">
      <w:pPr>
        <w:pStyle w:val="ListParagraph"/>
        <w:numPr>
          <w:ilvl w:val="0"/>
          <w:numId w:val="13"/>
        </w:numPr>
        <w:spacing w:after="120"/>
        <w:ind w:left="1361" w:hanging="397"/>
        <w:jc w:val="both"/>
        <w:rPr>
          <w:color w:val="000000" w:themeColor="text1"/>
          <w:szCs w:val="22"/>
          <w:shd w:val="clear" w:color="auto" w:fill="FFFFFF"/>
          <w:lang w:val="en-GB"/>
        </w:rPr>
      </w:pPr>
      <w:r w:rsidRPr="000D1D02">
        <w:rPr>
          <w:color w:val="000000" w:themeColor="text1"/>
          <w:szCs w:val="22"/>
          <w:shd w:val="clear" w:color="auto" w:fill="FFFFFF"/>
          <w:lang w:val="en-GB"/>
        </w:rPr>
        <w:t>promotion</w:t>
      </w:r>
      <w:r w:rsidR="005E2327" w:rsidRPr="000D1D02">
        <w:rPr>
          <w:color w:val="000000" w:themeColor="text1"/>
          <w:szCs w:val="22"/>
          <w:shd w:val="clear" w:color="auto" w:fill="FFFFFF"/>
          <w:lang w:val="en-GB"/>
        </w:rPr>
        <w:t xml:space="preserve"> of aviation safety</w:t>
      </w:r>
      <w:r w:rsidR="001E7538" w:rsidRPr="000D1D02">
        <w:rPr>
          <w:color w:val="000000" w:themeColor="text1"/>
          <w:szCs w:val="22"/>
          <w:shd w:val="clear" w:color="auto" w:fill="FFFFFF"/>
          <w:lang w:val="en-GB"/>
        </w:rPr>
        <w:t xml:space="preserve">, </w:t>
      </w:r>
      <w:r w:rsidR="005E2327" w:rsidRPr="000D1D02">
        <w:rPr>
          <w:color w:val="000000" w:themeColor="text1"/>
          <w:szCs w:val="22"/>
          <w:shd w:val="clear" w:color="auto" w:fill="FFFFFF"/>
          <w:lang w:val="en-GB"/>
        </w:rPr>
        <w:t xml:space="preserve">comprising </w:t>
      </w:r>
      <w:r w:rsidR="001E7538" w:rsidRPr="000D1D02">
        <w:rPr>
          <w:color w:val="000000" w:themeColor="text1"/>
          <w:szCs w:val="22"/>
          <w:shd w:val="clear" w:color="auto" w:fill="FFFFFF"/>
          <w:lang w:val="en-GB"/>
        </w:rPr>
        <w:t xml:space="preserve">investigation of aviation accidents and incidents and data analysis, dissemination of information on </w:t>
      </w:r>
      <w:r w:rsidR="005E2327" w:rsidRPr="000D1D02">
        <w:rPr>
          <w:color w:val="000000" w:themeColor="text1"/>
          <w:szCs w:val="22"/>
          <w:shd w:val="clear" w:color="auto" w:fill="FFFFFF"/>
          <w:lang w:val="en-GB"/>
        </w:rPr>
        <w:t>aviation</w:t>
      </w:r>
      <w:r w:rsidR="001E7538" w:rsidRPr="000D1D02">
        <w:rPr>
          <w:color w:val="000000" w:themeColor="text1"/>
          <w:szCs w:val="22"/>
          <w:shd w:val="clear" w:color="auto" w:fill="FFFFFF"/>
          <w:lang w:val="en-GB"/>
        </w:rPr>
        <w:t xml:space="preserve"> safety, </w:t>
      </w:r>
      <w:r w:rsidRPr="000D1D02">
        <w:rPr>
          <w:color w:val="000000" w:themeColor="text1"/>
          <w:szCs w:val="22"/>
          <w:shd w:val="clear" w:color="auto" w:fill="FFFFFF"/>
          <w:lang w:val="en-GB"/>
        </w:rPr>
        <w:t>as well as</w:t>
      </w:r>
      <w:r w:rsidR="001E7538" w:rsidRPr="000D1D02">
        <w:rPr>
          <w:color w:val="000000" w:themeColor="text1"/>
          <w:szCs w:val="22"/>
          <w:shd w:val="clear" w:color="auto" w:fill="FFFFFF"/>
          <w:lang w:val="en-GB"/>
        </w:rPr>
        <w:t xml:space="preserve"> </w:t>
      </w:r>
      <w:r w:rsidR="00CE3465" w:rsidRPr="000D1D02">
        <w:rPr>
          <w:color w:val="000000" w:themeColor="text1"/>
          <w:szCs w:val="22"/>
          <w:shd w:val="clear" w:color="auto" w:fill="FFFFFF"/>
          <w:lang w:val="en-GB"/>
        </w:rPr>
        <w:t xml:space="preserve">the development of </w:t>
      </w:r>
      <w:r w:rsidR="001E7538" w:rsidRPr="000D1D02">
        <w:rPr>
          <w:color w:val="000000" w:themeColor="text1"/>
          <w:szCs w:val="22"/>
          <w:shd w:val="clear" w:color="auto" w:fill="FFFFFF"/>
          <w:lang w:val="en-GB"/>
        </w:rPr>
        <w:t xml:space="preserve">scientific </w:t>
      </w:r>
      <w:r w:rsidR="00CE3465" w:rsidRPr="000D1D02">
        <w:rPr>
          <w:color w:val="000000" w:themeColor="text1"/>
          <w:szCs w:val="22"/>
          <w:shd w:val="clear" w:color="auto" w:fill="FFFFFF"/>
          <w:lang w:val="en-GB"/>
        </w:rPr>
        <w:t>works</w:t>
      </w:r>
      <w:r w:rsidR="001E7538" w:rsidRPr="000D1D02">
        <w:rPr>
          <w:color w:val="000000" w:themeColor="text1"/>
          <w:szCs w:val="22"/>
          <w:shd w:val="clear" w:color="auto" w:fill="FFFFFF"/>
          <w:lang w:val="en-GB"/>
        </w:rPr>
        <w:t xml:space="preserve"> in areas relevant to the aviation industry of the Republic of Latvia.</w:t>
      </w:r>
    </w:p>
    <w:p w14:paraId="7DA25301" w14:textId="5BD7152F" w:rsidR="00CE3465" w:rsidRPr="00F97ECD" w:rsidRDefault="00CE3465" w:rsidP="00F97ECD">
      <w:pPr>
        <w:spacing w:before="120" w:after="120"/>
        <w:ind w:firstLine="720"/>
        <w:jc w:val="both"/>
        <w:rPr>
          <w:szCs w:val="22"/>
          <w:lang w:val="en-GB"/>
        </w:rPr>
      </w:pPr>
      <w:r w:rsidRPr="00F97ECD">
        <w:rPr>
          <w:szCs w:val="22"/>
          <w:lang w:val="en-GB"/>
        </w:rPr>
        <w:t xml:space="preserve">CHECK </w:t>
      </w:r>
      <w:r w:rsidR="00884B69" w:rsidRPr="00F97ECD">
        <w:rPr>
          <w:szCs w:val="22"/>
          <w:lang w:val="en-GB"/>
        </w:rPr>
        <w:t>phase</w:t>
      </w:r>
      <w:r w:rsidR="009A50F7" w:rsidRPr="00F97ECD">
        <w:rPr>
          <w:szCs w:val="22"/>
          <w:lang w:val="en-GB"/>
        </w:rPr>
        <w:t xml:space="preserve"> are the activities conducted to check the performance of</w:t>
      </w:r>
      <w:r w:rsidR="001E7538" w:rsidRPr="00F97ECD">
        <w:rPr>
          <w:szCs w:val="22"/>
          <w:lang w:val="en-GB"/>
        </w:rPr>
        <w:t xml:space="preserve"> the state </w:t>
      </w:r>
      <w:r w:rsidR="009A50F7" w:rsidRPr="00F97ECD">
        <w:rPr>
          <w:szCs w:val="22"/>
          <w:lang w:val="en-GB"/>
        </w:rPr>
        <w:t xml:space="preserve">in order to make sure that the initial expectation of </w:t>
      </w:r>
      <w:r w:rsidR="001E7538" w:rsidRPr="00F97ECD">
        <w:rPr>
          <w:szCs w:val="22"/>
          <w:lang w:val="en-GB"/>
        </w:rPr>
        <w:t xml:space="preserve">the functionality and effectiveness of the </w:t>
      </w:r>
      <w:r w:rsidRPr="00F97ECD">
        <w:rPr>
          <w:szCs w:val="22"/>
          <w:lang w:val="en-GB"/>
        </w:rPr>
        <w:t>Civil Aviation Safety</w:t>
      </w:r>
      <w:r w:rsidR="001E7538" w:rsidRPr="00F97ECD">
        <w:rPr>
          <w:szCs w:val="22"/>
          <w:lang w:val="en-GB"/>
        </w:rPr>
        <w:t xml:space="preserve"> Program</w:t>
      </w:r>
      <w:r w:rsidRPr="00F97ECD">
        <w:rPr>
          <w:szCs w:val="22"/>
          <w:lang w:val="en-GB"/>
        </w:rPr>
        <w:t xml:space="preserve">me of the Republic </w:t>
      </w:r>
      <w:r w:rsidR="009A50F7" w:rsidRPr="00F97ECD">
        <w:rPr>
          <w:szCs w:val="22"/>
          <w:lang w:val="en-GB"/>
        </w:rPr>
        <w:t>of</w:t>
      </w:r>
      <w:r w:rsidRPr="00F97ECD">
        <w:rPr>
          <w:szCs w:val="22"/>
          <w:lang w:val="en-GB"/>
        </w:rPr>
        <w:t xml:space="preserve"> Latvia </w:t>
      </w:r>
      <w:r w:rsidR="009A50F7" w:rsidRPr="00F97ECD">
        <w:rPr>
          <w:szCs w:val="22"/>
          <w:lang w:val="en-GB"/>
        </w:rPr>
        <w:t xml:space="preserve">are being met </w:t>
      </w:r>
      <w:r w:rsidR="001E7538" w:rsidRPr="00F97ECD">
        <w:rPr>
          <w:szCs w:val="22"/>
          <w:lang w:val="en-GB"/>
        </w:rPr>
        <w:t xml:space="preserve">in practice. This phase also includes work with </w:t>
      </w:r>
      <w:r w:rsidR="009A50F7" w:rsidRPr="00F97ECD">
        <w:rPr>
          <w:szCs w:val="22"/>
          <w:lang w:val="en-GB"/>
        </w:rPr>
        <w:t xml:space="preserve">appropriately </w:t>
      </w:r>
      <w:r w:rsidR="001E7538" w:rsidRPr="00F97ECD">
        <w:rPr>
          <w:szCs w:val="22"/>
          <w:lang w:val="en-GB"/>
        </w:rPr>
        <w:t xml:space="preserve">selected safety </w:t>
      </w:r>
      <w:r w:rsidR="009A50F7" w:rsidRPr="00F97ECD">
        <w:rPr>
          <w:szCs w:val="22"/>
          <w:lang w:val="en-GB"/>
        </w:rPr>
        <w:t xml:space="preserve">performance </w:t>
      </w:r>
      <w:r w:rsidR="001E7538" w:rsidRPr="00F97ECD">
        <w:rPr>
          <w:szCs w:val="22"/>
          <w:lang w:val="en-GB"/>
        </w:rPr>
        <w:t xml:space="preserve">indicators that illustrate the improvement or </w:t>
      </w:r>
      <w:r w:rsidR="009A50F7" w:rsidRPr="00F97ECD">
        <w:rPr>
          <w:szCs w:val="22"/>
          <w:lang w:val="en-GB"/>
        </w:rPr>
        <w:t xml:space="preserve">decrease </w:t>
      </w:r>
      <w:r w:rsidR="001E7538" w:rsidRPr="00F97ECD">
        <w:rPr>
          <w:szCs w:val="22"/>
          <w:lang w:val="en-GB"/>
        </w:rPr>
        <w:t xml:space="preserve">of </w:t>
      </w:r>
      <w:r w:rsidRPr="00F97ECD">
        <w:rPr>
          <w:szCs w:val="22"/>
          <w:lang w:val="en-GB"/>
        </w:rPr>
        <w:t>aviation</w:t>
      </w:r>
      <w:r w:rsidR="001E7538" w:rsidRPr="00F97ECD">
        <w:rPr>
          <w:szCs w:val="22"/>
          <w:lang w:val="en-GB"/>
        </w:rPr>
        <w:t xml:space="preserve"> safety in specific areas, such as runway</w:t>
      </w:r>
      <w:r w:rsidRPr="00F97ECD">
        <w:rPr>
          <w:szCs w:val="22"/>
          <w:lang w:val="en-GB"/>
        </w:rPr>
        <w:t xml:space="preserve"> excursion</w:t>
      </w:r>
      <w:r w:rsidR="001E7538" w:rsidRPr="00F97ECD">
        <w:rPr>
          <w:szCs w:val="22"/>
          <w:lang w:val="en-GB"/>
        </w:rPr>
        <w:t xml:space="preserve">, loss of control in </w:t>
      </w:r>
      <w:r w:rsidRPr="00F97ECD">
        <w:rPr>
          <w:szCs w:val="22"/>
          <w:lang w:val="en-GB"/>
        </w:rPr>
        <w:t>flight</w:t>
      </w:r>
      <w:r w:rsidR="001E7538" w:rsidRPr="00F97ECD">
        <w:rPr>
          <w:szCs w:val="22"/>
          <w:lang w:val="en-GB"/>
        </w:rPr>
        <w:t xml:space="preserve">, airspace </w:t>
      </w:r>
      <w:r w:rsidRPr="00F97ECD">
        <w:rPr>
          <w:szCs w:val="22"/>
          <w:lang w:val="en-GB"/>
        </w:rPr>
        <w:t>infringement</w:t>
      </w:r>
      <w:r w:rsidR="001E7538" w:rsidRPr="00F97ECD">
        <w:rPr>
          <w:szCs w:val="22"/>
          <w:lang w:val="en-GB"/>
        </w:rPr>
        <w:t xml:space="preserve">, etc. </w:t>
      </w:r>
      <w:r w:rsidRPr="00F97ECD">
        <w:rPr>
          <w:szCs w:val="22"/>
          <w:lang w:val="en-GB"/>
        </w:rPr>
        <w:t>In</w:t>
      </w:r>
      <w:r w:rsidR="001E7538" w:rsidRPr="00F97ECD">
        <w:rPr>
          <w:szCs w:val="22"/>
          <w:lang w:val="en-GB"/>
        </w:rPr>
        <w:t xml:space="preserve"> this </w:t>
      </w:r>
      <w:r w:rsidRPr="00F97ECD">
        <w:rPr>
          <w:szCs w:val="22"/>
          <w:lang w:val="en-GB"/>
        </w:rPr>
        <w:t>phase</w:t>
      </w:r>
      <w:r w:rsidR="001E7538" w:rsidRPr="00F97ECD">
        <w:rPr>
          <w:szCs w:val="22"/>
          <w:lang w:val="en-GB"/>
        </w:rPr>
        <w:t xml:space="preserve">, the </w:t>
      </w:r>
      <w:r w:rsidR="002150D7" w:rsidRPr="00F97ECD">
        <w:rPr>
          <w:szCs w:val="22"/>
          <w:lang w:val="en-GB"/>
        </w:rPr>
        <w:t>state</w:t>
      </w:r>
      <w:r w:rsidR="001E7538" w:rsidRPr="00F97ECD">
        <w:rPr>
          <w:szCs w:val="22"/>
          <w:lang w:val="en-GB"/>
        </w:rPr>
        <w:t xml:space="preserve"> </w:t>
      </w:r>
      <w:r w:rsidR="009A50F7" w:rsidRPr="00F97ECD">
        <w:rPr>
          <w:szCs w:val="22"/>
          <w:lang w:val="en-GB"/>
        </w:rPr>
        <w:t>checks</w:t>
      </w:r>
      <w:r w:rsidR="001E7538" w:rsidRPr="00F97ECD">
        <w:rPr>
          <w:szCs w:val="22"/>
          <w:lang w:val="en-GB"/>
        </w:rPr>
        <w:t xml:space="preserve"> its performance</w:t>
      </w:r>
      <w:r w:rsidR="006F40A9" w:rsidRPr="00F97ECD">
        <w:rPr>
          <w:szCs w:val="22"/>
          <w:lang w:val="en-GB"/>
        </w:rPr>
        <w:t xml:space="preserve"> over a specified period of time</w:t>
      </w:r>
      <w:r w:rsidRPr="00F97ECD">
        <w:rPr>
          <w:szCs w:val="22"/>
          <w:lang w:val="en-GB"/>
        </w:rPr>
        <w:t xml:space="preserve"> </w:t>
      </w:r>
      <w:r w:rsidR="009A50F7" w:rsidRPr="00F97ECD">
        <w:rPr>
          <w:szCs w:val="22"/>
          <w:lang w:val="en-GB"/>
        </w:rPr>
        <w:t>against</w:t>
      </w:r>
      <w:r w:rsidRPr="00F97ECD">
        <w:rPr>
          <w:szCs w:val="22"/>
          <w:lang w:val="en-GB"/>
        </w:rPr>
        <w:t xml:space="preserve"> its </w:t>
      </w:r>
      <w:r w:rsidR="00B0160B" w:rsidRPr="00F97ECD">
        <w:rPr>
          <w:szCs w:val="22"/>
          <w:lang w:val="en-GB"/>
        </w:rPr>
        <w:t xml:space="preserve">Plan for Aviation Safety. </w:t>
      </w:r>
    </w:p>
    <w:p w14:paraId="73B62CE0" w14:textId="3922D7A7" w:rsidR="00B42357" w:rsidRPr="00F97ECD" w:rsidRDefault="00B0160B" w:rsidP="00F97ECD">
      <w:pPr>
        <w:spacing w:before="120" w:after="120"/>
        <w:ind w:firstLine="720"/>
        <w:jc w:val="both"/>
        <w:rPr>
          <w:szCs w:val="22"/>
          <w:lang w:val="en-GB"/>
        </w:rPr>
      </w:pPr>
      <w:r w:rsidRPr="00F97ECD">
        <w:rPr>
          <w:szCs w:val="22"/>
          <w:lang w:val="en-GB"/>
        </w:rPr>
        <w:t xml:space="preserve">In </w:t>
      </w:r>
      <w:r w:rsidR="00B74E97" w:rsidRPr="00F97ECD">
        <w:rPr>
          <w:szCs w:val="22"/>
          <w:lang w:val="en-GB"/>
        </w:rPr>
        <w:t xml:space="preserve">the </w:t>
      </w:r>
      <w:r w:rsidRPr="00F97ECD">
        <w:rPr>
          <w:szCs w:val="22"/>
          <w:lang w:val="en-GB"/>
        </w:rPr>
        <w:t>CHECK</w:t>
      </w:r>
      <w:r w:rsidR="00B42357" w:rsidRPr="00F97ECD">
        <w:rPr>
          <w:szCs w:val="22"/>
          <w:lang w:val="en-GB"/>
        </w:rPr>
        <w:t xml:space="preserve"> </w:t>
      </w:r>
      <w:r w:rsidR="00884B69" w:rsidRPr="00F97ECD">
        <w:rPr>
          <w:szCs w:val="22"/>
          <w:lang w:val="en-GB"/>
        </w:rPr>
        <w:t>phase, the state</w:t>
      </w:r>
      <w:r w:rsidR="00B42357" w:rsidRPr="00F97ECD">
        <w:rPr>
          <w:szCs w:val="22"/>
          <w:lang w:val="en-GB"/>
        </w:rPr>
        <w:t>:</w:t>
      </w:r>
    </w:p>
    <w:p w14:paraId="2EE485A3" w14:textId="37AD8FA9" w:rsidR="00B42357" w:rsidRPr="000D1D02" w:rsidRDefault="006F40A9" w:rsidP="000D1D02">
      <w:pPr>
        <w:pStyle w:val="ListParagraph"/>
        <w:numPr>
          <w:ilvl w:val="0"/>
          <w:numId w:val="13"/>
        </w:numPr>
        <w:spacing w:after="120"/>
        <w:ind w:left="1361" w:hanging="397"/>
        <w:jc w:val="both"/>
        <w:rPr>
          <w:color w:val="000000" w:themeColor="text1"/>
          <w:szCs w:val="22"/>
          <w:shd w:val="clear" w:color="auto" w:fill="FFFFFF"/>
          <w:lang w:val="en-GB"/>
        </w:rPr>
      </w:pPr>
      <w:r w:rsidRPr="000D1D02">
        <w:rPr>
          <w:color w:val="000000" w:themeColor="text1"/>
          <w:szCs w:val="22"/>
          <w:shd w:val="clear" w:color="auto" w:fill="FFFFFF"/>
          <w:lang w:val="en-GB"/>
        </w:rPr>
        <w:t xml:space="preserve">reviews </w:t>
      </w:r>
      <w:r w:rsidR="00884B69" w:rsidRPr="000D1D02">
        <w:rPr>
          <w:color w:val="000000" w:themeColor="text1"/>
          <w:szCs w:val="22"/>
          <w:shd w:val="clear" w:color="auto" w:fill="FFFFFF"/>
          <w:lang w:val="en-GB"/>
        </w:rPr>
        <w:t>the compliance of the activities of both the responsible authorities and civil aviation organi</w:t>
      </w:r>
      <w:r w:rsidR="00D57423" w:rsidRPr="000D1D02">
        <w:rPr>
          <w:color w:val="000000" w:themeColor="text1"/>
          <w:szCs w:val="22"/>
          <w:shd w:val="clear" w:color="auto" w:fill="FFFFFF"/>
          <w:lang w:val="en-GB"/>
        </w:rPr>
        <w:t>s</w:t>
      </w:r>
      <w:r w:rsidR="00884B69" w:rsidRPr="000D1D02">
        <w:rPr>
          <w:color w:val="000000" w:themeColor="text1"/>
          <w:szCs w:val="22"/>
          <w:shd w:val="clear" w:color="auto" w:fill="FFFFFF"/>
          <w:lang w:val="en-GB"/>
        </w:rPr>
        <w:t xml:space="preserve">ations with the </w:t>
      </w:r>
      <w:r w:rsidR="00B0160B" w:rsidRPr="000D1D02">
        <w:rPr>
          <w:color w:val="000000" w:themeColor="text1"/>
          <w:szCs w:val="22"/>
          <w:shd w:val="clear" w:color="auto" w:fill="FFFFFF"/>
          <w:lang w:val="en-GB"/>
        </w:rPr>
        <w:t xml:space="preserve">Civil Aviation Safety Programme of the Republic of Latvia </w:t>
      </w:r>
      <w:r w:rsidR="00884B69" w:rsidRPr="000D1D02">
        <w:rPr>
          <w:color w:val="000000" w:themeColor="text1"/>
          <w:szCs w:val="22"/>
          <w:shd w:val="clear" w:color="auto" w:fill="FFFFFF"/>
          <w:lang w:val="en-GB"/>
        </w:rPr>
        <w:t xml:space="preserve">and the goals set in its </w:t>
      </w:r>
      <w:r w:rsidR="00B0160B" w:rsidRPr="000D1D02">
        <w:rPr>
          <w:color w:val="000000" w:themeColor="text1"/>
          <w:szCs w:val="22"/>
          <w:shd w:val="clear" w:color="auto" w:fill="FFFFFF"/>
          <w:lang w:val="en-GB"/>
        </w:rPr>
        <w:t>P</w:t>
      </w:r>
      <w:r w:rsidR="00884B69" w:rsidRPr="000D1D02">
        <w:rPr>
          <w:color w:val="000000" w:themeColor="text1"/>
          <w:szCs w:val="22"/>
          <w:shd w:val="clear" w:color="auto" w:fill="FFFFFF"/>
          <w:lang w:val="en-GB"/>
        </w:rPr>
        <w:t>lan</w:t>
      </w:r>
      <w:r w:rsidR="009A50F7" w:rsidRPr="000D1D02">
        <w:rPr>
          <w:color w:val="000000" w:themeColor="text1"/>
          <w:szCs w:val="22"/>
          <w:shd w:val="clear" w:color="auto" w:fill="FFFFFF"/>
          <w:lang w:val="en-GB"/>
        </w:rPr>
        <w:t xml:space="preserve"> for Aviation Safety</w:t>
      </w:r>
      <w:r w:rsidR="00884B69" w:rsidRPr="000D1D02">
        <w:rPr>
          <w:color w:val="000000" w:themeColor="text1"/>
          <w:szCs w:val="22"/>
          <w:shd w:val="clear" w:color="auto" w:fill="FFFFFF"/>
          <w:lang w:val="en-GB"/>
        </w:rPr>
        <w:t>;</w:t>
      </w:r>
    </w:p>
    <w:p w14:paraId="004D19C0" w14:textId="4527748F" w:rsidR="00B0160B" w:rsidRPr="000D1D02" w:rsidRDefault="00884B69" w:rsidP="000D1D02">
      <w:pPr>
        <w:pStyle w:val="ListParagraph"/>
        <w:numPr>
          <w:ilvl w:val="0"/>
          <w:numId w:val="13"/>
        </w:numPr>
        <w:spacing w:after="120"/>
        <w:ind w:left="1361" w:hanging="397"/>
        <w:jc w:val="both"/>
        <w:rPr>
          <w:color w:val="000000" w:themeColor="text1"/>
          <w:szCs w:val="22"/>
          <w:shd w:val="clear" w:color="auto" w:fill="FFFFFF"/>
          <w:lang w:val="en-GB"/>
        </w:rPr>
      </w:pPr>
      <w:r w:rsidRPr="000D1D02">
        <w:rPr>
          <w:color w:val="000000" w:themeColor="text1"/>
          <w:szCs w:val="22"/>
          <w:shd w:val="clear" w:color="auto" w:fill="FFFFFF"/>
          <w:lang w:val="en-GB"/>
        </w:rPr>
        <w:t>is involved in updating the EASP.</w:t>
      </w:r>
    </w:p>
    <w:p w14:paraId="1CB00411" w14:textId="6BE3863F" w:rsidR="00B74E97" w:rsidRPr="00F97ECD" w:rsidRDefault="00884B69" w:rsidP="00F97ECD">
      <w:pPr>
        <w:spacing w:before="120" w:after="120"/>
        <w:ind w:firstLine="720"/>
        <w:jc w:val="both"/>
        <w:rPr>
          <w:szCs w:val="22"/>
          <w:lang w:val="en-GB"/>
        </w:rPr>
      </w:pPr>
      <w:r w:rsidRPr="00F97ECD">
        <w:rPr>
          <w:szCs w:val="22"/>
          <w:lang w:val="en-GB"/>
        </w:rPr>
        <w:t xml:space="preserve">In the ACT phase, the state </w:t>
      </w:r>
      <w:r w:rsidR="00106517" w:rsidRPr="00F97ECD">
        <w:rPr>
          <w:szCs w:val="22"/>
          <w:lang w:val="en-GB"/>
        </w:rPr>
        <w:t>carries out</w:t>
      </w:r>
      <w:r w:rsidRPr="00F97ECD">
        <w:rPr>
          <w:szCs w:val="22"/>
          <w:lang w:val="en-GB"/>
        </w:rPr>
        <w:t xml:space="preserve"> actions to eliminate deficiencies </w:t>
      </w:r>
      <w:r w:rsidR="00106517" w:rsidRPr="00F97ECD">
        <w:rPr>
          <w:szCs w:val="22"/>
          <w:lang w:val="en-GB"/>
        </w:rPr>
        <w:t xml:space="preserve">that occurred during the </w:t>
      </w:r>
      <w:r w:rsidRPr="00F97ECD">
        <w:rPr>
          <w:szCs w:val="22"/>
          <w:lang w:val="en-GB"/>
        </w:rPr>
        <w:t xml:space="preserve">implementation of </w:t>
      </w:r>
      <w:r w:rsidR="009A50F7" w:rsidRPr="00F97ECD">
        <w:rPr>
          <w:szCs w:val="22"/>
          <w:lang w:val="en-GB"/>
        </w:rPr>
        <w:t>its</w:t>
      </w:r>
      <w:r w:rsidRPr="00F97ECD">
        <w:rPr>
          <w:szCs w:val="22"/>
          <w:lang w:val="en-GB"/>
        </w:rPr>
        <w:t xml:space="preserve"> </w:t>
      </w:r>
      <w:r w:rsidR="00106517" w:rsidRPr="00F97ECD">
        <w:rPr>
          <w:szCs w:val="22"/>
          <w:lang w:val="en-GB"/>
        </w:rPr>
        <w:t>Plan</w:t>
      </w:r>
      <w:r w:rsidR="009A50F7" w:rsidRPr="00F97ECD">
        <w:rPr>
          <w:szCs w:val="22"/>
          <w:lang w:val="en-GB"/>
        </w:rPr>
        <w:t xml:space="preserve"> for Aviation Safety</w:t>
      </w:r>
      <w:r w:rsidRPr="00F97ECD">
        <w:rPr>
          <w:szCs w:val="22"/>
          <w:lang w:val="en-GB"/>
        </w:rPr>
        <w:t xml:space="preserve">. The decision </w:t>
      </w:r>
      <w:r w:rsidR="009A50F7" w:rsidRPr="00F97ECD">
        <w:rPr>
          <w:szCs w:val="22"/>
          <w:lang w:val="en-GB"/>
        </w:rPr>
        <w:t xml:space="preserve">regarding the actions that are </w:t>
      </w:r>
      <w:r w:rsidRPr="00F97ECD">
        <w:rPr>
          <w:szCs w:val="22"/>
          <w:lang w:val="en-GB"/>
        </w:rPr>
        <w:t xml:space="preserve">necessary actions is based on the </w:t>
      </w:r>
      <w:r w:rsidR="00EA3945" w:rsidRPr="00F97ECD">
        <w:rPr>
          <w:szCs w:val="22"/>
          <w:lang w:val="en-GB"/>
        </w:rPr>
        <w:t xml:space="preserve">monitoring of performance carried out during the </w:t>
      </w:r>
      <w:r w:rsidR="00106517" w:rsidRPr="00F97ECD">
        <w:rPr>
          <w:szCs w:val="22"/>
          <w:lang w:val="en-GB"/>
        </w:rPr>
        <w:t>CHECK</w:t>
      </w:r>
      <w:r w:rsidR="00EA3945" w:rsidRPr="00F97ECD">
        <w:rPr>
          <w:szCs w:val="22"/>
          <w:lang w:val="en-GB"/>
        </w:rPr>
        <w:t xml:space="preserve"> phase</w:t>
      </w:r>
      <w:r w:rsidRPr="00F97ECD">
        <w:rPr>
          <w:szCs w:val="22"/>
          <w:lang w:val="en-GB"/>
        </w:rPr>
        <w:t xml:space="preserve">, as well as on the </w:t>
      </w:r>
      <w:r w:rsidR="00EA3945" w:rsidRPr="00F97ECD">
        <w:rPr>
          <w:szCs w:val="22"/>
          <w:lang w:val="en-GB"/>
        </w:rPr>
        <w:t xml:space="preserve">oversight data collected on </w:t>
      </w:r>
      <w:r w:rsidRPr="00F97ECD">
        <w:rPr>
          <w:szCs w:val="22"/>
          <w:lang w:val="en-GB"/>
        </w:rPr>
        <w:t xml:space="preserve">the </w:t>
      </w:r>
      <w:r w:rsidR="00106517" w:rsidRPr="00F97ECD">
        <w:rPr>
          <w:szCs w:val="22"/>
          <w:lang w:val="en-GB"/>
        </w:rPr>
        <w:t>DO</w:t>
      </w:r>
      <w:r w:rsidRPr="00F97ECD">
        <w:rPr>
          <w:szCs w:val="22"/>
          <w:lang w:val="en-GB"/>
        </w:rPr>
        <w:t xml:space="preserve"> </w:t>
      </w:r>
      <w:r w:rsidR="00106517" w:rsidRPr="00F97ECD">
        <w:rPr>
          <w:szCs w:val="22"/>
          <w:lang w:val="en-GB"/>
        </w:rPr>
        <w:t>phase</w:t>
      </w:r>
      <w:r w:rsidR="008834E3" w:rsidRPr="00F97ECD">
        <w:rPr>
          <w:szCs w:val="22"/>
          <w:lang w:val="en-GB"/>
        </w:rPr>
        <w:t>.</w:t>
      </w:r>
    </w:p>
    <w:p w14:paraId="79CCDA4E" w14:textId="3202FFEC" w:rsidR="008834E3" w:rsidRPr="00F97ECD" w:rsidRDefault="00884B69" w:rsidP="00F97ECD">
      <w:pPr>
        <w:spacing w:before="120" w:after="120"/>
        <w:ind w:firstLine="720"/>
        <w:jc w:val="both"/>
        <w:rPr>
          <w:szCs w:val="22"/>
          <w:lang w:val="en-GB"/>
        </w:rPr>
      </w:pPr>
      <w:r w:rsidRPr="00F97ECD">
        <w:rPr>
          <w:szCs w:val="22"/>
          <w:lang w:val="en-GB"/>
        </w:rPr>
        <w:t xml:space="preserve">During the </w:t>
      </w:r>
      <w:r w:rsidR="00EA3945" w:rsidRPr="00F97ECD">
        <w:rPr>
          <w:szCs w:val="22"/>
          <w:lang w:val="en-GB"/>
        </w:rPr>
        <w:t>ACT</w:t>
      </w:r>
      <w:r w:rsidRPr="00F97ECD">
        <w:rPr>
          <w:szCs w:val="22"/>
          <w:lang w:val="en-GB"/>
        </w:rPr>
        <w:t xml:space="preserve"> phase, the state</w:t>
      </w:r>
      <w:r w:rsidR="008834E3" w:rsidRPr="00F97ECD">
        <w:rPr>
          <w:szCs w:val="22"/>
          <w:lang w:val="en-GB"/>
        </w:rPr>
        <w:t>:</w:t>
      </w:r>
    </w:p>
    <w:p w14:paraId="42DFD9D9" w14:textId="714990D2" w:rsidR="008834E3" w:rsidRPr="000D1D02" w:rsidRDefault="00884B69" w:rsidP="000D1D02">
      <w:pPr>
        <w:pStyle w:val="ListParagraph"/>
        <w:numPr>
          <w:ilvl w:val="0"/>
          <w:numId w:val="13"/>
        </w:numPr>
        <w:spacing w:after="120"/>
        <w:ind w:left="1361" w:hanging="397"/>
        <w:jc w:val="both"/>
        <w:rPr>
          <w:color w:val="000000" w:themeColor="text1"/>
          <w:szCs w:val="22"/>
          <w:shd w:val="clear" w:color="auto" w:fill="FFFFFF"/>
          <w:lang w:val="en-GB"/>
        </w:rPr>
      </w:pPr>
      <w:r w:rsidRPr="000D1D02">
        <w:rPr>
          <w:color w:val="000000" w:themeColor="text1"/>
          <w:szCs w:val="22"/>
          <w:shd w:val="clear" w:color="auto" w:fill="FFFFFF"/>
          <w:lang w:val="en-GB"/>
        </w:rPr>
        <w:t xml:space="preserve">initiates and implements actions to improve </w:t>
      </w:r>
      <w:r w:rsidR="006F40A9" w:rsidRPr="000D1D02">
        <w:rPr>
          <w:color w:val="000000" w:themeColor="text1"/>
          <w:szCs w:val="22"/>
          <w:shd w:val="clear" w:color="auto" w:fill="FFFFFF"/>
          <w:lang w:val="en-GB"/>
        </w:rPr>
        <w:t>the</w:t>
      </w:r>
      <w:r w:rsidRPr="000D1D02">
        <w:rPr>
          <w:color w:val="000000" w:themeColor="text1"/>
          <w:szCs w:val="22"/>
          <w:shd w:val="clear" w:color="auto" w:fill="FFFFFF"/>
          <w:lang w:val="en-GB"/>
        </w:rPr>
        <w:t xml:space="preserve"> </w:t>
      </w:r>
      <w:r w:rsidR="00106517" w:rsidRPr="000D1D02">
        <w:rPr>
          <w:color w:val="000000" w:themeColor="text1"/>
          <w:szCs w:val="22"/>
          <w:shd w:val="clear" w:color="auto" w:fill="FFFFFF"/>
          <w:lang w:val="en-GB"/>
        </w:rPr>
        <w:t>Civil Aviation Safety Programme</w:t>
      </w:r>
      <w:r w:rsidR="006F40A9" w:rsidRPr="000D1D02">
        <w:rPr>
          <w:color w:val="000000" w:themeColor="text1"/>
          <w:szCs w:val="22"/>
          <w:shd w:val="clear" w:color="auto" w:fill="FFFFFF"/>
          <w:lang w:val="en-GB"/>
        </w:rPr>
        <w:t xml:space="preserve"> of the </w:t>
      </w:r>
      <w:r w:rsidR="00EA3945" w:rsidRPr="000D1D02">
        <w:rPr>
          <w:color w:val="000000" w:themeColor="text1"/>
          <w:szCs w:val="22"/>
          <w:shd w:val="clear" w:color="auto" w:fill="FFFFFF"/>
          <w:lang w:val="en-GB"/>
        </w:rPr>
        <w:t>R</w:t>
      </w:r>
      <w:r w:rsidR="006F40A9" w:rsidRPr="000D1D02">
        <w:rPr>
          <w:color w:val="000000" w:themeColor="text1"/>
          <w:szCs w:val="22"/>
          <w:shd w:val="clear" w:color="auto" w:fill="FFFFFF"/>
          <w:lang w:val="en-GB"/>
        </w:rPr>
        <w:t>epublic of Latvia</w:t>
      </w:r>
      <w:r w:rsidRPr="000D1D02">
        <w:rPr>
          <w:color w:val="000000" w:themeColor="text1"/>
          <w:szCs w:val="22"/>
          <w:shd w:val="clear" w:color="auto" w:fill="FFFFFF"/>
          <w:lang w:val="en-GB"/>
        </w:rPr>
        <w:t>;</w:t>
      </w:r>
    </w:p>
    <w:p w14:paraId="30D016E0" w14:textId="72355ED2" w:rsidR="00106517" w:rsidRPr="000D1D02" w:rsidRDefault="00884B69" w:rsidP="000D1D02">
      <w:pPr>
        <w:pStyle w:val="ListParagraph"/>
        <w:numPr>
          <w:ilvl w:val="0"/>
          <w:numId w:val="13"/>
        </w:numPr>
        <w:spacing w:after="120"/>
        <w:ind w:left="1361" w:hanging="397"/>
        <w:jc w:val="both"/>
        <w:rPr>
          <w:color w:val="000000" w:themeColor="text1"/>
          <w:szCs w:val="22"/>
          <w:shd w:val="clear" w:color="auto" w:fill="FFFFFF"/>
          <w:lang w:val="en-GB"/>
        </w:rPr>
      </w:pPr>
      <w:r w:rsidRPr="000D1D02">
        <w:rPr>
          <w:color w:val="000000" w:themeColor="text1"/>
          <w:szCs w:val="22"/>
          <w:shd w:val="clear" w:color="auto" w:fill="FFFFFF"/>
          <w:lang w:val="en-GB"/>
        </w:rPr>
        <w:t xml:space="preserve">responds to the results of the analysis of the </w:t>
      </w:r>
      <w:r w:rsidR="00EA3945" w:rsidRPr="000D1D02">
        <w:rPr>
          <w:color w:val="000000" w:themeColor="text1"/>
          <w:szCs w:val="22"/>
          <w:shd w:val="clear" w:color="auto" w:fill="FFFFFF"/>
          <w:lang w:val="en-GB"/>
        </w:rPr>
        <w:t>SSP</w:t>
      </w:r>
      <w:r w:rsidR="00106517" w:rsidRPr="000D1D02">
        <w:rPr>
          <w:color w:val="000000" w:themeColor="text1"/>
          <w:szCs w:val="22"/>
          <w:shd w:val="clear" w:color="auto" w:fill="FFFFFF"/>
          <w:lang w:val="en-GB"/>
        </w:rPr>
        <w:t xml:space="preserve"> functionality</w:t>
      </w:r>
      <w:r w:rsidRPr="000D1D02">
        <w:rPr>
          <w:color w:val="000000" w:themeColor="text1"/>
          <w:szCs w:val="22"/>
          <w:shd w:val="clear" w:color="auto" w:fill="FFFFFF"/>
          <w:lang w:val="en-GB"/>
        </w:rPr>
        <w:t>.</w:t>
      </w:r>
    </w:p>
    <w:p w14:paraId="6D148CFB" w14:textId="691D0387" w:rsidR="00680930" w:rsidRPr="0094789A" w:rsidRDefault="00974862" w:rsidP="00F97ECD">
      <w:pPr>
        <w:spacing w:before="120" w:after="120"/>
        <w:jc w:val="center"/>
        <w:rPr>
          <w:sz w:val="22"/>
          <w:szCs w:val="22"/>
          <w:lang w:val="en-GB"/>
        </w:rPr>
      </w:pPr>
      <w:r w:rsidRPr="0094789A">
        <w:rPr>
          <w:noProof/>
          <w:sz w:val="22"/>
          <w:szCs w:val="22"/>
          <w:lang w:val="en-GB"/>
        </w:rPr>
        <w:lastRenderedPageBreak/>
        <w:drawing>
          <wp:inline distT="0" distB="0" distL="0" distR="0" wp14:anchorId="191D3AB8" wp14:editId="2A62AC25">
            <wp:extent cx="5746585" cy="3471621"/>
            <wp:effectExtent l="0" t="0" r="0" b="0"/>
            <wp:docPr id="1" name="Picture 1" descr="Chart, diagram,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1.jpg"/>
                    <pic:cNvPicPr/>
                  </pic:nvPicPr>
                  <pic:blipFill>
                    <a:blip r:embed="rId10">
                      <a:extLst>
                        <a:ext uri="{28A0092B-C50C-407E-A947-70E740481C1C}">
                          <a14:useLocalDpi xmlns:a14="http://schemas.microsoft.com/office/drawing/2010/main" val="0"/>
                        </a:ext>
                      </a:extLst>
                    </a:blip>
                    <a:stretch>
                      <a:fillRect/>
                    </a:stretch>
                  </pic:blipFill>
                  <pic:spPr>
                    <a:xfrm>
                      <a:off x="0" y="0"/>
                      <a:ext cx="5753376" cy="3475723"/>
                    </a:xfrm>
                    <a:prstGeom prst="rect">
                      <a:avLst/>
                    </a:prstGeom>
                  </pic:spPr>
                </pic:pic>
              </a:graphicData>
            </a:graphic>
          </wp:inline>
        </w:drawing>
      </w:r>
    </w:p>
    <w:p w14:paraId="46A92337" w14:textId="0437A09E" w:rsidR="008F38FF" w:rsidRPr="00F97ECD" w:rsidRDefault="00262325" w:rsidP="00F97ECD">
      <w:pPr>
        <w:spacing w:before="60" w:after="60"/>
        <w:jc w:val="center"/>
        <w:rPr>
          <w:sz w:val="20"/>
          <w:szCs w:val="18"/>
          <w:lang w:val="en-GB"/>
        </w:rPr>
      </w:pPr>
      <w:r w:rsidRPr="00F97ECD">
        <w:rPr>
          <w:sz w:val="20"/>
          <w:szCs w:val="18"/>
          <w:lang w:val="en-GB"/>
        </w:rPr>
        <w:t>Figure 2. Expanded Deming cycle</w:t>
      </w:r>
    </w:p>
    <w:p w14:paraId="0CB16BD5" w14:textId="3874E931" w:rsidR="00680930" w:rsidRPr="0094789A" w:rsidRDefault="00262325" w:rsidP="00F97ECD">
      <w:pPr>
        <w:pStyle w:val="Heading2"/>
        <w:spacing w:before="120" w:after="120"/>
        <w:ind w:left="578" w:hanging="578"/>
        <w:rPr>
          <w:lang w:val="en-GB"/>
        </w:rPr>
      </w:pPr>
      <w:bookmarkStart w:id="23" w:name="_Toc113035662"/>
      <w:bookmarkStart w:id="24" w:name="_Toc24461893"/>
      <w:r w:rsidRPr="0094789A">
        <w:rPr>
          <w:lang w:val="en-GB"/>
        </w:rPr>
        <w:t>Hazard Identification and Safety Risk Management</w:t>
      </w:r>
      <w:bookmarkEnd w:id="23"/>
    </w:p>
    <w:p w14:paraId="2D8496CD" w14:textId="4862DD88" w:rsidR="00ED7F4C" w:rsidRPr="00F97ECD" w:rsidRDefault="00EA3945" w:rsidP="00F97ECD">
      <w:pPr>
        <w:spacing w:before="120" w:after="120"/>
        <w:ind w:firstLine="720"/>
        <w:jc w:val="both"/>
        <w:rPr>
          <w:szCs w:val="22"/>
          <w:lang w:val="en-GB"/>
        </w:rPr>
      </w:pPr>
      <w:r w:rsidRPr="00F97ECD">
        <w:rPr>
          <w:szCs w:val="22"/>
          <w:lang w:val="en-GB"/>
        </w:rPr>
        <w:t>Hazard</w:t>
      </w:r>
      <w:r w:rsidR="00A31409" w:rsidRPr="00F97ECD">
        <w:rPr>
          <w:szCs w:val="22"/>
          <w:lang w:val="en-GB"/>
        </w:rPr>
        <w:t xml:space="preserve"> and current issues </w:t>
      </w:r>
      <w:r w:rsidRPr="00F97ECD">
        <w:rPr>
          <w:szCs w:val="22"/>
          <w:lang w:val="en-GB"/>
        </w:rPr>
        <w:t xml:space="preserve">identification has one of </w:t>
      </w:r>
      <w:r w:rsidR="00A31409" w:rsidRPr="00F97ECD">
        <w:rPr>
          <w:szCs w:val="22"/>
          <w:lang w:val="en-GB"/>
        </w:rPr>
        <w:t xml:space="preserve">the most important roles in </w:t>
      </w:r>
      <w:r w:rsidRPr="00F97ECD">
        <w:rPr>
          <w:szCs w:val="22"/>
          <w:lang w:val="en-GB"/>
        </w:rPr>
        <w:t>state’s</w:t>
      </w:r>
      <w:r w:rsidR="00A31409" w:rsidRPr="00F97ECD">
        <w:rPr>
          <w:szCs w:val="22"/>
          <w:lang w:val="en-GB"/>
        </w:rPr>
        <w:t xml:space="preserve"> </w:t>
      </w:r>
      <w:r w:rsidR="007F3E55" w:rsidRPr="00F97ECD">
        <w:rPr>
          <w:szCs w:val="22"/>
          <w:lang w:val="en-GB"/>
        </w:rPr>
        <w:t>aviation</w:t>
      </w:r>
      <w:r w:rsidR="00A31409" w:rsidRPr="00F97ECD">
        <w:rPr>
          <w:szCs w:val="22"/>
          <w:lang w:val="en-GB"/>
        </w:rPr>
        <w:t xml:space="preserve"> safety management. In order to effectively identify potential </w:t>
      </w:r>
      <w:r w:rsidRPr="00F97ECD">
        <w:rPr>
          <w:szCs w:val="22"/>
          <w:lang w:val="en-GB"/>
        </w:rPr>
        <w:t>hazards</w:t>
      </w:r>
      <w:r w:rsidR="00A31409" w:rsidRPr="00F97ECD">
        <w:rPr>
          <w:szCs w:val="22"/>
          <w:lang w:val="en-GB"/>
        </w:rPr>
        <w:t xml:space="preserve">, all possible sources of information must be gathered. The sources of </w:t>
      </w:r>
      <w:r w:rsidR="007F3E55" w:rsidRPr="00F97ECD">
        <w:rPr>
          <w:szCs w:val="22"/>
          <w:lang w:val="en-GB"/>
        </w:rPr>
        <w:t>aviation</w:t>
      </w:r>
      <w:r w:rsidR="00A31409" w:rsidRPr="00F97ECD">
        <w:rPr>
          <w:szCs w:val="22"/>
          <w:lang w:val="en-GB"/>
        </w:rPr>
        <w:t xml:space="preserve"> safety information mainly mean the mandatory and voluntary </w:t>
      </w:r>
      <w:r w:rsidR="00437419" w:rsidRPr="00F97ECD">
        <w:rPr>
          <w:szCs w:val="22"/>
          <w:lang w:val="en-GB"/>
        </w:rPr>
        <w:t>occurrence</w:t>
      </w:r>
      <w:r w:rsidR="00A31409" w:rsidRPr="00F97ECD">
        <w:rPr>
          <w:szCs w:val="22"/>
          <w:lang w:val="en-GB"/>
        </w:rPr>
        <w:t xml:space="preserve"> reporting system of civil aviation, </w:t>
      </w:r>
      <w:r w:rsidR="000C6281" w:rsidRPr="00F97ECD">
        <w:rPr>
          <w:szCs w:val="22"/>
          <w:lang w:val="en-GB"/>
        </w:rPr>
        <w:t>aviation</w:t>
      </w:r>
      <w:r w:rsidR="00A31409" w:rsidRPr="00F97ECD">
        <w:rPr>
          <w:szCs w:val="22"/>
          <w:lang w:val="en-GB"/>
        </w:rPr>
        <w:t xml:space="preserve"> data analysis (safety information provided by organi</w:t>
      </w:r>
      <w:r w:rsidR="00D57423" w:rsidRPr="00F97ECD">
        <w:rPr>
          <w:szCs w:val="22"/>
          <w:lang w:val="en-GB"/>
        </w:rPr>
        <w:t>s</w:t>
      </w:r>
      <w:r w:rsidR="00A31409" w:rsidRPr="00F97ECD">
        <w:rPr>
          <w:szCs w:val="22"/>
          <w:lang w:val="en-GB"/>
        </w:rPr>
        <w:t xml:space="preserve">ations </w:t>
      </w:r>
      <w:r w:rsidR="00D57423" w:rsidRPr="00F97ECD">
        <w:rPr>
          <w:szCs w:val="22"/>
          <w:lang w:val="en-GB"/>
        </w:rPr>
        <w:t>–</w:t>
      </w:r>
      <w:r w:rsidR="00A31409" w:rsidRPr="00F97ECD">
        <w:rPr>
          <w:szCs w:val="22"/>
          <w:lang w:val="en-GB"/>
        </w:rPr>
        <w:t xml:space="preserve"> reports, </w:t>
      </w:r>
      <w:r w:rsidR="007F3E55" w:rsidRPr="00F97ECD">
        <w:rPr>
          <w:szCs w:val="22"/>
          <w:lang w:val="en-GB"/>
        </w:rPr>
        <w:t>aviation</w:t>
      </w:r>
      <w:r w:rsidR="00A31409" w:rsidRPr="00F97ECD">
        <w:rPr>
          <w:szCs w:val="22"/>
          <w:lang w:val="en-GB"/>
        </w:rPr>
        <w:t xml:space="preserve"> safety investigation results, bulletins), </w:t>
      </w:r>
      <w:r w:rsidRPr="00F97ECD">
        <w:rPr>
          <w:szCs w:val="22"/>
          <w:lang w:val="en-GB"/>
        </w:rPr>
        <w:t xml:space="preserve">analysis of </w:t>
      </w:r>
      <w:r w:rsidR="00A31409" w:rsidRPr="00F97ECD">
        <w:rPr>
          <w:szCs w:val="22"/>
          <w:lang w:val="en-GB"/>
        </w:rPr>
        <w:t>inspection and audit</w:t>
      </w:r>
      <w:r w:rsidRPr="00F97ECD">
        <w:rPr>
          <w:szCs w:val="22"/>
          <w:lang w:val="en-GB"/>
        </w:rPr>
        <w:t xml:space="preserve"> results performed during oversight</w:t>
      </w:r>
      <w:r w:rsidR="00A31409" w:rsidRPr="00F97ECD">
        <w:rPr>
          <w:szCs w:val="22"/>
          <w:lang w:val="en-GB"/>
        </w:rPr>
        <w:t xml:space="preserve">, </w:t>
      </w:r>
      <w:r w:rsidR="007F3E55" w:rsidRPr="00F97ECD">
        <w:rPr>
          <w:szCs w:val="22"/>
          <w:lang w:val="en-GB"/>
        </w:rPr>
        <w:t>s</w:t>
      </w:r>
      <w:r w:rsidR="00A31409" w:rsidRPr="00F97ECD">
        <w:rPr>
          <w:szCs w:val="22"/>
          <w:lang w:val="en-GB"/>
        </w:rPr>
        <w:t xml:space="preserve">afety </w:t>
      </w:r>
      <w:r w:rsidR="007F3E55" w:rsidRPr="00F97ECD">
        <w:rPr>
          <w:szCs w:val="22"/>
          <w:lang w:val="en-GB"/>
        </w:rPr>
        <w:t>a</w:t>
      </w:r>
      <w:r w:rsidR="00A31409" w:rsidRPr="00F97ECD">
        <w:rPr>
          <w:szCs w:val="22"/>
          <w:lang w:val="en-GB"/>
        </w:rPr>
        <w:t xml:space="preserve">ssessment of </w:t>
      </w:r>
      <w:r w:rsidR="007F3E55" w:rsidRPr="00F97ECD">
        <w:rPr>
          <w:szCs w:val="22"/>
          <w:lang w:val="en-GB"/>
        </w:rPr>
        <w:t>f</w:t>
      </w:r>
      <w:r w:rsidR="00A31409" w:rsidRPr="00F97ECD">
        <w:rPr>
          <w:szCs w:val="22"/>
          <w:lang w:val="en-GB"/>
        </w:rPr>
        <w:t xml:space="preserve">oreign </w:t>
      </w:r>
      <w:r w:rsidR="007F3E55" w:rsidRPr="00F97ECD">
        <w:rPr>
          <w:szCs w:val="22"/>
          <w:lang w:val="en-GB"/>
        </w:rPr>
        <w:t>a</w:t>
      </w:r>
      <w:r w:rsidR="00A31409" w:rsidRPr="00F97ECD">
        <w:rPr>
          <w:szCs w:val="22"/>
          <w:lang w:val="en-GB"/>
        </w:rPr>
        <w:t xml:space="preserve">ircraft </w:t>
      </w:r>
      <w:r w:rsidR="007F3E55" w:rsidRPr="00F97ECD">
        <w:rPr>
          <w:szCs w:val="22"/>
          <w:lang w:val="en-GB"/>
        </w:rPr>
        <w:t>(</w:t>
      </w:r>
      <w:r w:rsidR="00A31409" w:rsidRPr="00F97ECD">
        <w:rPr>
          <w:szCs w:val="22"/>
          <w:lang w:val="en-GB"/>
        </w:rPr>
        <w:t>SAFA/SACA)</w:t>
      </w:r>
      <w:r w:rsidRPr="00F97ECD">
        <w:rPr>
          <w:szCs w:val="22"/>
          <w:lang w:val="en-GB"/>
        </w:rPr>
        <w:t xml:space="preserve"> outcome examination</w:t>
      </w:r>
      <w:r w:rsidR="00A31409" w:rsidRPr="00F97ECD">
        <w:rPr>
          <w:szCs w:val="22"/>
          <w:lang w:val="en-GB"/>
        </w:rPr>
        <w:t xml:space="preserve">, analysis of training exam results. Information received from other countries and the goals set in the European </w:t>
      </w:r>
      <w:r w:rsidR="000C6281" w:rsidRPr="00F97ECD">
        <w:rPr>
          <w:szCs w:val="22"/>
          <w:lang w:val="en-GB"/>
        </w:rPr>
        <w:t xml:space="preserve">Plan for </w:t>
      </w:r>
      <w:r w:rsidR="00A31409" w:rsidRPr="00F97ECD">
        <w:rPr>
          <w:szCs w:val="22"/>
          <w:lang w:val="en-GB"/>
        </w:rPr>
        <w:t xml:space="preserve">Aviation Safety for improving </w:t>
      </w:r>
      <w:r w:rsidR="000C6281" w:rsidRPr="00F97ECD">
        <w:rPr>
          <w:szCs w:val="22"/>
          <w:lang w:val="en-GB"/>
        </w:rPr>
        <w:t>aviation</w:t>
      </w:r>
      <w:r w:rsidR="00A31409" w:rsidRPr="00F97ECD">
        <w:rPr>
          <w:szCs w:val="22"/>
          <w:lang w:val="en-GB"/>
        </w:rPr>
        <w:t xml:space="preserve"> safety can also be considered as safety information.</w:t>
      </w:r>
    </w:p>
    <w:p w14:paraId="5F7AB51A" w14:textId="66838D8E" w:rsidR="00F17BBB" w:rsidRPr="00F97ECD" w:rsidRDefault="00A31409" w:rsidP="00F97ECD">
      <w:pPr>
        <w:spacing w:before="120" w:after="120"/>
        <w:ind w:firstLine="720"/>
        <w:jc w:val="both"/>
        <w:rPr>
          <w:szCs w:val="22"/>
          <w:lang w:val="en-GB"/>
        </w:rPr>
      </w:pPr>
      <w:r w:rsidRPr="00F97ECD">
        <w:rPr>
          <w:szCs w:val="22"/>
          <w:lang w:val="en-GB"/>
        </w:rPr>
        <w:t xml:space="preserve">The principles of safety risk management are no different for service providers and state institutions – their main goal is to identify </w:t>
      </w:r>
      <w:r w:rsidR="00EA3945" w:rsidRPr="00F97ECD">
        <w:rPr>
          <w:szCs w:val="22"/>
          <w:lang w:val="en-GB"/>
        </w:rPr>
        <w:t>hazards</w:t>
      </w:r>
      <w:r w:rsidRPr="00F97ECD">
        <w:rPr>
          <w:szCs w:val="22"/>
          <w:lang w:val="en-GB"/>
        </w:rPr>
        <w:t xml:space="preserve"> and reduce their potential consequences. When necessary, control measures are applied to eliminate the hazard or reduce the level of risk to an acceptable level. </w:t>
      </w:r>
      <w:r w:rsidR="00437419" w:rsidRPr="00F97ECD">
        <w:rPr>
          <w:szCs w:val="22"/>
          <w:lang w:val="en-GB"/>
        </w:rPr>
        <w:t xml:space="preserve">Such activities </w:t>
      </w:r>
      <w:r w:rsidR="00EA3945" w:rsidRPr="00F97ECD">
        <w:rPr>
          <w:szCs w:val="22"/>
          <w:lang w:val="en-GB"/>
        </w:rPr>
        <w:t xml:space="preserve">may </w:t>
      </w:r>
      <w:r w:rsidR="00437419" w:rsidRPr="00F97ECD">
        <w:rPr>
          <w:szCs w:val="22"/>
          <w:lang w:val="en-GB"/>
        </w:rPr>
        <w:t xml:space="preserve">include </w:t>
      </w:r>
      <w:r w:rsidRPr="00F97ECD">
        <w:rPr>
          <w:szCs w:val="22"/>
          <w:lang w:val="en-GB"/>
        </w:rPr>
        <w:t>issu</w:t>
      </w:r>
      <w:r w:rsidR="00EA3945" w:rsidRPr="00F97ECD">
        <w:rPr>
          <w:szCs w:val="22"/>
          <w:lang w:val="en-GB"/>
        </w:rPr>
        <w:t>ance of</w:t>
      </w:r>
      <w:r w:rsidRPr="00F97ECD">
        <w:rPr>
          <w:szCs w:val="22"/>
          <w:lang w:val="en-GB"/>
        </w:rPr>
        <w:t xml:space="preserve"> airworthiness directives, chang</w:t>
      </w:r>
      <w:r w:rsidR="00EA3945" w:rsidRPr="00F97ECD">
        <w:rPr>
          <w:szCs w:val="22"/>
          <w:lang w:val="en-GB"/>
        </w:rPr>
        <w:t>e of</w:t>
      </w:r>
      <w:r w:rsidRPr="00F97ECD">
        <w:rPr>
          <w:szCs w:val="22"/>
          <w:lang w:val="en-GB"/>
        </w:rPr>
        <w:t xml:space="preserve"> certification standards, changes in </w:t>
      </w:r>
      <w:r w:rsidR="00437419" w:rsidRPr="00F97ECD">
        <w:rPr>
          <w:szCs w:val="22"/>
          <w:lang w:val="en-GB"/>
        </w:rPr>
        <w:t>legal</w:t>
      </w:r>
      <w:r w:rsidRPr="00F97ECD">
        <w:rPr>
          <w:szCs w:val="22"/>
          <w:lang w:val="en-GB"/>
        </w:rPr>
        <w:t xml:space="preserve"> acts, changes in </w:t>
      </w:r>
      <w:r w:rsidR="00437419" w:rsidRPr="00F97ECD">
        <w:rPr>
          <w:szCs w:val="22"/>
          <w:lang w:val="en-GB"/>
        </w:rPr>
        <w:t>aviation</w:t>
      </w:r>
      <w:r w:rsidRPr="00F97ECD">
        <w:rPr>
          <w:szCs w:val="22"/>
          <w:lang w:val="en-GB"/>
        </w:rPr>
        <w:t xml:space="preserve"> safety policy, preparation of </w:t>
      </w:r>
      <w:r w:rsidR="00437419" w:rsidRPr="00F97ECD">
        <w:rPr>
          <w:szCs w:val="22"/>
          <w:lang w:val="en-GB"/>
        </w:rPr>
        <w:t>aviation</w:t>
      </w:r>
      <w:r w:rsidRPr="00F97ECD">
        <w:rPr>
          <w:szCs w:val="22"/>
          <w:lang w:val="en-GB"/>
        </w:rPr>
        <w:t xml:space="preserve"> safety promotion programs, organi</w:t>
      </w:r>
      <w:r w:rsidR="00437419" w:rsidRPr="00F97ECD">
        <w:rPr>
          <w:szCs w:val="22"/>
          <w:lang w:val="en-GB"/>
        </w:rPr>
        <w:t xml:space="preserve">sing </w:t>
      </w:r>
      <w:r w:rsidRPr="00F97ECD">
        <w:rPr>
          <w:szCs w:val="22"/>
          <w:lang w:val="en-GB"/>
        </w:rPr>
        <w:t xml:space="preserve">safety seminars and working groups, etc. The </w:t>
      </w:r>
      <w:r w:rsidR="006D615E" w:rsidRPr="00F97ECD">
        <w:rPr>
          <w:szCs w:val="22"/>
          <w:lang w:val="en-GB"/>
        </w:rPr>
        <w:t>objective</w:t>
      </w:r>
      <w:r w:rsidRPr="00F97ECD">
        <w:rPr>
          <w:szCs w:val="22"/>
          <w:lang w:val="en-GB"/>
        </w:rPr>
        <w:t xml:space="preserve"> of </w:t>
      </w:r>
      <w:r w:rsidR="006D615E" w:rsidRPr="00F97ECD">
        <w:rPr>
          <w:szCs w:val="22"/>
          <w:lang w:val="en-GB"/>
        </w:rPr>
        <w:t>aviation</w:t>
      </w:r>
      <w:r w:rsidRPr="00F97ECD">
        <w:rPr>
          <w:szCs w:val="22"/>
          <w:lang w:val="en-GB"/>
        </w:rPr>
        <w:t xml:space="preserve"> safety risk management is to ensure risk control and compliance with ALoSP.</w:t>
      </w:r>
    </w:p>
    <w:p w14:paraId="131306EB" w14:textId="21E2D206" w:rsidR="00B24A04" w:rsidRPr="00F97ECD" w:rsidRDefault="00A31409" w:rsidP="00F97ECD">
      <w:pPr>
        <w:spacing w:before="120" w:after="120"/>
        <w:ind w:firstLine="720"/>
        <w:jc w:val="both"/>
        <w:rPr>
          <w:szCs w:val="22"/>
          <w:lang w:val="en-GB"/>
        </w:rPr>
      </w:pPr>
      <w:r w:rsidRPr="00F97ECD">
        <w:rPr>
          <w:szCs w:val="22"/>
          <w:lang w:val="en-GB"/>
        </w:rPr>
        <w:t xml:space="preserve">Both reactive and proactive </w:t>
      </w:r>
      <w:r w:rsidR="00EA3945" w:rsidRPr="00F97ECD">
        <w:rPr>
          <w:szCs w:val="22"/>
          <w:lang w:val="en-GB"/>
        </w:rPr>
        <w:t>approaches</w:t>
      </w:r>
      <w:r w:rsidRPr="00F97ECD">
        <w:rPr>
          <w:szCs w:val="22"/>
          <w:lang w:val="en-GB"/>
        </w:rPr>
        <w:t xml:space="preserve"> are used to identify </w:t>
      </w:r>
      <w:r w:rsidR="00EA3945" w:rsidRPr="00F97ECD">
        <w:rPr>
          <w:szCs w:val="22"/>
          <w:lang w:val="en-GB"/>
        </w:rPr>
        <w:t>hazards</w:t>
      </w:r>
      <w:r w:rsidRPr="00F97ECD">
        <w:rPr>
          <w:szCs w:val="22"/>
          <w:lang w:val="en-GB"/>
        </w:rPr>
        <w:t xml:space="preserve">, which can result from the information provided in incident reports, from </w:t>
      </w:r>
      <w:r w:rsidR="0070598B" w:rsidRPr="00F97ECD">
        <w:rPr>
          <w:szCs w:val="22"/>
          <w:lang w:val="en-GB"/>
        </w:rPr>
        <w:t>oversight</w:t>
      </w:r>
      <w:r w:rsidRPr="00F97ECD">
        <w:rPr>
          <w:szCs w:val="22"/>
          <w:lang w:val="en-GB"/>
        </w:rPr>
        <w:t xml:space="preserve"> </w:t>
      </w:r>
      <w:r w:rsidR="0070598B" w:rsidRPr="00F97ECD">
        <w:rPr>
          <w:szCs w:val="22"/>
          <w:lang w:val="en-GB"/>
        </w:rPr>
        <w:t>activities</w:t>
      </w:r>
      <w:r w:rsidRPr="00F97ECD">
        <w:rPr>
          <w:szCs w:val="22"/>
          <w:lang w:val="en-GB"/>
        </w:rPr>
        <w:t xml:space="preserve"> and from </w:t>
      </w:r>
      <w:r w:rsidR="00754DAE" w:rsidRPr="00F97ECD">
        <w:rPr>
          <w:szCs w:val="22"/>
          <w:lang w:val="en-GB"/>
        </w:rPr>
        <w:t xml:space="preserve">the decrease of </w:t>
      </w:r>
      <w:r w:rsidR="0070598B" w:rsidRPr="00F97ECD">
        <w:rPr>
          <w:szCs w:val="22"/>
          <w:lang w:val="en-GB"/>
        </w:rPr>
        <w:t>aviation</w:t>
      </w:r>
      <w:r w:rsidRPr="00F97ECD">
        <w:rPr>
          <w:szCs w:val="22"/>
          <w:lang w:val="en-GB"/>
        </w:rPr>
        <w:t xml:space="preserve"> safety</w:t>
      </w:r>
      <w:r w:rsidR="00E00FBB" w:rsidRPr="00F97ECD">
        <w:rPr>
          <w:szCs w:val="22"/>
          <w:lang w:val="en-GB"/>
        </w:rPr>
        <w:t xml:space="preserve"> performance</w:t>
      </w:r>
      <w:r w:rsidRPr="00F97ECD">
        <w:rPr>
          <w:szCs w:val="22"/>
          <w:lang w:val="en-GB"/>
        </w:rPr>
        <w:t xml:space="preserve"> </w:t>
      </w:r>
      <w:r w:rsidR="0070598B" w:rsidRPr="00F97ECD">
        <w:rPr>
          <w:szCs w:val="22"/>
          <w:lang w:val="en-GB"/>
        </w:rPr>
        <w:t>level observed</w:t>
      </w:r>
      <w:r w:rsidRPr="00F97ECD">
        <w:rPr>
          <w:szCs w:val="22"/>
          <w:lang w:val="en-GB"/>
        </w:rPr>
        <w:t xml:space="preserve"> during </w:t>
      </w:r>
      <w:r w:rsidR="00E00FBB" w:rsidRPr="00F97ECD">
        <w:rPr>
          <w:szCs w:val="22"/>
          <w:lang w:val="en-GB"/>
        </w:rPr>
        <w:t>oversight on daily bases</w:t>
      </w:r>
      <w:r w:rsidR="00754DAE" w:rsidRPr="00F97ECD">
        <w:rPr>
          <w:szCs w:val="22"/>
          <w:lang w:val="en-GB"/>
        </w:rPr>
        <w:t xml:space="preserve"> (statistical analyses)</w:t>
      </w:r>
      <w:r w:rsidRPr="00F97ECD">
        <w:rPr>
          <w:szCs w:val="22"/>
          <w:lang w:val="en-GB"/>
        </w:rPr>
        <w:t>.</w:t>
      </w:r>
      <w:r w:rsidR="00CE3EF0" w:rsidRPr="00F97ECD">
        <w:rPr>
          <w:szCs w:val="22"/>
          <w:lang w:val="en-GB"/>
        </w:rPr>
        <w:t xml:space="preserve"> </w:t>
      </w:r>
      <w:r w:rsidRPr="00F97ECD">
        <w:rPr>
          <w:szCs w:val="22"/>
          <w:lang w:val="en-GB"/>
        </w:rPr>
        <w:t xml:space="preserve">It should </w:t>
      </w:r>
      <w:r w:rsidR="00E84C44" w:rsidRPr="00F97ECD">
        <w:rPr>
          <w:szCs w:val="22"/>
          <w:lang w:val="en-GB"/>
        </w:rPr>
        <w:t xml:space="preserve">be </w:t>
      </w:r>
      <w:r w:rsidR="00CE3EF0" w:rsidRPr="00F97ECD">
        <w:rPr>
          <w:szCs w:val="22"/>
          <w:lang w:val="en-GB"/>
        </w:rPr>
        <w:t xml:space="preserve">taken into account </w:t>
      </w:r>
      <w:r w:rsidRPr="00F97ECD">
        <w:rPr>
          <w:szCs w:val="22"/>
          <w:lang w:val="en-GB"/>
        </w:rPr>
        <w:t xml:space="preserve">that </w:t>
      </w:r>
      <w:r w:rsidR="00E00FBB" w:rsidRPr="00F97ECD">
        <w:rPr>
          <w:szCs w:val="22"/>
          <w:lang w:val="en-GB"/>
        </w:rPr>
        <w:t>hazards</w:t>
      </w:r>
      <w:r w:rsidRPr="00F97ECD">
        <w:rPr>
          <w:szCs w:val="22"/>
          <w:lang w:val="en-GB"/>
        </w:rPr>
        <w:t xml:space="preserve"> exist at all levels of the aviation system. Accidents and incidents occur when hazards meet trigger</w:t>
      </w:r>
      <w:r w:rsidR="00E00FBB" w:rsidRPr="00F97ECD">
        <w:rPr>
          <w:szCs w:val="22"/>
          <w:lang w:val="en-GB"/>
        </w:rPr>
        <w:t>ing</w:t>
      </w:r>
      <w:r w:rsidRPr="00F97ECD">
        <w:rPr>
          <w:szCs w:val="22"/>
          <w:lang w:val="en-GB"/>
        </w:rPr>
        <w:t xml:space="preserve"> </w:t>
      </w:r>
      <w:r w:rsidR="00E00FBB" w:rsidRPr="00F97ECD">
        <w:rPr>
          <w:szCs w:val="22"/>
          <w:lang w:val="en-GB"/>
        </w:rPr>
        <w:t>factors</w:t>
      </w:r>
      <w:r w:rsidRPr="00F97ECD">
        <w:rPr>
          <w:szCs w:val="22"/>
          <w:lang w:val="en-GB"/>
        </w:rPr>
        <w:t xml:space="preserve">, meaning that hazards must be identified and eliminated </w:t>
      </w:r>
      <w:r w:rsidR="00E84C44" w:rsidRPr="00F97ECD">
        <w:rPr>
          <w:szCs w:val="22"/>
          <w:lang w:val="en-GB"/>
        </w:rPr>
        <w:t>o</w:t>
      </w:r>
      <w:r w:rsidRPr="00F97ECD">
        <w:rPr>
          <w:szCs w:val="22"/>
          <w:lang w:val="en-GB"/>
        </w:rPr>
        <w:t>n time.</w:t>
      </w:r>
    </w:p>
    <w:p w14:paraId="7AFD5D4F" w14:textId="7F49A7CC" w:rsidR="00680930" w:rsidRPr="00F97ECD" w:rsidRDefault="00A31409" w:rsidP="00F97ECD">
      <w:pPr>
        <w:spacing w:before="120" w:after="120"/>
        <w:ind w:firstLine="720"/>
        <w:jc w:val="both"/>
        <w:rPr>
          <w:szCs w:val="22"/>
          <w:lang w:val="en-GB"/>
        </w:rPr>
      </w:pPr>
      <w:r w:rsidRPr="00F97ECD">
        <w:rPr>
          <w:szCs w:val="22"/>
          <w:lang w:val="en-GB"/>
        </w:rPr>
        <w:t>An effective hazard identification process is ensured</w:t>
      </w:r>
      <w:r w:rsidR="00E84C44" w:rsidRPr="00F97ECD">
        <w:rPr>
          <w:szCs w:val="22"/>
          <w:lang w:val="en-GB"/>
        </w:rPr>
        <w:t xml:space="preserve"> by</w:t>
      </w:r>
      <w:r w:rsidRPr="00F97ECD">
        <w:rPr>
          <w:szCs w:val="22"/>
          <w:lang w:val="en-GB"/>
        </w:rPr>
        <w:t>:</w:t>
      </w:r>
    </w:p>
    <w:p w14:paraId="64F18DD8" w14:textId="767429FD" w:rsidR="00680930" w:rsidRPr="000D1D02" w:rsidRDefault="00E84C44" w:rsidP="000D1D02">
      <w:pPr>
        <w:pStyle w:val="ListParagraph"/>
        <w:numPr>
          <w:ilvl w:val="1"/>
          <w:numId w:val="17"/>
        </w:numPr>
        <w:spacing w:after="120"/>
        <w:ind w:left="1361" w:hanging="397"/>
        <w:jc w:val="both"/>
        <w:rPr>
          <w:szCs w:val="22"/>
          <w:lang w:val="en-GB"/>
        </w:rPr>
      </w:pPr>
      <w:r w:rsidRPr="000D1D02">
        <w:rPr>
          <w:szCs w:val="22"/>
          <w:lang w:val="en-GB"/>
        </w:rPr>
        <w:t>enabling</w:t>
      </w:r>
      <w:r w:rsidR="00575B00" w:rsidRPr="000D1D02">
        <w:rPr>
          <w:szCs w:val="22"/>
          <w:lang w:val="en-GB"/>
        </w:rPr>
        <w:t xml:space="preserve"> access to safety information;</w:t>
      </w:r>
    </w:p>
    <w:p w14:paraId="21DB71E9" w14:textId="136D193E" w:rsidR="00680930" w:rsidRPr="000D1D02" w:rsidRDefault="00575B00" w:rsidP="000D1D02">
      <w:pPr>
        <w:pStyle w:val="ListParagraph"/>
        <w:numPr>
          <w:ilvl w:val="1"/>
          <w:numId w:val="17"/>
        </w:numPr>
        <w:spacing w:after="120"/>
        <w:ind w:left="1361" w:hanging="397"/>
        <w:jc w:val="both"/>
        <w:rPr>
          <w:szCs w:val="22"/>
          <w:lang w:val="en-GB"/>
        </w:rPr>
      </w:pPr>
      <w:r w:rsidRPr="000D1D02">
        <w:rPr>
          <w:szCs w:val="22"/>
          <w:lang w:val="en-GB"/>
        </w:rPr>
        <w:t>establishing a safety analysis team with appropriate analytical capabilities, relevant aviation experience, appropriate training and experience in hazard identification techniques;</w:t>
      </w:r>
    </w:p>
    <w:p w14:paraId="74EC2606" w14:textId="13D62360" w:rsidR="00680930" w:rsidRPr="000D1D02" w:rsidRDefault="00575B00" w:rsidP="000D1D02">
      <w:pPr>
        <w:pStyle w:val="ListParagraph"/>
        <w:numPr>
          <w:ilvl w:val="1"/>
          <w:numId w:val="17"/>
        </w:numPr>
        <w:spacing w:after="120"/>
        <w:ind w:left="1361" w:hanging="397"/>
        <w:jc w:val="both"/>
        <w:rPr>
          <w:szCs w:val="22"/>
          <w:lang w:val="en-GB"/>
        </w:rPr>
      </w:pPr>
      <w:r w:rsidRPr="000D1D02">
        <w:rPr>
          <w:szCs w:val="22"/>
          <w:lang w:val="en-GB"/>
        </w:rPr>
        <w:t>allocating resources to perform the necessary actions.</w:t>
      </w:r>
    </w:p>
    <w:p w14:paraId="0353C1DD" w14:textId="20BDCBDF" w:rsidR="00CA1C12" w:rsidRPr="00F97ECD" w:rsidRDefault="00E00FBB" w:rsidP="00F97ECD">
      <w:pPr>
        <w:spacing w:before="120" w:after="120"/>
        <w:ind w:firstLine="720"/>
        <w:jc w:val="both"/>
        <w:rPr>
          <w:szCs w:val="22"/>
          <w:lang w:val="en-GB"/>
        </w:rPr>
      </w:pPr>
      <w:r w:rsidRPr="00F97ECD">
        <w:rPr>
          <w:szCs w:val="22"/>
          <w:lang w:val="en-GB"/>
        </w:rPr>
        <w:lastRenderedPageBreak/>
        <w:t xml:space="preserve">Hazards shall be </w:t>
      </w:r>
      <w:r w:rsidR="001E7F8F" w:rsidRPr="00F97ECD">
        <w:rPr>
          <w:szCs w:val="22"/>
          <w:lang w:val="en-GB"/>
        </w:rPr>
        <w:t>identif</w:t>
      </w:r>
      <w:r w:rsidRPr="00F97ECD">
        <w:rPr>
          <w:szCs w:val="22"/>
          <w:lang w:val="en-GB"/>
        </w:rPr>
        <w:t xml:space="preserve">ied </w:t>
      </w:r>
      <w:r w:rsidR="001E7F8F" w:rsidRPr="00F97ECD">
        <w:rPr>
          <w:szCs w:val="22"/>
          <w:lang w:val="en-GB"/>
        </w:rPr>
        <w:t xml:space="preserve">starting any new activity (system development), changing existing activities (system changes), as well as within the framework of constant monitoring, for example, as a result of data monitoring analysis if </w:t>
      </w:r>
      <w:r w:rsidRPr="00F97ECD">
        <w:rPr>
          <w:szCs w:val="22"/>
          <w:lang w:val="en-GB"/>
        </w:rPr>
        <w:t xml:space="preserve">the </w:t>
      </w:r>
      <w:r w:rsidR="001E7F8F" w:rsidRPr="00F97ECD">
        <w:rPr>
          <w:szCs w:val="22"/>
          <w:lang w:val="en-GB"/>
        </w:rPr>
        <w:t xml:space="preserve">amount of </w:t>
      </w:r>
      <w:r w:rsidRPr="00F97ECD">
        <w:rPr>
          <w:szCs w:val="22"/>
          <w:lang w:val="en-GB"/>
        </w:rPr>
        <w:t>hazard increases</w:t>
      </w:r>
      <w:r w:rsidR="001E7F8F" w:rsidRPr="00F97ECD">
        <w:rPr>
          <w:szCs w:val="22"/>
          <w:lang w:val="en-GB"/>
        </w:rPr>
        <w:t>.</w:t>
      </w:r>
    </w:p>
    <w:p w14:paraId="42B33909" w14:textId="04483E9B" w:rsidR="00962179" w:rsidRPr="00F97ECD" w:rsidRDefault="001E7F8F" w:rsidP="00F97ECD">
      <w:pPr>
        <w:spacing w:before="120" w:after="120"/>
        <w:ind w:firstLine="720"/>
        <w:jc w:val="both"/>
        <w:rPr>
          <w:szCs w:val="22"/>
          <w:lang w:val="en-GB"/>
        </w:rPr>
      </w:pPr>
      <w:r w:rsidRPr="00F97ECD">
        <w:rPr>
          <w:szCs w:val="22"/>
          <w:lang w:val="en-GB"/>
        </w:rPr>
        <w:t xml:space="preserve">The assessment and control of </w:t>
      </w:r>
      <w:r w:rsidR="00962179" w:rsidRPr="00F97ECD">
        <w:rPr>
          <w:szCs w:val="22"/>
          <w:lang w:val="en-GB"/>
        </w:rPr>
        <w:t>aviation</w:t>
      </w:r>
      <w:r w:rsidRPr="00F97ECD">
        <w:rPr>
          <w:szCs w:val="22"/>
          <w:lang w:val="en-GB"/>
        </w:rPr>
        <w:t xml:space="preserve"> safety risks is </w:t>
      </w:r>
      <w:r w:rsidR="00AF6931" w:rsidRPr="00F97ECD">
        <w:rPr>
          <w:szCs w:val="22"/>
          <w:lang w:val="en-GB"/>
        </w:rPr>
        <w:t xml:space="preserve">performed </w:t>
      </w:r>
      <w:r w:rsidRPr="00F97ECD">
        <w:rPr>
          <w:szCs w:val="22"/>
          <w:lang w:val="en-GB"/>
        </w:rPr>
        <w:t xml:space="preserve">in </w:t>
      </w:r>
      <w:r w:rsidR="00AF6931" w:rsidRPr="00F97ECD">
        <w:rPr>
          <w:szCs w:val="22"/>
          <w:lang w:val="en-GB"/>
        </w:rPr>
        <w:t xml:space="preserve">a </w:t>
      </w:r>
      <w:r w:rsidRPr="00F97ECD">
        <w:rPr>
          <w:szCs w:val="22"/>
          <w:lang w:val="en-GB"/>
        </w:rPr>
        <w:t xml:space="preserve">such way as to improve the entire aviation system as a whole. </w:t>
      </w:r>
      <w:r w:rsidR="00962179" w:rsidRPr="00F97ECD">
        <w:rPr>
          <w:szCs w:val="22"/>
          <w:lang w:val="en-GB"/>
        </w:rPr>
        <w:t xml:space="preserve">Model-based risk </w:t>
      </w:r>
      <w:r w:rsidRPr="00F97ECD">
        <w:rPr>
          <w:szCs w:val="22"/>
          <w:lang w:val="en-GB"/>
        </w:rPr>
        <w:t xml:space="preserve">assessment can be </w:t>
      </w:r>
      <w:r w:rsidR="00EE7CD1" w:rsidRPr="00F97ECD">
        <w:rPr>
          <w:szCs w:val="22"/>
          <w:lang w:val="en-GB"/>
        </w:rPr>
        <w:t xml:space="preserve">performed </w:t>
      </w:r>
      <w:r w:rsidR="00962179" w:rsidRPr="00F97ECD">
        <w:rPr>
          <w:szCs w:val="22"/>
          <w:lang w:val="en-GB"/>
        </w:rPr>
        <w:t>various</w:t>
      </w:r>
      <w:r w:rsidR="00EE7CD1" w:rsidRPr="00F97ECD">
        <w:rPr>
          <w:szCs w:val="22"/>
          <w:lang w:val="en-GB"/>
        </w:rPr>
        <w:t>ly</w:t>
      </w:r>
      <w:r w:rsidRPr="00F97ECD">
        <w:rPr>
          <w:szCs w:val="22"/>
          <w:lang w:val="en-GB"/>
        </w:rPr>
        <w:t>, choosing the most effective way in the given environment and not causing new hazards.</w:t>
      </w:r>
    </w:p>
    <w:p w14:paraId="413F4C08" w14:textId="77777777" w:rsidR="00F97ECD" w:rsidRPr="00F97ECD" w:rsidRDefault="001E7F8F" w:rsidP="00F97ECD">
      <w:pPr>
        <w:spacing w:before="120" w:after="120"/>
        <w:ind w:firstLine="720"/>
        <w:jc w:val="both"/>
        <w:rPr>
          <w:szCs w:val="22"/>
          <w:lang w:val="en-GB"/>
        </w:rPr>
      </w:pPr>
      <w:r w:rsidRPr="00F97ECD">
        <w:rPr>
          <w:szCs w:val="22"/>
          <w:lang w:val="en-GB"/>
        </w:rPr>
        <w:t xml:space="preserve">The Civil Aviation Agency </w:t>
      </w:r>
      <w:r w:rsidR="00E82390" w:rsidRPr="00F97ECD">
        <w:rPr>
          <w:szCs w:val="22"/>
          <w:lang w:val="en-GB"/>
        </w:rPr>
        <w:t>develops</w:t>
      </w:r>
      <w:r w:rsidRPr="00F97ECD">
        <w:rPr>
          <w:szCs w:val="22"/>
          <w:lang w:val="en-GB"/>
        </w:rPr>
        <w:t xml:space="preserve">, </w:t>
      </w:r>
      <w:r w:rsidR="004C6302" w:rsidRPr="00F97ECD">
        <w:rPr>
          <w:szCs w:val="22"/>
          <w:lang w:val="en-GB"/>
        </w:rPr>
        <w:t>registers</w:t>
      </w:r>
      <w:r w:rsidR="00E82390" w:rsidRPr="00F97ECD">
        <w:rPr>
          <w:szCs w:val="22"/>
          <w:lang w:val="en-GB"/>
        </w:rPr>
        <w:t xml:space="preserve"> </w:t>
      </w:r>
      <w:r w:rsidRPr="00F97ECD">
        <w:rPr>
          <w:szCs w:val="22"/>
          <w:lang w:val="en-GB"/>
        </w:rPr>
        <w:t xml:space="preserve">and recommends safety risk mitigation/risk control strategies, for example, takes </w:t>
      </w:r>
      <w:r w:rsidR="00A77CD8" w:rsidRPr="00F97ECD">
        <w:rPr>
          <w:szCs w:val="22"/>
          <w:lang w:val="en-GB"/>
        </w:rPr>
        <w:t>immediate</w:t>
      </w:r>
      <w:r w:rsidRPr="00F97ECD">
        <w:rPr>
          <w:szCs w:val="22"/>
          <w:lang w:val="en-GB"/>
        </w:rPr>
        <w:t xml:space="preserve"> actions in relation to service providers, initiates </w:t>
      </w:r>
      <w:r w:rsidR="004C6302" w:rsidRPr="00F97ECD">
        <w:rPr>
          <w:szCs w:val="22"/>
          <w:lang w:val="en-GB"/>
        </w:rPr>
        <w:t>amendments</w:t>
      </w:r>
      <w:r w:rsidRPr="00F97ECD">
        <w:rPr>
          <w:szCs w:val="22"/>
          <w:lang w:val="en-GB"/>
        </w:rPr>
        <w:t xml:space="preserve"> in </w:t>
      </w:r>
      <w:r w:rsidR="00A77CD8" w:rsidRPr="00F97ECD">
        <w:rPr>
          <w:szCs w:val="22"/>
          <w:lang w:val="en-GB"/>
        </w:rPr>
        <w:t>legal</w:t>
      </w:r>
      <w:r w:rsidRPr="00F97ECD">
        <w:rPr>
          <w:szCs w:val="22"/>
          <w:lang w:val="en-GB"/>
        </w:rPr>
        <w:t xml:space="preserve"> acts, issues </w:t>
      </w:r>
      <w:r w:rsidR="00A77CD8" w:rsidRPr="00F97ECD">
        <w:rPr>
          <w:szCs w:val="22"/>
          <w:lang w:val="en-GB"/>
        </w:rPr>
        <w:t xml:space="preserve">the administrative </w:t>
      </w:r>
      <w:r w:rsidRPr="00F97ECD">
        <w:rPr>
          <w:szCs w:val="22"/>
          <w:lang w:val="en-GB"/>
        </w:rPr>
        <w:t>acts, distributes announcements, materials, organi</w:t>
      </w:r>
      <w:r w:rsidR="00C45A00" w:rsidRPr="00F97ECD">
        <w:rPr>
          <w:szCs w:val="22"/>
          <w:lang w:val="en-GB"/>
        </w:rPr>
        <w:t>s</w:t>
      </w:r>
      <w:r w:rsidRPr="00F97ECD">
        <w:rPr>
          <w:szCs w:val="22"/>
          <w:lang w:val="en-GB"/>
        </w:rPr>
        <w:t xml:space="preserve">es information campaigns, etc. The proposed </w:t>
      </w:r>
      <w:r w:rsidR="004C6302" w:rsidRPr="00F97ECD">
        <w:rPr>
          <w:szCs w:val="22"/>
          <w:lang w:val="en-GB"/>
        </w:rPr>
        <w:t>aviation</w:t>
      </w:r>
      <w:r w:rsidRPr="00F97ECD">
        <w:rPr>
          <w:szCs w:val="22"/>
          <w:lang w:val="en-GB"/>
        </w:rPr>
        <w:t xml:space="preserve"> safety risk control measures are evaluated – ideally, they should be reasonable in terms of costs, easy and quick to </w:t>
      </w:r>
      <w:r w:rsidR="004C6302" w:rsidRPr="00F97ECD">
        <w:rPr>
          <w:szCs w:val="22"/>
          <w:lang w:val="en-GB"/>
        </w:rPr>
        <w:t>perform</w:t>
      </w:r>
      <w:r w:rsidRPr="00F97ECD">
        <w:rPr>
          <w:szCs w:val="22"/>
          <w:lang w:val="en-GB"/>
        </w:rPr>
        <w:t xml:space="preserve">, effective and should not introduce unwanted side effects into the system. The effectiveness of the proposed measures should be evaluated to </w:t>
      </w:r>
      <w:r w:rsidR="004C6302" w:rsidRPr="00F97ECD">
        <w:rPr>
          <w:szCs w:val="22"/>
          <w:lang w:val="en-GB"/>
        </w:rPr>
        <w:t xml:space="preserve">make </w:t>
      </w:r>
      <w:r w:rsidRPr="00F97ECD">
        <w:rPr>
          <w:szCs w:val="22"/>
          <w:lang w:val="en-GB"/>
        </w:rPr>
        <w:t xml:space="preserve">sure </w:t>
      </w:r>
      <w:r w:rsidR="004C6302" w:rsidRPr="00F97ECD">
        <w:rPr>
          <w:szCs w:val="22"/>
          <w:lang w:val="en-GB"/>
        </w:rPr>
        <w:t>they deliver the expected results.</w:t>
      </w:r>
      <w:bookmarkEnd w:id="24"/>
    </w:p>
    <w:p w14:paraId="28846852" w14:textId="03C8966B" w:rsidR="008C2C40" w:rsidRPr="00F97ECD" w:rsidRDefault="008C2C40" w:rsidP="00F97ECD">
      <w:pPr>
        <w:spacing w:before="120" w:after="120"/>
        <w:ind w:firstLine="720"/>
        <w:jc w:val="both"/>
        <w:rPr>
          <w:lang w:val="en-GB"/>
        </w:rPr>
      </w:pPr>
      <w:r w:rsidRPr="00F97ECD">
        <w:rPr>
          <w:lang w:val="en-GB"/>
        </w:rPr>
        <w:br w:type="page"/>
      </w:r>
    </w:p>
    <w:p w14:paraId="144DC58B" w14:textId="03A1C974" w:rsidR="006116FF" w:rsidRPr="000C7872" w:rsidRDefault="00000D6E" w:rsidP="00E40F30">
      <w:pPr>
        <w:pStyle w:val="Heading1"/>
        <w:spacing w:after="120"/>
        <w:ind w:left="431" w:hanging="431"/>
        <w:rPr>
          <w:lang w:val="en-GB"/>
        </w:rPr>
      </w:pPr>
      <w:bookmarkStart w:id="25" w:name="_Toc113035663"/>
      <w:r w:rsidRPr="000C7872">
        <w:rPr>
          <w:lang w:val="en-GB"/>
        </w:rPr>
        <w:lastRenderedPageBreak/>
        <w:t xml:space="preserve">Aviation </w:t>
      </w:r>
      <w:r w:rsidR="001E7F8F" w:rsidRPr="000C7872">
        <w:rPr>
          <w:lang w:val="en-GB"/>
        </w:rPr>
        <w:t>Safety</w:t>
      </w:r>
      <w:r w:rsidR="0067346E" w:rsidRPr="000C7872">
        <w:rPr>
          <w:lang w:val="en-GB"/>
        </w:rPr>
        <w:t xml:space="preserve"> Assurance</w:t>
      </w:r>
      <w:bookmarkEnd w:id="25"/>
    </w:p>
    <w:p w14:paraId="46697FF3" w14:textId="11BD572B" w:rsidR="002F0335" w:rsidRPr="0094789A" w:rsidRDefault="004D5FCA" w:rsidP="00F97ECD">
      <w:pPr>
        <w:pStyle w:val="Heading2"/>
        <w:spacing w:before="120" w:after="120"/>
        <w:ind w:left="578" w:hanging="578"/>
        <w:rPr>
          <w:lang w:val="en-GB"/>
        </w:rPr>
      </w:pPr>
      <w:bookmarkStart w:id="26" w:name="_Toc113035664"/>
      <w:r w:rsidRPr="0094789A">
        <w:rPr>
          <w:lang w:val="en-GB"/>
        </w:rPr>
        <w:t>Safety Management System</w:t>
      </w:r>
      <w:r w:rsidR="000A5D1B">
        <w:rPr>
          <w:lang w:val="en-GB"/>
        </w:rPr>
        <w:t xml:space="preserve"> Monitoring</w:t>
      </w:r>
      <w:bookmarkEnd w:id="26"/>
    </w:p>
    <w:p w14:paraId="5B0C24EC" w14:textId="41E1534A" w:rsidR="008B381D" w:rsidRPr="00F97ECD" w:rsidRDefault="000A5D1B" w:rsidP="00F97ECD">
      <w:pPr>
        <w:spacing w:before="120" w:after="120"/>
        <w:ind w:firstLine="720"/>
        <w:jc w:val="both"/>
        <w:rPr>
          <w:szCs w:val="22"/>
          <w:lang w:val="en-GB"/>
        </w:rPr>
      </w:pPr>
      <w:r w:rsidRPr="00F97ECD">
        <w:rPr>
          <w:szCs w:val="22"/>
          <w:lang w:val="en-GB"/>
        </w:rPr>
        <w:t>The Aviation Safety and Compliance Monitoring Division of the Civil Aviation Agency</w:t>
      </w:r>
      <w:r w:rsidR="00A12B58" w:rsidRPr="00F97ECD">
        <w:rPr>
          <w:szCs w:val="22"/>
          <w:lang w:val="en-GB"/>
        </w:rPr>
        <w:t xml:space="preserve"> monitors the compliance of the Civil Aviation Agency's operations with internal procedures and international, including European Union, l</w:t>
      </w:r>
      <w:r w:rsidR="00E576C1" w:rsidRPr="00F97ECD">
        <w:rPr>
          <w:szCs w:val="22"/>
          <w:lang w:val="en-GB"/>
        </w:rPr>
        <w:t>aws and regulations</w:t>
      </w:r>
      <w:r w:rsidR="00A12B58" w:rsidRPr="00F97ECD">
        <w:rPr>
          <w:szCs w:val="22"/>
          <w:lang w:val="en-GB"/>
        </w:rPr>
        <w:t>, and ensures that internal processes meet the requirements of LVS EN ISO</w:t>
      </w:r>
      <w:r w:rsidR="00E329B0">
        <w:rPr>
          <w:szCs w:val="22"/>
          <w:lang w:val="en-GB"/>
        </w:rPr>
        <w:t> </w:t>
      </w:r>
      <w:r w:rsidR="00A12B58" w:rsidRPr="00F97ECD">
        <w:rPr>
          <w:szCs w:val="22"/>
          <w:lang w:val="en-GB"/>
        </w:rPr>
        <w:t xml:space="preserve">9001:2015. </w:t>
      </w:r>
      <w:r w:rsidR="00477315" w:rsidRPr="00F97ECD">
        <w:rPr>
          <w:szCs w:val="22"/>
          <w:lang w:val="en-GB"/>
        </w:rPr>
        <w:t xml:space="preserve">On </w:t>
      </w:r>
      <w:r w:rsidR="00A12B58" w:rsidRPr="00F97ECD">
        <w:rPr>
          <w:szCs w:val="22"/>
          <w:lang w:val="en-GB"/>
        </w:rPr>
        <w:t>6</w:t>
      </w:r>
      <w:r w:rsidR="00E329B0">
        <w:rPr>
          <w:szCs w:val="22"/>
          <w:lang w:val="en-GB"/>
        </w:rPr>
        <w:t> </w:t>
      </w:r>
      <w:r w:rsidR="00477315" w:rsidRPr="00F97ECD">
        <w:rPr>
          <w:szCs w:val="22"/>
          <w:lang w:val="en-GB"/>
        </w:rPr>
        <w:t>October</w:t>
      </w:r>
      <w:r w:rsidR="00E329B0">
        <w:rPr>
          <w:szCs w:val="22"/>
          <w:lang w:val="en-GB"/>
        </w:rPr>
        <w:t> </w:t>
      </w:r>
      <w:r w:rsidR="00477315" w:rsidRPr="00F97ECD">
        <w:rPr>
          <w:szCs w:val="22"/>
          <w:lang w:val="en-GB"/>
        </w:rPr>
        <w:t xml:space="preserve">2006, the Civil Aviation Agency received the first </w:t>
      </w:r>
      <w:r w:rsidR="00695876">
        <w:rPr>
          <w:szCs w:val="22"/>
          <w:lang w:val="en-GB"/>
        </w:rPr>
        <w:t xml:space="preserve">LVS EN </w:t>
      </w:r>
      <w:r w:rsidR="00477315" w:rsidRPr="00F97ECD">
        <w:rPr>
          <w:szCs w:val="22"/>
          <w:lang w:val="en-GB"/>
        </w:rPr>
        <w:t>ISO</w:t>
      </w:r>
      <w:r w:rsidR="00E329B0">
        <w:rPr>
          <w:szCs w:val="22"/>
          <w:lang w:val="en-GB"/>
        </w:rPr>
        <w:t> </w:t>
      </w:r>
      <w:r w:rsidR="00477315" w:rsidRPr="00F97ECD">
        <w:rPr>
          <w:szCs w:val="22"/>
          <w:lang w:val="en-GB"/>
        </w:rPr>
        <w:t>9001:2008 certificate</w:t>
      </w:r>
      <w:r w:rsidR="00A12B58" w:rsidRPr="00F97ECD">
        <w:rPr>
          <w:szCs w:val="22"/>
          <w:lang w:val="en-GB"/>
        </w:rPr>
        <w:t xml:space="preserve"> </w:t>
      </w:r>
      <w:r w:rsidR="00477315" w:rsidRPr="00F97ECD">
        <w:rPr>
          <w:szCs w:val="22"/>
          <w:lang w:val="en-GB"/>
        </w:rPr>
        <w:t>confirm</w:t>
      </w:r>
      <w:r w:rsidR="00A12B58" w:rsidRPr="00F97ECD">
        <w:rPr>
          <w:szCs w:val="22"/>
          <w:lang w:val="en-GB"/>
        </w:rPr>
        <w:t>ing</w:t>
      </w:r>
      <w:r w:rsidR="00477315" w:rsidRPr="00F97ECD">
        <w:rPr>
          <w:szCs w:val="22"/>
          <w:lang w:val="en-GB"/>
        </w:rPr>
        <w:t xml:space="preserve"> that the management system of the Civil Aviation Agency is </w:t>
      </w:r>
      <w:r w:rsidR="00A12B58" w:rsidRPr="00F97ECD">
        <w:rPr>
          <w:szCs w:val="22"/>
          <w:lang w:val="en-GB"/>
        </w:rPr>
        <w:t>structured</w:t>
      </w:r>
      <w:r w:rsidR="00477315" w:rsidRPr="00F97ECD">
        <w:rPr>
          <w:szCs w:val="22"/>
          <w:lang w:val="en-GB"/>
        </w:rPr>
        <w:t xml:space="preserve"> and internationally recogni</w:t>
      </w:r>
      <w:r w:rsidR="00A12B58" w:rsidRPr="00F97ECD">
        <w:rPr>
          <w:szCs w:val="22"/>
          <w:lang w:val="en-GB"/>
        </w:rPr>
        <w:t>s</w:t>
      </w:r>
      <w:r w:rsidR="00477315" w:rsidRPr="00F97ECD">
        <w:rPr>
          <w:szCs w:val="22"/>
          <w:lang w:val="en-GB"/>
        </w:rPr>
        <w:t xml:space="preserve">ed, thus allowing the Civil Aviation Agency to assess the </w:t>
      </w:r>
      <w:r w:rsidR="00893BCF" w:rsidRPr="00F97ECD">
        <w:rPr>
          <w:szCs w:val="22"/>
          <w:lang w:val="en-GB"/>
        </w:rPr>
        <w:t>structure</w:t>
      </w:r>
      <w:r w:rsidR="00477315" w:rsidRPr="00F97ECD">
        <w:rPr>
          <w:szCs w:val="22"/>
          <w:lang w:val="en-GB"/>
        </w:rPr>
        <w:t xml:space="preserve"> of its internal processes and compliance with the ISO standard.</w:t>
      </w:r>
      <w:r w:rsidRPr="00F97ECD">
        <w:rPr>
          <w:szCs w:val="22"/>
          <w:lang w:val="en-GB"/>
        </w:rPr>
        <w:t xml:space="preserve"> </w:t>
      </w:r>
      <w:r w:rsidR="00477315" w:rsidRPr="00F97ECD">
        <w:rPr>
          <w:szCs w:val="22"/>
          <w:lang w:val="en-GB"/>
        </w:rPr>
        <w:t>In 2018, the quality management system of the Civil Aviation Agency was recertified accor</w:t>
      </w:r>
      <w:r w:rsidR="00D528D1" w:rsidRPr="00F97ECD">
        <w:rPr>
          <w:szCs w:val="22"/>
          <w:lang w:val="en-GB"/>
        </w:rPr>
        <w:t>d</w:t>
      </w:r>
      <w:r w:rsidR="00AA25CB" w:rsidRPr="00F97ECD">
        <w:rPr>
          <w:szCs w:val="22"/>
          <w:lang w:val="en-GB"/>
        </w:rPr>
        <w:t xml:space="preserve">ing to </w:t>
      </w:r>
      <w:r w:rsidR="00477315" w:rsidRPr="00F97ECD">
        <w:rPr>
          <w:szCs w:val="22"/>
          <w:lang w:val="en-GB"/>
        </w:rPr>
        <w:t xml:space="preserve">the requirements </w:t>
      </w:r>
      <w:r w:rsidR="00D528D1" w:rsidRPr="00F97ECD">
        <w:rPr>
          <w:szCs w:val="22"/>
          <w:lang w:val="en-GB"/>
        </w:rPr>
        <w:t xml:space="preserve">of the </w:t>
      </w:r>
      <w:r w:rsidR="00477315" w:rsidRPr="00F97ECD">
        <w:rPr>
          <w:szCs w:val="22"/>
          <w:lang w:val="en-GB"/>
        </w:rPr>
        <w:t xml:space="preserve">LVS EN </w:t>
      </w:r>
      <w:r w:rsidR="00695876">
        <w:rPr>
          <w:szCs w:val="22"/>
          <w:lang w:val="en-GB"/>
        </w:rPr>
        <w:t>ISO </w:t>
      </w:r>
      <w:r w:rsidR="00477315" w:rsidRPr="00F97ECD">
        <w:rPr>
          <w:szCs w:val="22"/>
          <w:lang w:val="en-GB"/>
        </w:rPr>
        <w:t>9001:2015 standard</w:t>
      </w:r>
      <w:r w:rsidR="00D528D1" w:rsidRPr="00F97ECD">
        <w:rPr>
          <w:szCs w:val="22"/>
          <w:lang w:val="en-GB"/>
        </w:rPr>
        <w:t xml:space="preserve"> </w:t>
      </w:r>
      <w:r w:rsidR="00AA25CB" w:rsidRPr="00F97ECD">
        <w:rPr>
          <w:szCs w:val="22"/>
          <w:lang w:val="en-GB"/>
        </w:rPr>
        <w:t xml:space="preserve">stating </w:t>
      </w:r>
      <w:r w:rsidR="00477315" w:rsidRPr="00F97ECD">
        <w:rPr>
          <w:szCs w:val="22"/>
          <w:lang w:val="en-GB"/>
        </w:rPr>
        <w:t xml:space="preserve">the </w:t>
      </w:r>
      <w:r w:rsidR="00AA25CB" w:rsidRPr="00F97ECD">
        <w:rPr>
          <w:szCs w:val="22"/>
          <w:lang w:val="en-GB"/>
        </w:rPr>
        <w:t xml:space="preserve">necessity for the </w:t>
      </w:r>
      <w:r w:rsidR="00893BCF" w:rsidRPr="00F97ECD">
        <w:rPr>
          <w:szCs w:val="22"/>
          <w:lang w:val="en-GB"/>
        </w:rPr>
        <w:t>competent authority</w:t>
      </w:r>
      <w:r w:rsidR="00477315" w:rsidRPr="00F97ECD">
        <w:rPr>
          <w:szCs w:val="22"/>
          <w:lang w:val="en-GB"/>
        </w:rPr>
        <w:t xml:space="preserve"> </w:t>
      </w:r>
      <w:r w:rsidR="00AA25CB" w:rsidRPr="00F97ECD">
        <w:rPr>
          <w:szCs w:val="22"/>
          <w:lang w:val="en-GB"/>
        </w:rPr>
        <w:t xml:space="preserve">to </w:t>
      </w:r>
      <w:r w:rsidR="00893BCF" w:rsidRPr="00F97ECD">
        <w:rPr>
          <w:szCs w:val="22"/>
          <w:lang w:val="en-GB"/>
        </w:rPr>
        <w:t>develop</w:t>
      </w:r>
      <w:r w:rsidR="00AA25CB" w:rsidRPr="00F97ECD">
        <w:rPr>
          <w:szCs w:val="22"/>
          <w:lang w:val="en-GB"/>
        </w:rPr>
        <w:t xml:space="preserve"> </w:t>
      </w:r>
      <w:r w:rsidR="00477315" w:rsidRPr="00F97ECD">
        <w:rPr>
          <w:szCs w:val="22"/>
          <w:lang w:val="en-GB"/>
        </w:rPr>
        <w:t>a risk management procedure. The certificate is issued for three years and the last re-certification was carried out on 6</w:t>
      </w:r>
      <w:r w:rsidR="00695876">
        <w:rPr>
          <w:szCs w:val="22"/>
          <w:lang w:val="en-GB"/>
        </w:rPr>
        <w:t> </w:t>
      </w:r>
      <w:r w:rsidR="00477315" w:rsidRPr="00F97ECD">
        <w:rPr>
          <w:szCs w:val="22"/>
          <w:lang w:val="en-GB"/>
        </w:rPr>
        <w:t>July</w:t>
      </w:r>
      <w:r w:rsidR="00695876">
        <w:rPr>
          <w:szCs w:val="22"/>
          <w:lang w:val="en-GB"/>
        </w:rPr>
        <w:t> </w:t>
      </w:r>
      <w:r w:rsidR="00477315" w:rsidRPr="00F97ECD">
        <w:rPr>
          <w:szCs w:val="22"/>
          <w:lang w:val="en-GB"/>
        </w:rPr>
        <w:t>2021, confirm</w:t>
      </w:r>
      <w:r w:rsidR="00AA25CB" w:rsidRPr="00F97ECD">
        <w:rPr>
          <w:szCs w:val="22"/>
          <w:lang w:val="en-GB"/>
        </w:rPr>
        <w:t>ing</w:t>
      </w:r>
      <w:r w:rsidR="00477315" w:rsidRPr="00F97ECD">
        <w:rPr>
          <w:szCs w:val="22"/>
          <w:lang w:val="en-GB"/>
        </w:rPr>
        <w:t xml:space="preserve"> that the </w:t>
      </w:r>
      <w:r w:rsidR="00E576C1" w:rsidRPr="00F97ECD">
        <w:rPr>
          <w:szCs w:val="22"/>
          <w:lang w:val="en-GB"/>
        </w:rPr>
        <w:t>competent authority</w:t>
      </w:r>
      <w:r w:rsidR="00477315" w:rsidRPr="00F97ECD">
        <w:rPr>
          <w:szCs w:val="22"/>
          <w:lang w:val="en-GB"/>
        </w:rPr>
        <w:t xml:space="preserve"> has </w:t>
      </w:r>
      <w:r w:rsidR="00AA25CB" w:rsidRPr="00F97ECD">
        <w:rPr>
          <w:szCs w:val="22"/>
          <w:lang w:val="en-GB"/>
        </w:rPr>
        <w:t xml:space="preserve">performed its functions </w:t>
      </w:r>
      <w:r w:rsidR="00477315" w:rsidRPr="00F97ECD">
        <w:rPr>
          <w:szCs w:val="22"/>
          <w:lang w:val="en-GB"/>
        </w:rPr>
        <w:t xml:space="preserve">effectively </w:t>
      </w:r>
      <w:r w:rsidR="00AA25CB" w:rsidRPr="00F97ECD">
        <w:rPr>
          <w:szCs w:val="22"/>
          <w:lang w:val="en-GB"/>
        </w:rPr>
        <w:t xml:space="preserve">for </w:t>
      </w:r>
      <w:r w:rsidR="00477315" w:rsidRPr="00F97ECD">
        <w:rPr>
          <w:szCs w:val="22"/>
          <w:lang w:val="en-GB"/>
        </w:rPr>
        <w:t>develop</w:t>
      </w:r>
      <w:r w:rsidR="00AA25CB" w:rsidRPr="00F97ECD">
        <w:rPr>
          <w:szCs w:val="22"/>
          <w:lang w:val="en-GB"/>
        </w:rPr>
        <w:t>ing</w:t>
      </w:r>
      <w:r w:rsidR="000E2F16" w:rsidRPr="00F97ECD">
        <w:rPr>
          <w:szCs w:val="22"/>
          <w:lang w:val="en-GB"/>
        </w:rPr>
        <w:t>,</w:t>
      </w:r>
      <w:r w:rsidR="00477315" w:rsidRPr="00F97ECD">
        <w:rPr>
          <w:szCs w:val="22"/>
          <w:lang w:val="en-GB"/>
        </w:rPr>
        <w:t xml:space="preserve"> maintain</w:t>
      </w:r>
      <w:r w:rsidR="000E2F16" w:rsidRPr="00F97ECD">
        <w:rPr>
          <w:szCs w:val="22"/>
          <w:lang w:val="en-GB"/>
        </w:rPr>
        <w:t>ing</w:t>
      </w:r>
      <w:r w:rsidR="00477315" w:rsidRPr="00F97ECD">
        <w:rPr>
          <w:szCs w:val="22"/>
          <w:lang w:val="en-GB"/>
        </w:rPr>
        <w:t xml:space="preserve"> and improv</w:t>
      </w:r>
      <w:r w:rsidR="000E2F16" w:rsidRPr="00F97ECD">
        <w:rPr>
          <w:szCs w:val="22"/>
          <w:lang w:val="en-GB"/>
        </w:rPr>
        <w:t>ing</w:t>
      </w:r>
      <w:r w:rsidR="00477315" w:rsidRPr="00F97ECD">
        <w:rPr>
          <w:szCs w:val="22"/>
          <w:lang w:val="en-GB"/>
        </w:rPr>
        <w:t xml:space="preserve"> management system and that the requirements </w:t>
      </w:r>
      <w:r w:rsidR="00700F90" w:rsidRPr="00F97ECD">
        <w:rPr>
          <w:szCs w:val="22"/>
          <w:lang w:val="en-GB"/>
        </w:rPr>
        <w:t xml:space="preserve">for </w:t>
      </w:r>
      <w:r w:rsidR="00477315" w:rsidRPr="00F97ECD">
        <w:rPr>
          <w:szCs w:val="22"/>
          <w:lang w:val="en-GB"/>
        </w:rPr>
        <w:t xml:space="preserve">the aviation industry and </w:t>
      </w:r>
      <w:r w:rsidR="00424802" w:rsidRPr="00F97ECD">
        <w:rPr>
          <w:szCs w:val="22"/>
          <w:lang w:val="en-GB"/>
        </w:rPr>
        <w:t xml:space="preserve">laws and regulations </w:t>
      </w:r>
      <w:r w:rsidR="00477315" w:rsidRPr="00F97ECD">
        <w:rPr>
          <w:szCs w:val="22"/>
          <w:lang w:val="en-GB"/>
        </w:rPr>
        <w:t>are understood and followed, but risks and opportunities</w:t>
      </w:r>
      <w:r w:rsidR="00AA25CB" w:rsidRPr="00F97ECD">
        <w:rPr>
          <w:szCs w:val="22"/>
          <w:lang w:val="en-GB"/>
        </w:rPr>
        <w:t>,</w:t>
      </w:r>
      <w:r w:rsidR="00477315" w:rsidRPr="00F97ECD">
        <w:rPr>
          <w:szCs w:val="22"/>
          <w:lang w:val="en-GB"/>
        </w:rPr>
        <w:t xml:space="preserve"> affecting service compliance with requirements</w:t>
      </w:r>
      <w:r w:rsidR="00AA25CB" w:rsidRPr="00F97ECD">
        <w:rPr>
          <w:szCs w:val="22"/>
          <w:lang w:val="en-GB"/>
        </w:rPr>
        <w:t>,</w:t>
      </w:r>
      <w:r w:rsidR="00477315" w:rsidRPr="00F97ECD">
        <w:rPr>
          <w:szCs w:val="22"/>
          <w:lang w:val="en-GB"/>
        </w:rPr>
        <w:t xml:space="preserve"> are identified and managed.</w:t>
      </w:r>
    </w:p>
    <w:p w14:paraId="640E9879" w14:textId="47B1BFCF" w:rsidR="00433C49" w:rsidRDefault="006674B3" w:rsidP="00F97ECD">
      <w:pPr>
        <w:spacing w:before="120" w:after="120"/>
        <w:ind w:firstLine="720"/>
        <w:jc w:val="both"/>
        <w:rPr>
          <w:szCs w:val="22"/>
          <w:lang w:val="en-GB"/>
        </w:rPr>
      </w:pPr>
      <w:r w:rsidRPr="006674B3">
        <w:rPr>
          <w:szCs w:val="22"/>
          <w:lang w:val="en-GB"/>
        </w:rPr>
        <w:t>The Civil Aviation Agency's internal compliance monitoring and risk management procedure stipulates that all identified management and operational processes undergo audits at least every 2 years, while support processes are audited at least every 3 years. This ensures the even distribution of internal audits throughout this period</w:t>
      </w:r>
      <w:r>
        <w:rPr>
          <w:szCs w:val="22"/>
          <w:lang w:val="en-GB"/>
        </w:rPr>
        <w:t>.</w:t>
      </w:r>
    </w:p>
    <w:p w14:paraId="289DD761" w14:textId="727094EF" w:rsidR="00160F2C" w:rsidRPr="00F97ECD" w:rsidRDefault="00434424" w:rsidP="00F97ECD">
      <w:pPr>
        <w:spacing w:before="120" w:after="120"/>
        <w:ind w:firstLine="720"/>
        <w:jc w:val="both"/>
        <w:rPr>
          <w:szCs w:val="22"/>
          <w:lang w:val="en-GB"/>
        </w:rPr>
      </w:pPr>
      <w:r w:rsidRPr="00F97ECD">
        <w:rPr>
          <w:szCs w:val="22"/>
          <w:lang w:val="en-GB"/>
        </w:rPr>
        <w:t xml:space="preserve">As part of the </w:t>
      </w:r>
      <w:r w:rsidR="00477315" w:rsidRPr="00F97ECD">
        <w:rPr>
          <w:szCs w:val="22"/>
          <w:lang w:val="en-GB"/>
        </w:rPr>
        <w:t xml:space="preserve">air navigation performance improvement plan, the Civil Aviation Agency annually reviews the self-assessment of the air navigation services in the implementation of </w:t>
      </w:r>
      <w:r w:rsidR="002C1999" w:rsidRPr="00F97ECD">
        <w:rPr>
          <w:szCs w:val="22"/>
          <w:lang w:val="en-GB"/>
        </w:rPr>
        <w:t xml:space="preserve">just </w:t>
      </w:r>
      <w:r w:rsidR="00477315" w:rsidRPr="00F97ECD">
        <w:rPr>
          <w:szCs w:val="22"/>
          <w:lang w:val="en-GB"/>
        </w:rPr>
        <w:t>culture</w:t>
      </w:r>
      <w:r w:rsidR="002C1999" w:rsidRPr="00F97ECD">
        <w:rPr>
          <w:szCs w:val="22"/>
          <w:lang w:val="en-GB"/>
        </w:rPr>
        <w:t xml:space="preserve">, </w:t>
      </w:r>
      <w:r w:rsidR="00477315" w:rsidRPr="00F97ECD">
        <w:rPr>
          <w:szCs w:val="22"/>
          <w:lang w:val="en-GB"/>
        </w:rPr>
        <w:t xml:space="preserve">the effectiveness of the safety management system and the use of the risk analysis tool, as well as </w:t>
      </w:r>
      <w:r w:rsidR="00424802" w:rsidRPr="00F97ECD">
        <w:rPr>
          <w:szCs w:val="22"/>
          <w:lang w:val="en-GB"/>
        </w:rPr>
        <w:t>reports at a national level oversight institution covering the relevant aspects</w:t>
      </w:r>
      <w:r w:rsidR="00160F2C" w:rsidRPr="00F97ECD">
        <w:rPr>
          <w:szCs w:val="22"/>
          <w:lang w:val="en-GB"/>
        </w:rPr>
        <w:t xml:space="preserve">. </w:t>
      </w:r>
      <w:r w:rsidR="003722CE" w:rsidRPr="00F97ECD">
        <w:rPr>
          <w:szCs w:val="22"/>
          <w:lang w:val="en-GB"/>
        </w:rPr>
        <w:t>The p</w:t>
      </w:r>
      <w:r w:rsidR="00477315" w:rsidRPr="00F97ECD">
        <w:rPr>
          <w:szCs w:val="22"/>
          <w:lang w:val="en-GB"/>
        </w:rPr>
        <w:t xml:space="preserve">repared </w:t>
      </w:r>
      <w:r w:rsidR="003722CE" w:rsidRPr="00F97ECD">
        <w:rPr>
          <w:szCs w:val="22"/>
          <w:lang w:val="en-GB"/>
        </w:rPr>
        <w:t xml:space="preserve">report is </w:t>
      </w:r>
      <w:r w:rsidR="00477315" w:rsidRPr="00F97ECD">
        <w:rPr>
          <w:szCs w:val="22"/>
          <w:lang w:val="en-GB"/>
        </w:rPr>
        <w:t xml:space="preserve">sent to EASA </w:t>
      </w:r>
      <w:r w:rsidR="003522BA" w:rsidRPr="00F97ECD">
        <w:rPr>
          <w:szCs w:val="22"/>
          <w:lang w:val="en-GB"/>
        </w:rPr>
        <w:t xml:space="preserve">within </w:t>
      </w:r>
      <w:r w:rsidR="00424802" w:rsidRPr="00F97ECD">
        <w:rPr>
          <w:szCs w:val="22"/>
          <w:lang w:val="en-GB"/>
        </w:rPr>
        <w:t xml:space="preserve">the </w:t>
      </w:r>
      <w:r w:rsidR="009D7227" w:rsidRPr="00F97ECD">
        <w:rPr>
          <w:szCs w:val="22"/>
          <w:lang w:val="en-GB"/>
        </w:rPr>
        <w:t>implementation of</w:t>
      </w:r>
      <w:r w:rsidR="003522BA" w:rsidRPr="00F97ECD">
        <w:rPr>
          <w:szCs w:val="22"/>
          <w:lang w:val="en-GB"/>
        </w:rPr>
        <w:t xml:space="preserve"> air navigation performance improvement plan. </w:t>
      </w:r>
      <w:r w:rsidR="00477315" w:rsidRPr="00F97ECD">
        <w:rPr>
          <w:szCs w:val="22"/>
          <w:lang w:val="en-GB"/>
        </w:rPr>
        <w:t xml:space="preserve">A summary report on </w:t>
      </w:r>
      <w:r w:rsidR="00A129A2" w:rsidRPr="00F97ECD">
        <w:rPr>
          <w:szCs w:val="22"/>
          <w:lang w:val="en-GB"/>
        </w:rPr>
        <w:t>aviation</w:t>
      </w:r>
      <w:r w:rsidR="00477315" w:rsidRPr="00F97ECD">
        <w:rPr>
          <w:szCs w:val="22"/>
          <w:lang w:val="en-GB"/>
        </w:rPr>
        <w:t xml:space="preserve"> safety objectives and other objectives on flexible use of airspace, air traffic flow and economic issues is submitted annually to the European Commission as part of the </w:t>
      </w:r>
      <w:r w:rsidR="00A129A2" w:rsidRPr="00F97ECD">
        <w:rPr>
          <w:szCs w:val="22"/>
          <w:lang w:val="en-GB"/>
        </w:rPr>
        <w:t>oversight</w:t>
      </w:r>
      <w:r w:rsidR="00477315" w:rsidRPr="00F97ECD">
        <w:rPr>
          <w:szCs w:val="22"/>
          <w:lang w:val="en-GB"/>
        </w:rPr>
        <w:t xml:space="preserve"> process.</w:t>
      </w:r>
    </w:p>
    <w:p w14:paraId="63C2C5A5" w14:textId="581E7A7D" w:rsidR="00A129A2" w:rsidRDefault="00D34DAD" w:rsidP="00F97ECD">
      <w:pPr>
        <w:spacing w:before="120" w:after="120"/>
        <w:ind w:firstLine="720"/>
        <w:jc w:val="both"/>
        <w:rPr>
          <w:szCs w:val="22"/>
          <w:lang w:val="en-GB"/>
        </w:rPr>
      </w:pPr>
      <w:r w:rsidRPr="00F97ECD">
        <w:rPr>
          <w:szCs w:val="22"/>
          <w:lang w:val="en-GB"/>
        </w:rPr>
        <w:t>Also, i</w:t>
      </w:r>
      <w:r w:rsidR="00477315" w:rsidRPr="00F97ECD">
        <w:rPr>
          <w:szCs w:val="22"/>
          <w:lang w:val="en-GB"/>
        </w:rPr>
        <w:t xml:space="preserve">nternational ICAO </w:t>
      </w:r>
      <w:r w:rsidRPr="00F97ECD">
        <w:rPr>
          <w:szCs w:val="22"/>
          <w:lang w:val="en-GB"/>
        </w:rPr>
        <w:t>oversight</w:t>
      </w:r>
      <w:r w:rsidR="00477315" w:rsidRPr="00F97ECD">
        <w:rPr>
          <w:szCs w:val="22"/>
          <w:lang w:val="en-GB"/>
        </w:rPr>
        <w:t xml:space="preserve"> regularly </w:t>
      </w:r>
      <w:r w:rsidRPr="00F97ECD">
        <w:rPr>
          <w:szCs w:val="22"/>
          <w:lang w:val="en-GB"/>
        </w:rPr>
        <w:t xml:space="preserve">is carried out </w:t>
      </w:r>
      <w:r w:rsidR="00477315" w:rsidRPr="00F97ECD">
        <w:rPr>
          <w:szCs w:val="22"/>
          <w:lang w:val="en-GB"/>
        </w:rPr>
        <w:t xml:space="preserve">in </w:t>
      </w:r>
      <w:r w:rsidR="00B62551" w:rsidRPr="00F97ECD">
        <w:rPr>
          <w:szCs w:val="22"/>
          <w:lang w:val="en-GB"/>
        </w:rPr>
        <w:t xml:space="preserve">the Republic of </w:t>
      </w:r>
      <w:r w:rsidR="00477315" w:rsidRPr="00F97ECD">
        <w:rPr>
          <w:szCs w:val="22"/>
          <w:lang w:val="en-GB"/>
        </w:rPr>
        <w:t xml:space="preserve">Latvia, during which Latvia's ability to implement basic ICAO requirements in the field of </w:t>
      </w:r>
      <w:r w:rsidRPr="00F97ECD">
        <w:rPr>
          <w:szCs w:val="22"/>
          <w:lang w:val="en-GB"/>
        </w:rPr>
        <w:t>aviation</w:t>
      </w:r>
      <w:r w:rsidR="00477315" w:rsidRPr="00F97ECD">
        <w:rPr>
          <w:szCs w:val="22"/>
          <w:lang w:val="en-GB"/>
        </w:rPr>
        <w:t xml:space="preserve"> safety is </w:t>
      </w:r>
      <w:r w:rsidRPr="00F97ECD">
        <w:rPr>
          <w:szCs w:val="22"/>
          <w:lang w:val="en-GB"/>
        </w:rPr>
        <w:t>examined</w:t>
      </w:r>
      <w:r w:rsidR="00477315" w:rsidRPr="00F97ECD">
        <w:rPr>
          <w:szCs w:val="22"/>
          <w:lang w:val="en-GB"/>
        </w:rPr>
        <w:t xml:space="preserve">. The </w:t>
      </w:r>
      <w:r w:rsidRPr="00F97ECD">
        <w:rPr>
          <w:szCs w:val="22"/>
          <w:lang w:val="en-GB"/>
        </w:rPr>
        <w:t>oversight</w:t>
      </w:r>
      <w:r w:rsidR="00477315" w:rsidRPr="00F97ECD">
        <w:rPr>
          <w:szCs w:val="22"/>
          <w:lang w:val="en-GB"/>
        </w:rPr>
        <w:t xml:space="preserve"> of the Civil Aviation Agency at the European level is </w:t>
      </w:r>
      <w:r w:rsidR="003722CE" w:rsidRPr="00F97ECD">
        <w:rPr>
          <w:szCs w:val="22"/>
          <w:lang w:val="en-GB"/>
        </w:rPr>
        <w:t xml:space="preserve">performed </w:t>
      </w:r>
      <w:r w:rsidR="00477315" w:rsidRPr="00F97ECD">
        <w:rPr>
          <w:szCs w:val="22"/>
          <w:lang w:val="en-GB"/>
        </w:rPr>
        <w:t xml:space="preserve">by EASA in accordance with </w:t>
      </w:r>
      <w:r w:rsidR="00FD5855" w:rsidRPr="00F97ECD">
        <w:rPr>
          <w:szCs w:val="22"/>
          <w:lang w:val="en-GB"/>
        </w:rPr>
        <w:t xml:space="preserve">the </w:t>
      </w:r>
      <w:r w:rsidR="00477315" w:rsidRPr="00F97ECD">
        <w:rPr>
          <w:szCs w:val="22"/>
          <w:lang w:val="en-GB"/>
        </w:rPr>
        <w:t>Commission Implementing Regulation (EU) No</w:t>
      </w:r>
      <w:r w:rsidR="00695876">
        <w:rPr>
          <w:szCs w:val="22"/>
          <w:lang w:val="en-GB"/>
        </w:rPr>
        <w:t> </w:t>
      </w:r>
      <w:r w:rsidR="00477315" w:rsidRPr="00F97ECD">
        <w:rPr>
          <w:szCs w:val="22"/>
          <w:lang w:val="en-GB"/>
        </w:rPr>
        <w:t>628/2013 of 28</w:t>
      </w:r>
      <w:r w:rsidR="00695876">
        <w:rPr>
          <w:szCs w:val="22"/>
          <w:lang w:val="en-GB"/>
        </w:rPr>
        <w:t> </w:t>
      </w:r>
      <w:r w:rsidR="00477315" w:rsidRPr="00F97ECD">
        <w:rPr>
          <w:szCs w:val="22"/>
          <w:lang w:val="en-GB"/>
        </w:rPr>
        <w:t>June</w:t>
      </w:r>
      <w:r w:rsidR="00695876">
        <w:rPr>
          <w:szCs w:val="22"/>
          <w:lang w:val="en-GB"/>
        </w:rPr>
        <w:t> </w:t>
      </w:r>
      <w:r w:rsidR="00477315" w:rsidRPr="00F97ECD">
        <w:rPr>
          <w:szCs w:val="22"/>
          <w:lang w:val="en-GB"/>
        </w:rPr>
        <w:t xml:space="preserve">2013 on </w:t>
      </w:r>
      <w:r w:rsidR="00FD5855" w:rsidRPr="00F97ECD">
        <w:rPr>
          <w:szCs w:val="22"/>
          <w:lang w:val="en-GB"/>
        </w:rPr>
        <w:t>working methods of the European Aviation Safety Agency for conducting standardisation inspections and for monitoring the application of the rules of Regulation (EC) No</w:t>
      </w:r>
      <w:r w:rsidR="00695876">
        <w:rPr>
          <w:szCs w:val="22"/>
          <w:lang w:val="en-GB"/>
        </w:rPr>
        <w:t> </w:t>
      </w:r>
      <w:r w:rsidR="00FD5855" w:rsidRPr="00F97ECD">
        <w:rPr>
          <w:szCs w:val="22"/>
          <w:lang w:val="en-GB"/>
        </w:rPr>
        <w:t>216/2008 of the European Parliament and of the Council and repealing Commission Regulation (EC) No</w:t>
      </w:r>
      <w:r w:rsidR="00695876">
        <w:rPr>
          <w:szCs w:val="22"/>
          <w:lang w:val="en-GB"/>
        </w:rPr>
        <w:t> </w:t>
      </w:r>
      <w:r w:rsidR="00FD5855" w:rsidRPr="00F97ECD">
        <w:rPr>
          <w:szCs w:val="22"/>
          <w:lang w:val="en-GB"/>
        </w:rPr>
        <w:t>736/2006</w:t>
      </w:r>
      <w:r w:rsidR="006859B9">
        <w:rPr>
          <w:rStyle w:val="FootnoteReference"/>
          <w:szCs w:val="22"/>
          <w:lang w:val="en-GB"/>
        </w:rPr>
        <w:footnoteReference w:id="20"/>
      </w:r>
      <w:r w:rsidR="00FD5855" w:rsidRPr="00F97ECD">
        <w:rPr>
          <w:szCs w:val="22"/>
          <w:lang w:val="en-GB"/>
        </w:rPr>
        <w:t xml:space="preserve">. </w:t>
      </w:r>
      <w:r w:rsidR="00477315" w:rsidRPr="00F97ECD">
        <w:rPr>
          <w:szCs w:val="22"/>
          <w:lang w:val="en-GB"/>
        </w:rPr>
        <w:t xml:space="preserve">In accordance with the requirements of </w:t>
      </w:r>
      <w:r w:rsidR="001567AD" w:rsidRPr="00F97ECD">
        <w:rPr>
          <w:szCs w:val="22"/>
          <w:lang w:val="en-GB"/>
        </w:rPr>
        <w:t xml:space="preserve">Article </w:t>
      </w:r>
      <w:r w:rsidR="00477315" w:rsidRPr="00F97ECD">
        <w:rPr>
          <w:szCs w:val="22"/>
          <w:lang w:val="en-GB"/>
        </w:rPr>
        <w:t xml:space="preserve">7 of the mentioned </w:t>
      </w:r>
      <w:r w:rsidR="00FD5855" w:rsidRPr="00F97ECD">
        <w:rPr>
          <w:szCs w:val="22"/>
          <w:lang w:val="en-GB"/>
        </w:rPr>
        <w:t>R</w:t>
      </w:r>
      <w:r w:rsidR="00477315" w:rsidRPr="00F97ECD">
        <w:rPr>
          <w:szCs w:val="22"/>
          <w:lang w:val="en-GB"/>
        </w:rPr>
        <w:t xml:space="preserve">egulation, a </w:t>
      </w:r>
      <w:r w:rsidR="007E6120" w:rsidRPr="00F97ECD">
        <w:rPr>
          <w:szCs w:val="22"/>
          <w:lang w:val="en-GB"/>
        </w:rPr>
        <w:t>C</w:t>
      </w:r>
      <w:r w:rsidR="00477315" w:rsidRPr="00F97ECD">
        <w:rPr>
          <w:szCs w:val="22"/>
          <w:lang w:val="en-GB"/>
        </w:rPr>
        <w:t xml:space="preserve">ontinuous </w:t>
      </w:r>
      <w:r w:rsidR="007E6120" w:rsidRPr="00F97ECD">
        <w:rPr>
          <w:szCs w:val="22"/>
          <w:lang w:val="en-GB"/>
        </w:rPr>
        <w:t>M</w:t>
      </w:r>
      <w:r w:rsidR="00477315" w:rsidRPr="00F97ECD">
        <w:rPr>
          <w:szCs w:val="22"/>
          <w:lang w:val="en-GB"/>
        </w:rPr>
        <w:t xml:space="preserve">onitoring </w:t>
      </w:r>
      <w:r w:rsidR="007E6120" w:rsidRPr="00F97ECD">
        <w:rPr>
          <w:szCs w:val="22"/>
          <w:lang w:val="en-GB"/>
        </w:rPr>
        <w:t>R</w:t>
      </w:r>
      <w:r w:rsidR="00477315" w:rsidRPr="00F97ECD">
        <w:rPr>
          <w:szCs w:val="22"/>
          <w:lang w:val="en-GB"/>
        </w:rPr>
        <w:t>epor</w:t>
      </w:r>
      <w:r w:rsidR="00B37264" w:rsidRPr="00F97ECD">
        <w:rPr>
          <w:szCs w:val="22"/>
          <w:lang w:val="en-GB"/>
        </w:rPr>
        <w:t>t</w:t>
      </w:r>
      <w:r w:rsidR="00477315" w:rsidRPr="00F97ECD">
        <w:rPr>
          <w:szCs w:val="22"/>
          <w:lang w:val="en-GB"/>
        </w:rPr>
        <w:t xml:space="preserve"> is </w:t>
      </w:r>
      <w:r w:rsidR="00D933DC" w:rsidRPr="00F97ECD">
        <w:rPr>
          <w:szCs w:val="22"/>
          <w:lang w:val="en-GB"/>
        </w:rPr>
        <w:t xml:space="preserve">issued </w:t>
      </w:r>
      <w:r w:rsidR="00477315" w:rsidRPr="00F97ECD">
        <w:rPr>
          <w:szCs w:val="22"/>
          <w:lang w:val="en-GB"/>
        </w:rPr>
        <w:t xml:space="preserve">twice a year, in which the competent </w:t>
      </w:r>
      <w:r w:rsidR="003722CE" w:rsidRPr="00F97ECD">
        <w:rPr>
          <w:szCs w:val="22"/>
          <w:lang w:val="en-GB"/>
        </w:rPr>
        <w:t>authority’s</w:t>
      </w:r>
      <w:r w:rsidR="00477315" w:rsidRPr="00F97ECD">
        <w:rPr>
          <w:szCs w:val="22"/>
          <w:lang w:val="en-GB"/>
        </w:rPr>
        <w:t>, i.e.</w:t>
      </w:r>
      <w:r w:rsidR="00B37264" w:rsidRPr="00F97ECD">
        <w:rPr>
          <w:szCs w:val="22"/>
          <w:lang w:val="en-GB"/>
        </w:rPr>
        <w:t>, the C</w:t>
      </w:r>
      <w:r w:rsidR="00477315" w:rsidRPr="00F97ECD">
        <w:rPr>
          <w:szCs w:val="22"/>
          <w:lang w:val="en-GB"/>
        </w:rPr>
        <w:t xml:space="preserve">ivil </w:t>
      </w:r>
      <w:r w:rsidR="00B37264" w:rsidRPr="00F97ECD">
        <w:rPr>
          <w:szCs w:val="22"/>
          <w:lang w:val="en-GB"/>
        </w:rPr>
        <w:t>A</w:t>
      </w:r>
      <w:r w:rsidR="00477315" w:rsidRPr="00F97ECD">
        <w:rPr>
          <w:szCs w:val="22"/>
          <w:lang w:val="en-GB"/>
        </w:rPr>
        <w:t xml:space="preserve">viation </w:t>
      </w:r>
      <w:r w:rsidR="00B37264" w:rsidRPr="00F97ECD">
        <w:rPr>
          <w:szCs w:val="22"/>
          <w:lang w:val="en-GB"/>
        </w:rPr>
        <w:t xml:space="preserve">Agency’s ability </w:t>
      </w:r>
      <w:r w:rsidR="005113EF" w:rsidRPr="00F97ECD">
        <w:rPr>
          <w:szCs w:val="22"/>
          <w:lang w:val="en-GB"/>
        </w:rPr>
        <w:t xml:space="preserve">to </w:t>
      </w:r>
      <w:r w:rsidR="00477315" w:rsidRPr="00F97ECD">
        <w:rPr>
          <w:szCs w:val="22"/>
          <w:lang w:val="en-GB"/>
        </w:rPr>
        <w:t>fulfil</w:t>
      </w:r>
      <w:r w:rsidR="005113EF" w:rsidRPr="00F97ECD">
        <w:rPr>
          <w:szCs w:val="22"/>
          <w:lang w:val="en-GB"/>
        </w:rPr>
        <w:t xml:space="preserve"> the </w:t>
      </w:r>
      <w:r w:rsidR="00477315" w:rsidRPr="00F97ECD">
        <w:rPr>
          <w:szCs w:val="22"/>
          <w:lang w:val="en-GB"/>
        </w:rPr>
        <w:t>safety oversight functions and tasks</w:t>
      </w:r>
      <w:r w:rsidR="005113EF" w:rsidRPr="00F97ECD">
        <w:rPr>
          <w:szCs w:val="22"/>
          <w:lang w:val="en-GB"/>
        </w:rPr>
        <w:t xml:space="preserve"> assigned to it is assessed as one of the indicators being taken into account is the size and complexity of the aviation industry a</w:t>
      </w:r>
      <w:r w:rsidR="00477315" w:rsidRPr="00F97ECD">
        <w:rPr>
          <w:szCs w:val="22"/>
          <w:lang w:val="en-GB"/>
        </w:rPr>
        <w:t xml:space="preserve">nd the staff and financial resources </w:t>
      </w:r>
      <w:r w:rsidR="005113EF" w:rsidRPr="00F97ECD">
        <w:rPr>
          <w:szCs w:val="22"/>
          <w:lang w:val="en-GB"/>
        </w:rPr>
        <w:t>allocated</w:t>
      </w:r>
      <w:r w:rsidR="00477315" w:rsidRPr="00F97ECD">
        <w:rPr>
          <w:szCs w:val="22"/>
          <w:lang w:val="en-GB"/>
        </w:rPr>
        <w:t xml:space="preserve"> </w:t>
      </w:r>
      <w:r w:rsidR="005113EF" w:rsidRPr="00F97ECD">
        <w:rPr>
          <w:szCs w:val="22"/>
          <w:lang w:val="en-GB"/>
        </w:rPr>
        <w:t>for</w:t>
      </w:r>
      <w:r w:rsidR="00477315" w:rsidRPr="00F97ECD">
        <w:rPr>
          <w:szCs w:val="22"/>
          <w:lang w:val="en-GB"/>
        </w:rPr>
        <w:t xml:space="preserve"> oversight. </w:t>
      </w:r>
      <w:r w:rsidR="00E02123" w:rsidRPr="00F97ECD">
        <w:rPr>
          <w:szCs w:val="22"/>
          <w:lang w:val="en-GB"/>
        </w:rPr>
        <w:t>G</w:t>
      </w:r>
      <w:r w:rsidR="00477315" w:rsidRPr="00F97ECD">
        <w:rPr>
          <w:szCs w:val="22"/>
          <w:lang w:val="en-GB"/>
        </w:rPr>
        <w:t>uided by the principle of continuous monitoring</w:t>
      </w:r>
      <w:r w:rsidR="00E02123" w:rsidRPr="00F97ECD">
        <w:rPr>
          <w:szCs w:val="22"/>
          <w:lang w:val="en-GB"/>
        </w:rPr>
        <w:t>, which is</w:t>
      </w:r>
      <w:r w:rsidR="005113EF" w:rsidRPr="00F97ECD">
        <w:rPr>
          <w:szCs w:val="22"/>
          <w:lang w:val="en-GB"/>
        </w:rPr>
        <w:t xml:space="preserve"> </w:t>
      </w:r>
      <w:r w:rsidR="00477315" w:rsidRPr="00F97ECD">
        <w:rPr>
          <w:szCs w:val="22"/>
          <w:lang w:val="en-GB"/>
        </w:rPr>
        <w:t>implement</w:t>
      </w:r>
      <w:r w:rsidR="00E02123" w:rsidRPr="00F97ECD">
        <w:rPr>
          <w:szCs w:val="22"/>
          <w:lang w:val="en-GB"/>
        </w:rPr>
        <w:t>ed</w:t>
      </w:r>
      <w:r w:rsidR="005113EF" w:rsidRPr="00F97ECD">
        <w:rPr>
          <w:szCs w:val="22"/>
          <w:lang w:val="en-GB"/>
        </w:rPr>
        <w:t xml:space="preserve">, </w:t>
      </w:r>
      <w:proofErr w:type="gramStart"/>
      <w:r w:rsidR="005113EF" w:rsidRPr="00F97ECD">
        <w:rPr>
          <w:szCs w:val="22"/>
          <w:lang w:val="en-GB"/>
        </w:rPr>
        <w:t>taking into account</w:t>
      </w:r>
      <w:proofErr w:type="gramEnd"/>
      <w:r w:rsidR="005113EF" w:rsidRPr="00F97ECD">
        <w:rPr>
          <w:szCs w:val="22"/>
          <w:lang w:val="en-GB"/>
        </w:rPr>
        <w:t xml:space="preserve"> </w:t>
      </w:r>
      <w:r w:rsidR="00477315" w:rsidRPr="00F97ECD">
        <w:rPr>
          <w:szCs w:val="22"/>
          <w:lang w:val="en-GB"/>
        </w:rPr>
        <w:t>the above-mentioned</w:t>
      </w:r>
      <w:r w:rsidR="00D82156" w:rsidRPr="00F97ECD">
        <w:rPr>
          <w:szCs w:val="22"/>
          <w:lang w:val="en-GB"/>
        </w:rPr>
        <w:t xml:space="preserve"> </w:t>
      </w:r>
      <w:r w:rsidR="00D933DC" w:rsidRPr="00F97ECD">
        <w:rPr>
          <w:szCs w:val="22"/>
          <w:lang w:val="en-GB"/>
        </w:rPr>
        <w:t xml:space="preserve">continuous </w:t>
      </w:r>
      <w:r w:rsidR="00D82156" w:rsidRPr="00F97ECD">
        <w:rPr>
          <w:szCs w:val="22"/>
          <w:lang w:val="en-GB"/>
        </w:rPr>
        <w:t>m</w:t>
      </w:r>
      <w:r w:rsidR="00477315" w:rsidRPr="00F97ECD">
        <w:rPr>
          <w:szCs w:val="22"/>
          <w:lang w:val="en-GB"/>
        </w:rPr>
        <w:t xml:space="preserve">onitoring </w:t>
      </w:r>
      <w:r w:rsidR="00D933DC" w:rsidRPr="00F97ECD">
        <w:rPr>
          <w:szCs w:val="22"/>
          <w:lang w:val="en-GB"/>
        </w:rPr>
        <w:t>report</w:t>
      </w:r>
      <w:r w:rsidR="00477315" w:rsidRPr="00F97ECD">
        <w:rPr>
          <w:szCs w:val="22"/>
          <w:lang w:val="en-GB"/>
        </w:rPr>
        <w:t xml:space="preserve">, </w:t>
      </w:r>
      <w:r w:rsidR="00E02123" w:rsidRPr="00F97ECD">
        <w:rPr>
          <w:szCs w:val="22"/>
          <w:lang w:val="en-GB"/>
        </w:rPr>
        <w:t xml:space="preserve">EASA </w:t>
      </w:r>
      <w:r w:rsidR="00DC3E63" w:rsidRPr="00F97ECD">
        <w:rPr>
          <w:szCs w:val="22"/>
          <w:lang w:val="en-GB"/>
        </w:rPr>
        <w:t xml:space="preserve">adapts </w:t>
      </w:r>
      <w:r w:rsidR="00477315" w:rsidRPr="00F97ECD">
        <w:rPr>
          <w:szCs w:val="22"/>
          <w:lang w:val="en-GB"/>
        </w:rPr>
        <w:t>the inspection program</w:t>
      </w:r>
      <w:r w:rsidR="005113EF" w:rsidRPr="00F97ECD">
        <w:rPr>
          <w:szCs w:val="22"/>
          <w:lang w:val="en-GB"/>
        </w:rPr>
        <w:t>me</w:t>
      </w:r>
      <w:r w:rsidR="00477315" w:rsidRPr="00F97ECD">
        <w:rPr>
          <w:szCs w:val="22"/>
          <w:lang w:val="en-GB"/>
        </w:rPr>
        <w:t xml:space="preserve"> reflect</w:t>
      </w:r>
      <w:r w:rsidR="00DC3E63" w:rsidRPr="00F97ECD">
        <w:rPr>
          <w:szCs w:val="22"/>
          <w:lang w:val="en-GB"/>
        </w:rPr>
        <w:t>ing</w:t>
      </w:r>
      <w:r w:rsidR="00477315" w:rsidRPr="00F97ECD">
        <w:rPr>
          <w:szCs w:val="22"/>
          <w:lang w:val="en-GB"/>
        </w:rPr>
        <w:t xml:space="preserve"> both improvements </w:t>
      </w:r>
      <w:r w:rsidR="00E02123" w:rsidRPr="00F97ECD">
        <w:rPr>
          <w:szCs w:val="22"/>
          <w:lang w:val="en-GB"/>
        </w:rPr>
        <w:t>of</w:t>
      </w:r>
      <w:r w:rsidR="00477315" w:rsidRPr="00F97ECD">
        <w:rPr>
          <w:szCs w:val="22"/>
          <w:lang w:val="en-GB"/>
        </w:rPr>
        <w:t xml:space="preserve"> safety indicators and their deterioration in Member States.</w:t>
      </w:r>
    </w:p>
    <w:p w14:paraId="4283332D" w14:textId="239B00A7" w:rsidR="006674B3" w:rsidRDefault="006674B3" w:rsidP="00F97ECD">
      <w:pPr>
        <w:spacing w:before="120" w:after="120"/>
        <w:ind w:firstLine="720"/>
        <w:jc w:val="both"/>
        <w:rPr>
          <w:szCs w:val="22"/>
          <w:lang w:val="en-GB"/>
        </w:rPr>
      </w:pPr>
      <w:r w:rsidRPr="006674B3">
        <w:rPr>
          <w:szCs w:val="22"/>
          <w:lang w:val="en-GB"/>
        </w:rPr>
        <w:t>In the Transport Development Guidelines 2021-2027, approved by Cabinet order No. 710</w:t>
      </w:r>
      <w:r>
        <w:rPr>
          <w:rStyle w:val="FootnoteReference"/>
          <w:szCs w:val="22"/>
          <w:lang w:val="en-GB"/>
        </w:rPr>
        <w:footnoteReference w:id="21"/>
      </w:r>
      <w:r w:rsidRPr="00CA1E20">
        <w:rPr>
          <w:szCs w:val="22"/>
          <w:lang w:val="en-GB"/>
        </w:rPr>
        <w:t xml:space="preserve"> </w:t>
      </w:r>
      <w:r w:rsidRPr="006674B3">
        <w:rPr>
          <w:szCs w:val="22"/>
          <w:lang w:val="en-GB"/>
        </w:rPr>
        <w:t xml:space="preserve">on 21 October 2021, Policy Result 4 (PR 4) titled "Elevated Transport Safety and </w:t>
      </w:r>
      <w:r w:rsidRPr="006674B3">
        <w:rPr>
          <w:szCs w:val="22"/>
          <w:lang w:val="en-GB"/>
        </w:rPr>
        <w:lastRenderedPageBreak/>
        <w:t>Security" establishes the results indicator "Aircraft safety level not below the European average," with a target of ≥ 95 points by 2027. This results indicator is incorporated into the "Continuous Monitoring Report" mentioned above.</w:t>
      </w:r>
    </w:p>
    <w:p w14:paraId="7A650D0F" w14:textId="17C0AD31" w:rsidR="00ED6D51" w:rsidRPr="0094789A" w:rsidRDefault="00477315" w:rsidP="00F97ECD">
      <w:pPr>
        <w:pStyle w:val="Heading2"/>
        <w:spacing w:before="120" w:after="120"/>
        <w:ind w:left="578" w:hanging="578"/>
        <w:rPr>
          <w:lang w:val="en-GB"/>
        </w:rPr>
      </w:pPr>
      <w:bookmarkStart w:id="27" w:name="_Toc113035665"/>
      <w:r w:rsidRPr="0094789A">
        <w:rPr>
          <w:lang w:val="en-GB"/>
        </w:rPr>
        <w:t>Acceptable Level of Safety Performance</w:t>
      </w:r>
      <w:r w:rsidR="00CC26C2" w:rsidRPr="0094789A">
        <w:rPr>
          <w:lang w:val="en-GB"/>
        </w:rPr>
        <w:t xml:space="preserve"> (ALoSP)</w:t>
      </w:r>
      <w:bookmarkEnd w:id="27"/>
    </w:p>
    <w:p w14:paraId="6ABCB9C3" w14:textId="4179C019" w:rsidR="00E02123" w:rsidRPr="00F97ECD" w:rsidRDefault="009806FC" w:rsidP="00F97ECD">
      <w:pPr>
        <w:spacing w:before="120" w:after="120"/>
        <w:ind w:firstLine="720"/>
        <w:jc w:val="both"/>
        <w:rPr>
          <w:szCs w:val="22"/>
          <w:lang w:val="en-GB"/>
        </w:rPr>
      </w:pPr>
      <w:r w:rsidRPr="00F97ECD">
        <w:rPr>
          <w:szCs w:val="22"/>
          <w:lang w:val="en-GB"/>
        </w:rPr>
        <w:t xml:space="preserve">Currently, it is difficult for European Union countries to perform a comparative assessment of the safety performance indicators (SPI) of the service providers and </w:t>
      </w:r>
      <w:r w:rsidR="00E02123" w:rsidRPr="00F97ECD">
        <w:rPr>
          <w:szCs w:val="22"/>
          <w:lang w:val="en-GB"/>
        </w:rPr>
        <w:t xml:space="preserve">the state’s safety indicators </w:t>
      </w:r>
      <w:r w:rsidRPr="00F97ECD">
        <w:rPr>
          <w:szCs w:val="22"/>
          <w:lang w:val="en-GB"/>
        </w:rPr>
        <w:t xml:space="preserve">due to the lack of such regional or international indicators that would allow determining an adequate level of </w:t>
      </w:r>
      <w:r w:rsidR="00E02123" w:rsidRPr="00F97ECD">
        <w:rPr>
          <w:szCs w:val="22"/>
          <w:lang w:val="en-GB"/>
        </w:rPr>
        <w:t>safety performance target</w:t>
      </w:r>
      <w:r w:rsidRPr="00F97ECD">
        <w:rPr>
          <w:szCs w:val="22"/>
          <w:lang w:val="en-GB"/>
        </w:rPr>
        <w:t xml:space="preserve"> </w:t>
      </w:r>
      <w:r w:rsidR="00E02123" w:rsidRPr="00F97ECD">
        <w:rPr>
          <w:szCs w:val="22"/>
          <w:lang w:val="en-GB"/>
        </w:rPr>
        <w:t xml:space="preserve">(SPT) </w:t>
      </w:r>
      <w:r w:rsidRPr="00F97ECD">
        <w:rPr>
          <w:szCs w:val="22"/>
          <w:lang w:val="en-GB"/>
        </w:rPr>
        <w:t xml:space="preserve">in the </w:t>
      </w:r>
      <w:r w:rsidR="002150D7" w:rsidRPr="00F97ECD">
        <w:rPr>
          <w:szCs w:val="22"/>
          <w:lang w:val="en-GB"/>
        </w:rPr>
        <w:t>state</w:t>
      </w:r>
      <w:r w:rsidRPr="00F97ECD">
        <w:rPr>
          <w:szCs w:val="22"/>
          <w:lang w:val="en-GB"/>
        </w:rPr>
        <w:t xml:space="preserve">. For this reason, the assessment of the </w:t>
      </w:r>
      <w:r w:rsidR="003C7746" w:rsidRPr="00F97ECD">
        <w:rPr>
          <w:szCs w:val="22"/>
          <w:lang w:val="en-GB"/>
        </w:rPr>
        <w:t xml:space="preserve">aviation </w:t>
      </w:r>
      <w:r w:rsidRPr="00F97ECD">
        <w:rPr>
          <w:szCs w:val="22"/>
          <w:lang w:val="en-GB"/>
        </w:rPr>
        <w:t xml:space="preserve">safety status is mostly entrusted to service providers whose SPI/SPT are coordinated with the Civil Aviation Agency, which carries out the activities defined in the </w:t>
      </w:r>
      <w:r w:rsidR="003C7746" w:rsidRPr="00F97ECD">
        <w:rPr>
          <w:szCs w:val="22"/>
          <w:lang w:val="en-GB"/>
        </w:rPr>
        <w:t>oversight</w:t>
      </w:r>
      <w:r w:rsidRPr="00F97ECD">
        <w:rPr>
          <w:szCs w:val="22"/>
          <w:lang w:val="en-GB"/>
        </w:rPr>
        <w:t xml:space="preserve"> program</w:t>
      </w:r>
      <w:r w:rsidR="003C7746" w:rsidRPr="00F97ECD">
        <w:rPr>
          <w:szCs w:val="22"/>
          <w:lang w:val="en-GB"/>
        </w:rPr>
        <w:t>me</w:t>
      </w:r>
      <w:r w:rsidRPr="00F97ECD">
        <w:rPr>
          <w:szCs w:val="22"/>
          <w:lang w:val="en-GB"/>
        </w:rPr>
        <w:t xml:space="preserve"> to control the effectiveness of the SMS.</w:t>
      </w:r>
    </w:p>
    <w:p w14:paraId="5D632429" w14:textId="1480DBF8" w:rsidR="00987C89" w:rsidRPr="00F97ECD" w:rsidRDefault="00C762E1" w:rsidP="00F97ECD">
      <w:pPr>
        <w:spacing w:before="120" w:after="120"/>
        <w:ind w:firstLine="720"/>
        <w:jc w:val="both"/>
        <w:rPr>
          <w:szCs w:val="22"/>
          <w:lang w:val="en-GB"/>
        </w:rPr>
      </w:pPr>
      <w:r w:rsidRPr="00F97ECD">
        <w:rPr>
          <w:szCs w:val="22"/>
          <w:lang w:val="en-GB"/>
        </w:rPr>
        <w:t>Nevertheless, in Latvia, SPIs considered as priority aviation safety indicators are measured, which are included in EPAS, developed by EASA in consultation with EU member states.</w:t>
      </w:r>
    </w:p>
    <w:p w14:paraId="2390D5CE" w14:textId="627E7887" w:rsidR="00713D8B" w:rsidRPr="00F97ECD" w:rsidRDefault="009806FC" w:rsidP="00F97ECD">
      <w:pPr>
        <w:spacing w:before="120" w:after="120"/>
        <w:ind w:firstLine="720"/>
        <w:jc w:val="both"/>
        <w:rPr>
          <w:szCs w:val="22"/>
          <w:lang w:val="en-GB"/>
        </w:rPr>
      </w:pPr>
      <w:r w:rsidRPr="00F97ECD">
        <w:rPr>
          <w:szCs w:val="22"/>
          <w:lang w:val="en-GB"/>
        </w:rPr>
        <w:t xml:space="preserve">These SPIs include the following </w:t>
      </w:r>
      <w:r w:rsidR="007E16D5" w:rsidRPr="00F97ECD">
        <w:rPr>
          <w:szCs w:val="22"/>
          <w:lang w:val="en-GB"/>
        </w:rPr>
        <w:t>unwanted</w:t>
      </w:r>
      <w:r w:rsidRPr="00F97ECD">
        <w:rPr>
          <w:szCs w:val="22"/>
          <w:lang w:val="en-GB"/>
        </w:rPr>
        <w:t xml:space="preserve"> </w:t>
      </w:r>
      <w:r w:rsidR="00CF65A7" w:rsidRPr="00F97ECD">
        <w:rPr>
          <w:szCs w:val="22"/>
          <w:lang w:val="en-GB"/>
        </w:rPr>
        <w:t xml:space="preserve">events </w:t>
      </w:r>
      <w:r w:rsidRPr="00F97ECD">
        <w:rPr>
          <w:szCs w:val="22"/>
          <w:lang w:val="en-GB"/>
        </w:rPr>
        <w:t xml:space="preserve">and their </w:t>
      </w:r>
      <w:r w:rsidR="006F32A0" w:rsidRPr="00F97ECD">
        <w:rPr>
          <w:szCs w:val="22"/>
          <w:lang w:val="en-GB"/>
        </w:rPr>
        <w:t>indicators</w:t>
      </w:r>
      <w:r w:rsidRPr="00F97ECD">
        <w:rPr>
          <w:szCs w:val="22"/>
          <w:lang w:val="en-GB"/>
        </w:rPr>
        <w:t xml:space="preserve"> that may lead to:</w:t>
      </w:r>
    </w:p>
    <w:p w14:paraId="6CCB77F2" w14:textId="1F369955" w:rsidR="000E42CF" w:rsidRPr="000D1D02" w:rsidRDefault="006F32A0" w:rsidP="000D1D02">
      <w:pPr>
        <w:pStyle w:val="ListParagraph"/>
        <w:numPr>
          <w:ilvl w:val="0"/>
          <w:numId w:val="14"/>
        </w:numPr>
        <w:spacing w:after="120"/>
        <w:ind w:left="1361" w:hanging="397"/>
        <w:jc w:val="both"/>
        <w:rPr>
          <w:szCs w:val="22"/>
          <w:lang w:val="en-GB"/>
        </w:rPr>
      </w:pPr>
      <w:r w:rsidRPr="000D1D02">
        <w:rPr>
          <w:szCs w:val="22"/>
          <w:lang w:val="en-GB"/>
        </w:rPr>
        <w:t>i</w:t>
      </w:r>
      <w:r w:rsidR="009806FC" w:rsidRPr="000D1D02">
        <w:rPr>
          <w:szCs w:val="22"/>
          <w:lang w:val="en-GB"/>
        </w:rPr>
        <w:t>n commercial aviation (</w:t>
      </w:r>
      <w:r w:rsidR="00C565DF" w:rsidRPr="000D1D02">
        <w:rPr>
          <w:szCs w:val="22"/>
          <w:lang w:val="en-GB"/>
        </w:rPr>
        <w:t>aeroplane</w:t>
      </w:r>
      <w:r w:rsidR="009806FC" w:rsidRPr="000D1D02">
        <w:rPr>
          <w:szCs w:val="22"/>
          <w:lang w:val="en-GB"/>
        </w:rPr>
        <w:t xml:space="preserve">) – </w:t>
      </w:r>
      <w:r w:rsidR="00C060B9" w:rsidRPr="000D1D02">
        <w:rPr>
          <w:szCs w:val="22"/>
          <w:lang w:val="en-GB"/>
        </w:rPr>
        <w:t>aeroplanes</w:t>
      </w:r>
      <w:r w:rsidR="005A77BC" w:rsidRPr="000D1D02">
        <w:rPr>
          <w:szCs w:val="22"/>
          <w:lang w:val="en-GB"/>
        </w:rPr>
        <w:t xml:space="preserve"> upset in flight</w:t>
      </w:r>
      <w:r w:rsidRPr="000D1D02">
        <w:rPr>
          <w:szCs w:val="22"/>
          <w:lang w:val="en-GB"/>
        </w:rPr>
        <w:t xml:space="preserve"> </w:t>
      </w:r>
      <w:r w:rsidR="009806FC" w:rsidRPr="000D1D02">
        <w:rPr>
          <w:szCs w:val="22"/>
          <w:lang w:val="en-GB"/>
        </w:rPr>
        <w:t xml:space="preserve">(LOC-I), runway safety (RI/RE), </w:t>
      </w:r>
      <w:r w:rsidR="00D62962" w:rsidRPr="000D1D02">
        <w:rPr>
          <w:szCs w:val="22"/>
          <w:lang w:val="en-GB"/>
        </w:rPr>
        <w:t xml:space="preserve">near collision </w:t>
      </w:r>
      <w:r w:rsidR="001D37EC" w:rsidRPr="000D1D02">
        <w:rPr>
          <w:szCs w:val="22"/>
          <w:lang w:val="en-GB"/>
        </w:rPr>
        <w:t>in the air</w:t>
      </w:r>
      <w:r w:rsidR="009806FC" w:rsidRPr="000D1D02">
        <w:rPr>
          <w:szCs w:val="22"/>
          <w:lang w:val="en-GB"/>
        </w:rPr>
        <w:t xml:space="preserve"> (MAC), </w:t>
      </w:r>
      <w:r w:rsidR="001D37EC" w:rsidRPr="000D1D02">
        <w:rPr>
          <w:szCs w:val="22"/>
          <w:lang w:val="en-GB"/>
        </w:rPr>
        <w:t>ground</w:t>
      </w:r>
      <w:r w:rsidR="009806FC" w:rsidRPr="000D1D02">
        <w:rPr>
          <w:szCs w:val="22"/>
          <w:lang w:val="en-GB"/>
        </w:rPr>
        <w:t xml:space="preserve"> safety (RAMP), </w:t>
      </w:r>
      <w:r w:rsidR="009C12C8" w:rsidRPr="000D1D02">
        <w:rPr>
          <w:szCs w:val="22"/>
          <w:lang w:val="en-GB"/>
        </w:rPr>
        <w:t xml:space="preserve">collision </w:t>
      </w:r>
      <w:r w:rsidR="00D62962" w:rsidRPr="000D1D02">
        <w:rPr>
          <w:szCs w:val="22"/>
          <w:lang w:val="en-GB"/>
        </w:rPr>
        <w:t xml:space="preserve">or near collision </w:t>
      </w:r>
      <w:r w:rsidR="009C12C8" w:rsidRPr="000D1D02">
        <w:rPr>
          <w:szCs w:val="22"/>
          <w:lang w:val="en-GB"/>
        </w:rPr>
        <w:t xml:space="preserve">with the ground </w:t>
      </w:r>
      <w:r w:rsidR="009806FC" w:rsidRPr="000D1D02">
        <w:rPr>
          <w:szCs w:val="22"/>
          <w:lang w:val="en-GB"/>
        </w:rPr>
        <w:t xml:space="preserve">or </w:t>
      </w:r>
      <w:r w:rsidR="00FC7C43" w:rsidRPr="000D1D02">
        <w:rPr>
          <w:szCs w:val="22"/>
          <w:lang w:val="en-GB"/>
        </w:rPr>
        <w:t>near-</w:t>
      </w:r>
      <w:r w:rsidR="009806FC" w:rsidRPr="000D1D02">
        <w:rPr>
          <w:szCs w:val="22"/>
          <w:lang w:val="en-GB"/>
        </w:rPr>
        <w:t xml:space="preserve">controlled flight </w:t>
      </w:r>
      <w:r w:rsidR="009C12C8" w:rsidRPr="000D1D02">
        <w:rPr>
          <w:szCs w:val="22"/>
          <w:lang w:val="en-GB"/>
        </w:rPr>
        <w:t>into terrain</w:t>
      </w:r>
      <w:r w:rsidR="009806FC" w:rsidRPr="000D1D02">
        <w:rPr>
          <w:szCs w:val="22"/>
          <w:lang w:val="en-GB"/>
        </w:rPr>
        <w:t xml:space="preserve"> (CFIT), </w:t>
      </w:r>
      <w:r w:rsidR="00FC7C43" w:rsidRPr="000D1D02">
        <w:rPr>
          <w:szCs w:val="22"/>
          <w:lang w:val="en-GB"/>
        </w:rPr>
        <w:t>environment of the aircraft</w:t>
      </w:r>
      <w:r w:rsidR="009806FC" w:rsidRPr="000D1D02">
        <w:rPr>
          <w:szCs w:val="22"/>
          <w:lang w:val="en-GB"/>
        </w:rPr>
        <w:t>;</w:t>
      </w:r>
    </w:p>
    <w:p w14:paraId="779067F7" w14:textId="2A4D4723" w:rsidR="000E42CF" w:rsidRPr="000D1D02" w:rsidRDefault="006F32A0" w:rsidP="000D1D02">
      <w:pPr>
        <w:pStyle w:val="ListParagraph"/>
        <w:numPr>
          <w:ilvl w:val="0"/>
          <w:numId w:val="14"/>
        </w:numPr>
        <w:spacing w:after="120"/>
        <w:ind w:left="1361" w:hanging="397"/>
        <w:jc w:val="both"/>
        <w:rPr>
          <w:szCs w:val="22"/>
          <w:lang w:val="en-GB"/>
        </w:rPr>
      </w:pPr>
      <w:r w:rsidRPr="000D1D02">
        <w:rPr>
          <w:szCs w:val="22"/>
          <w:lang w:val="en-GB"/>
        </w:rPr>
        <w:t>o</w:t>
      </w:r>
      <w:r w:rsidR="009806FC" w:rsidRPr="000D1D02">
        <w:rPr>
          <w:szCs w:val="22"/>
          <w:lang w:val="en-GB"/>
        </w:rPr>
        <w:t xml:space="preserve">peration of </w:t>
      </w:r>
      <w:r w:rsidR="00FC7C43" w:rsidRPr="000D1D02">
        <w:rPr>
          <w:szCs w:val="22"/>
          <w:lang w:val="en-GB"/>
        </w:rPr>
        <w:t xml:space="preserve">helicopter </w:t>
      </w:r>
      <w:r w:rsidR="009806FC" w:rsidRPr="000D1D02">
        <w:rPr>
          <w:szCs w:val="22"/>
          <w:lang w:val="en-GB"/>
        </w:rPr>
        <w:t>–helicopter</w:t>
      </w:r>
      <w:r w:rsidR="00C060B9" w:rsidRPr="000D1D02">
        <w:rPr>
          <w:szCs w:val="22"/>
          <w:lang w:val="en-GB"/>
        </w:rPr>
        <w:t>s upset in flight</w:t>
      </w:r>
      <w:r w:rsidR="009806FC" w:rsidRPr="000D1D02">
        <w:rPr>
          <w:szCs w:val="22"/>
          <w:lang w:val="en-GB"/>
        </w:rPr>
        <w:t xml:space="preserve"> (LOC-I), as well as the risk of collision with the ground and objects;</w:t>
      </w:r>
    </w:p>
    <w:p w14:paraId="4734B8D4" w14:textId="28D4685A" w:rsidR="007E16D5" w:rsidRPr="000D1D02" w:rsidRDefault="009806FC" w:rsidP="000D1D02">
      <w:pPr>
        <w:pStyle w:val="ListParagraph"/>
        <w:numPr>
          <w:ilvl w:val="0"/>
          <w:numId w:val="14"/>
        </w:numPr>
        <w:spacing w:after="120"/>
        <w:ind w:left="1361" w:hanging="397"/>
        <w:jc w:val="both"/>
        <w:rPr>
          <w:szCs w:val="22"/>
          <w:lang w:val="en-GB"/>
        </w:rPr>
      </w:pPr>
      <w:r w:rsidRPr="000D1D02">
        <w:rPr>
          <w:szCs w:val="22"/>
          <w:lang w:val="en-GB"/>
        </w:rPr>
        <w:t xml:space="preserve">General aviation – maintenance of control, </w:t>
      </w:r>
      <w:r w:rsidR="00C060B9" w:rsidRPr="000D1D02">
        <w:rPr>
          <w:szCs w:val="22"/>
          <w:lang w:val="en-GB"/>
        </w:rPr>
        <w:t>meteorological conditions</w:t>
      </w:r>
      <w:r w:rsidRPr="000D1D02">
        <w:rPr>
          <w:szCs w:val="22"/>
          <w:lang w:val="en-GB"/>
        </w:rPr>
        <w:t>, prevention of midair collisions, flight control.</w:t>
      </w:r>
    </w:p>
    <w:p w14:paraId="651850C7" w14:textId="56BCA3E4" w:rsidR="00A61B3E" w:rsidRPr="00F97ECD" w:rsidRDefault="009806FC" w:rsidP="00F97ECD">
      <w:pPr>
        <w:spacing w:before="120" w:after="120"/>
        <w:ind w:firstLine="720"/>
        <w:jc w:val="both"/>
        <w:rPr>
          <w:szCs w:val="22"/>
          <w:lang w:val="en-GB"/>
        </w:rPr>
      </w:pPr>
      <w:r w:rsidRPr="00F97ECD">
        <w:rPr>
          <w:szCs w:val="22"/>
          <w:lang w:val="en-GB"/>
        </w:rPr>
        <w:t xml:space="preserve">Information on SPI/SPT can be found in the </w:t>
      </w:r>
      <w:r w:rsidR="00A61B3E" w:rsidRPr="00F97ECD">
        <w:rPr>
          <w:szCs w:val="22"/>
          <w:lang w:val="en-GB"/>
        </w:rPr>
        <w:t xml:space="preserve">Plan for </w:t>
      </w:r>
      <w:r w:rsidRPr="00F97ECD">
        <w:rPr>
          <w:szCs w:val="22"/>
          <w:lang w:val="en-GB"/>
        </w:rPr>
        <w:t>Safety</w:t>
      </w:r>
      <w:r w:rsidR="00CF65A7" w:rsidRPr="00F97ECD">
        <w:rPr>
          <w:szCs w:val="22"/>
          <w:lang w:val="en-GB"/>
        </w:rPr>
        <w:t xml:space="preserve"> of Republic of Latvia</w:t>
      </w:r>
      <w:r w:rsidRPr="00F97ECD">
        <w:rPr>
          <w:szCs w:val="22"/>
          <w:lang w:val="en-GB"/>
        </w:rPr>
        <w:t>. Achieving these goals requires cooperation and coordination of activities between service providers and the Civil Aviation Agency.</w:t>
      </w:r>
    </w:p>
    <w:p w14:paraId="6E801045" w14:textId="77777777" w:rsidR="00DF2599" w:rsidRPr="00F97ECD" w:rsidRDefault="00DF2599" w:rsidP="00F97ECD">
      <w:pPr>
        <w:spacing w:before="120" w:after="120"/>
        <w:rPr>
          <w:lang w:val="en-GB"/>
        </w:rPr>
      </w:pPr>
      <w:r>
        <w:rPr>
          <w:lang w:val="en-GB"/>
        </w:rPr>
        <w:br w:type="page"/>
      </w:r>
    </w:p>
    <w:p w14:paraId="533B0698" w14:textId="547A22C8" w:rsidR="006116FF" w:rsidRPr="0094789A" w:rsidRDefault="00000D6E" w:rsidP="00E40F30">
      <w:pPr>
        <w:pStyle w:val="Heading1"/>
        <w:spacing w:after="120"/>
        <w:ind w:left="431" w:hanging="431"/>
        <w:rPr>
          <w:lang w:val="en-GB"/>
        </w:rPr>
      </w:pPr>
      <w:bookmarkStart w:id="28" w:name="_Toc113035666"/>
      <w:r w:rsidRPr="0094789A">
        <w:rPr>
          <w:lang w:val="en-GB"/>
        </w:rPr>
        <w:lastRenderedPageBreak/>
        <w:t xml:space="preserve">Aviation </w:t>
      </w:r>
      <w:r w:rsidR="00CF1439" w:rsidRPr="0094789A">
        <w:rPr>
          <w:lang w:val="en-GB"/>
        </w:rPr>
        <w:t>Safety</w:t>
      </w:r>
      <w:r w:rsidR="0067346E" w:rsidRPr="0094789A">
        <w:rPr>
          <w:lang w:val="en-GB"/>
        </w:rPr>
        <w:t xml:space="preserve"> Promotion</w:t>
      </w:r>
      <w:bookmarkEnd w:id="28"/>
    </w:p>
    <w:p w14:paraId="1A78CA31" w14:textId="57CFB18A" w:rsidR="006116FF" w:rsidRPr="0094789A" w:rsidRDefault="00CF1439" w:rsidP="00F97ECD">
      <w:pPr>
        <w:pStyle w:val="Heading2"/>
        <w:spacing w:before="120" w:after="120"/>
        <w:ind w:left="578" w:hanging="578"/>
        <w:rPr>
          <w:lang w:val="en-GB"/>
        </w:rPr>
      </w:pPr>
      <w:bookmarkStart w:id="29" w:name="_Toc113035667"/>
      <w:r w:rsidRPr="0094789A">
        <w:rPr>
          <w:lang w:val="en-GB"/>
        </w:rPr>
        <w:t xml:space="preserve">Training, Communication and </w:t>
      </w:r>
      <w:r w:rsidR="00571D65">
        <w:rPr>
          <w:lang w:val="en-GB"/>
        </w:rPr>
        <w:t>Sharing</w:t>
      </w:r>
      <w:r w:rsidRPr="0094789A">
        <w:rPr>
          <w:lang w:val="en-GB"/>
        </w:rPr>
        <w:t xml:space="preserve"> of </w:t>
      </w:r>
      <w:r w:rsidR="00000D6E" w:rsidRPr="0094789A">
        <w:rPr>
          <w:lang w:val="en-GB"/>
        </w:rPr>
        <w:t xml:space="preserve">Aviation </w:t>
      </w:r>
      <w:r w:rsidRPr="0094789A">
        <w:rPr>
          <w:lang w:val="en-GB"/>
        </w:rPr>
        <w:t>Safety Information</w:t>
      </w:r>
      <w:bookmarkEnd w:id="29"/>
    </w:p>
    <w:p w14:paraId="16DD4FC3" w14:textId="62403CCA" w:rsidR="00082CD5" w:rsidRPr="00F97ECD" w:rsidRDefault="00CF1439" w:rsidP="00F97ECD">
      <w:pPr>
        <w:pStyle w:val="Heading3"/>
        <w:spacing w:before="120"/>
        <w:rPr>
          <w:sz w:val="24"/>
          <w:lang w:val="en-GB"/>
        </w:rPr>
      </w:pPr>
      <w:bookmarkStart w:id="30" w:name="_Toc113035668"/>
      <w:r w:rsidRPr="00F97ECD">
        <w:rPr>
          <w:sz w:val="24"/>
          <w:lang w:val="en-GB"/>
        </w:rPr>
        <w:t xml:space="preserve">Training </w:t>
      </w:r>
      <w:r w:rsidR="002E5FF9" w:rsidRPr="00F97ECD">
        <w:rPr>
          <w:sz w:val="24"/>
          <w:lang w:val="en-GB"/>
        </w:rPr>
        <w:t>at</w:t>
      </w:r>
      <w:r w:rsidRPr="00F97ECD">
        <w:rPr>
          <w:sz w:val="24"/>
          <w:lang w:val="en-GB"/>
        </w:rPr>
        <w:t xml:space="preserve"> the Civil Aviation Agency</w:t>
      </w:r>
      <w:bookmarkEnd w:id="30"/>
    </w:p>
    <w:p w14:paraId="6A5DAD54" w14:textId="77777777" w:rsidR="0000775D" w:rsidRDefault="0000775D" w:rsidP="00F97ECD">
      <w:pPr>
        <w:spacing w:before="120" w:after="120"/>
        <w:ind w:firstLine="720"/>
        <w:jc w:val="both"/>
        <w:rPr>
          <w:szCs w:val="22"/>
          <w:lang w:val="en-GB"/>
        </w:rPr>
      </w:pPr>
      <w:r w:rsidRPr="0000775D">
        <w:rPr>
          <w:szCs w:val="22"/>
          <w:lang w:val="en-GB"/>
        </w:rPr>
        <w:t>The Civil Aviation Agency should, in the long term, ensure a high level of flight safety and civil aviation safety in conformity with international requirements. To achieve this, the Civil Aviation Agency needs a highly professional staff.</w:t>
      </w:r>
    </w:p>
    <w:p w14:paraId="328F36A5" w14:textId="5CC0C54B" w:rsidR="008A1726" w:rsidRPr="00F97ECD" w:rsidRDefault="00CF1439" w:rsidP="00F97ECD">
      <w:pPr>
        <w:spacing w:before="120" w:after="120"/>
        <w:ind w:firstLine="720"/>
        <w:jc w:val="both"/>
        <w:rPr>
          <w:szCs w:val="22"/>
          <w:lang w:val="en-GB"/>
        </w:rPr>
      </w:pPr>
      <w:r w:rsidRPr="00F97ECD">
        <w:rPr>
          <w:szCs w:val="22"/>
          <w:lang w:val="en-GB"/>
        </w:rPr>
        <w:t>Employees of the Civil Aviation Agency</w:t>
      </w:r>
      <w:r w:rsidR="00D82156" w:rsidRPr="00F97ECD">
        <w:rPr>
          <w:szCs w:val="22"/>
          <w:lang w:val="en-GB"/>
        </w:rPr>
        <w:t>,</w:t>
      </w:r>
      <w:r w:rsidRPr="00F97ECD">
        <w:rPr>
          <w:szCs w:val="22"/>
          <w:lang w:val="en-GB"/>
        </w:rPr>
        <w:t xml:space="preserve"> upon </w:t>
      </w:r>
      <w:r w:rsidR="00D82156" w:rsidRPr="00F97ECD">
        <w:rPr>
          <w:szCs w:val="22"/>
          <w:lang w:val="en-GB"/>
        </w:rPr>
        <w:t>commencing, takes training</w:t>
      </w:r>
      <w:r w:rsidRPr="00F97ECD">
        <w:rPr>
          <w:szCs w:val="22"/>
          <w:lang w:val="en-GB"/>
        </w:rPr>
        <w:t xml:space="preserve"> participate in training in accordance with the initial training plan, and also, </w:t>
      </w:r>
      <w:r w:rsidR="00D82156" w:rsidRPr="00F97ECD">
        <w:rPr>
          <w:szCs w:val="22"/>
          <w:lang w:val="en-GB"/>
        </w:rPr>
        <w:t xml:space="preserve">during employment </w:t>
      </w:r>
      <w:r w:rsidRPr="00F97ECD">
        <w:rPr>
          <w:szCs w:val="22"/>
          <w:lang w:val="en-GB"/>
        </w:rPr>
        <w:t>at the Civil Aviation Agency, attend courses, seminars, etc., to maintain their qualification</w:t>
      </w:r>
      <w:r w:rsidR="008A1726" w:rsidRPr="00F97ECD">
        <w:rPr>
          <w:szCs w:val="22"/>
          <w:lang w:val="en-GB"/>
        </w:rPr>
        <w:t xml:space="preserve"> </w:t>
      </w:r>
      <w:r w:rsidRPr="00F97ECD">
        <w:rPr>
          <w:szCs w:val="22"/>
          <w:lang w:val="en-GB"/>
        </w:rPr>
        <w:t>according to the annual Qualification Plan of the Civil Aviation Agency.</w:t>
      </w:r>
    </w:p>
    <w:p w14:paraId="33DAC086" w14:textId="645B2B43" w:rsidR="008A1726" w:rsidRPr="00F97ECD" w:rsidRDefault="00CF1439" w:rsidP="00F97ECD">
      <w:pPr>
        <w:spacing w:before="120" w:after="120"/>
        <w:ind w:firstLine="720"/>
        <w:jc w:val="both"/>
        <w:rPr>
          <w:szCs w:val="22"/>
          <w:lang w:val="en-GB"/>
        </w:rPr>
      </w:pPr>
      <w:r w:rsidRPr="00F97ECD">
        <w:rPr>
          <w:szCs w:val="22"/>
          <w:lang w:val="en-GB"/>
        </w:rPr>
        <w:t xml:space="preserve">Each employee's participation in refresher or </w:t>
      </w:r>
      <w:r w:rsidR="00CE44F2" w:rsidRPr="00F97ECD">
        <w:rPr>
          <w:szCs w:val="22"/>
          <w:lang w:val="en-GB"/>
        </w:rPr>
        <w:t xml:space="preserve">recurrent </w:t>
      </w:r>
      <w:r w:rsidRPr="00F97ECD">
        <w:rPr>
          <w:szCs w:val="22"/>
          <w:lang w:val="en-GB"/>
        </w:rPr>
        <w:t>training is documented in accordance with the Civil Aviation Agency's internal procedures.</w:t>
      </w:r>
    </w:p>
    <w:p w14:paraId="6BF43628" w14:textId="0248FACC" w:rsidR="008A1726" w:rsidRPr="00F97ECD" w:rsidRDefault="00CF1439" w:rsidP="00F97ECD">
      <w:pPr>
        <w:spacing w:before="120" w:after="120"/>
        <w:ind w:firstLine="720"/>
        <w:jc w:val="both"/>
        <w:rPr>
          <w:szCs w:val="22"/>
          <w:lang w:val="en-GB"/>
        </w:rPr>
      </w:pPr>
      <w:r w:rsidRPr="00F97ECD">
        <w:rPr>
          <w:szCs w:val="22"/>
          <w:lang w:val="en-GB"/>
        </w:rPr>
        <w:t xml:space="preserve">Training in the field of </w:t>
      </w:r>
      <w:r w:rsidR="008A1726" w:rsidRPr="00F97ECD">
        <w:rPr>
          <w:szCs w:val="22"/>
          <w:lang w:val="en-GB"/>
        </w:rPr>
        <w:t>aviation</w:t>
      </w:r>
      <w:r w:rsidRPr="00F97ECD">
        <w:rPr>
          <w:szCs w:val="22"/>
          <w:lang w:val="en-GB"/>
        </w:rPr>
        <w:t xml:space="preserve"> safety management is a part of the Civil Aviation Agency</w:t>
      </w:r>
      <w:r w:rsidR="008A1726" w:rsidRPr="00F97ECD">
        <w:rPr>
          <w:szCs w:val="22"/>
          <w:lang w:val="en-GB"/>
        </w:rPr>
        <w:t>’s</w:t>
      </w:r>
      <w:r w:rsidRPr="00F97ECD">
        <w:rPr>
          <w:szCs w:val="22"/>
          <w:lang w:val="en-GB"/>
        </w:rPr>
        <w:t xml:space="preserve"> employee qualification plan, within the framework of which Civil Aviation Agency employees attend training organi</w:t>
      </w:r>
      <w:r w:rsidR="00C45A00" w:rsidRPr="00F97ECD">
        <w:rPr>
          <w:szCs w:val="22"/>
          <w:lang w:val="en-GB"/>
        </w:rPr>
        <w:t>s</w:t>
      </w:r>
      <w:r w:rsidRPr="00F97ECD">
        <w:rPr>
          <w:szCs w:val="22"/>
          <w:lang w:val="en-GB"/>
        </w:rPr>
        <w:t>ed by ICAO, JAA and other training providers.</w:t>
      </w:r>
    </w:p>
    <w:p w14:paraId="213AB2F6" w14:textId="432CC3AD" w:rsidR="00ED643F" w:rsidRPr="00F97ECD" w:rsidRDefault="00CF1439" w:rsidP="00F97ECD">
      <w:pPr>
        <w:pStyle w:val="Heading3"/>
        <w:spacing w:before="120"/>
        <w:rPr>
          <w:sz w:val="24"/>
          <w:lang w:val="en-GB"/>
        </w:rPr>
      </w:pPr>
      <w:bookmarkStart w:id="31" w:name="_Toc113035669"/>
      <w:r w:rsidRPr="00F97ECD">
        <w:rPr>
          <w:sz w:val="24"/>
          <w:lang w:val="en-GB"/>
        </w:rPr>
        <w:t xml:space="preserve">Communication and </w:t>
      </w:r>
      <w:r w:rsidR="00E22267" w:rsidRPr="00F97ECD">
        <w:rPr>
          <w:sz w:val="24"/>
          <w:lang w:val="en-GB"/>
        </w:rPr>
        <w:t>Sharing</w:t>
      </w:r>
      <w:r w:rsidRPr="00F97ECD">
        <w:rPr>
          <w:sz w:val="24"/>
          <w:lang w:val="en-GB"/>
        </w:rPr>
        <w:t xml:space="preserve"> of Information </w:t>
      </w:r>
      <w:r w:rsidR="008D21A1" w:rsidRPr="00F97ECD">
        <w:rPr>
          <w:sz w:val="24"/>
          <w:lang w:val="en-GB"/>
        </w:rPr>
        <w:t>in</w:t>
      </w:r>
      <w:r w:rsidRPr="00F97ECD">
        <w:rPr>
          <w:sz w:val="24"/>
          <w:lang w:val="en-GB"/>
        </w:rPr>
        <w:t xml:space="preserve"> the Civil Aviation Agency</w:t>
      </w:r>
      <w:bookmarkEnd w:id="31"/>
    </w:p>
    <w:p w14:paraId="6AF387CC" w14:textId="6653A8EB" w:rsidR="008A1726" w:rsidRPr="00F97ECD" w:rsidRDefault="00CF1439" w:rsidP="00F97ECD">
      <w:pPr>
        <w:spacing w:before="120" w:after="120"/>
        <w:ind w:firstLine="720"/>
        <w:jc w:val="both"/>
        <w:rPr>
          <w:szCs w:val="22"/>
          <w:lang w:val="en-GB"/>
        </w:rPr>
      </w:pPr>
      <w:r w:rsidRPr="00F97ECD">
        <w:rPr>
          <w:szCs w:val="22"/>
          <w:lang w:val="en-GB"/>
        </w:rPr>
        <w:t xml:space="preserve">Communication and </w:t>
      </w:r>
      <w:r w:rsidR="00E22267" w:rsidRPr="00F97ECD">
        <w:rPr>
          <w:szCs w:val="22"/>
          <w:lang w:val="en-GB"/>
        </w:rPr>
        <w:t>sharing</w:t>
      </w:r>
      <w:r w:rsidRPr="00F97ECD">
        <w:rPr>
          <w:szCs w:val="22"/>
          <w:lang w:val="en-GB"/>
        </w:rPr>
        <w:t xml:space="preserve"> of information in the field of </w:t>
      </w:r>
      <w:r w:rsidR="008A1726" w:rsidRPr="00F97ECD">
        <w:rPr>
          <w:szCs w:val="22"/>
          <w:lang w:val="en-GB"/>
        </w:rPr>
        <w:t>aviation safety</w:t>
      </w:r>
      <w:r w:rsidR="00996F95" w:rsidRPr="00F97ECD">
        <w:rPr>
          <w:szCs w:val="22"/>
          <w:lang w:val="en-GB"/>
        </w:rPr>
        <w:t xml:space="preserve"> at</w:t>
      </w:r>
      <w:r w:rsidRPr="00F97ECD">
        <w:rPr>
          <w:szCs w:val="22"/>
          <w:lang w:val="en-GB"/>
        </w:rPr>
        <w:t xml:space="preserve"> the Civil Aviation Agency is closely related to mandatory and voluntary reporting. The Civil Aviation Agency organi</w:t>
      </w:r>
      <w:r w:rsidR="00C45A00" w:rsidRPr="00F97ECD">
        <w:rPr>
          <w:szCs w:val="22"/>
          <w:lang w:val="en-GB"/>
        </w:rPr>
        <w:t>s</w:t>
      </w:r>
      <w:r w:rsidRPr="00F97ECD">
        <w:rPr>
          <w:szCs w:val="22"/>
          <w:lang w:val="en-GB"/>
        </w:rPr>
        <w:t>es meetings in which the responsible employees of Civil Aviation Agency</w:t>
      </w:r>
      <w:r w:rsidR="00170CC0" w:rsidRPr="00F97ECD">
        <w:rPr>
          <w:szCs w:val="22"/>
          <w:lang w:val="en-GB"/>
        </w:rPr>
        <w:t xml:space="preserve">’s divisions </w:t>
      </w:r>
      <w:r w:rsidRPr="00F97ECD">
        <w:rPr>
          <w:szCs w:val="22"/>
          <w:lang w:val="en-GB"/>
        </w:rPr>
        <w:t>examine the incidents received through mandatory and voluntary reporting and analy</w:t>
      </w:r>
      <w:r w:rsidR="008A1726" w:rsidRPr="00F97ECD">
        <w:rPr>
          <w:szCs w:val="22"/>
          <w:lang w:val="en-GB"/>
        </w:rPr>
        <w:t>s</w:t>
      </w:r>
      <w:r w:rsidRPr="00F97ECD">
        <w:rPr>
          <w:szCs w:val="22"/>
          <w:lang w:val="en-GB"/>
        </w:rPr>
        <w:t xml:space="preserve">e their impact on the </w:t>
      </w:r>
      <w:r w:rsidR="00170CC0" w:rsidRPr="00F97ECD">
        <w:rPr>
          <w:szCs w:val="22"/>
          <w:lang w:val="en-GB"/>
        </w:rPr>
        <w:t xml:space="preserve">aviation </w:t>
      </w:r>
      <w:r w:rsidRPr="00F97ECD">
        <w:rPr>
          <w:szCs w:val="22"/>
          <w:lang w:val="en-GB"/>
        </w:rPr>
        <w:t>safety.</w:t>
      </w:r>
    </w:p>
    <w:p w14:paraId="59B2D83D" w14:textId="3837A5DD" w:rsidR="002E5FF9" w:rsidRPr="00F97ECD" w:rsidRDefault="00CF1439" w:rsidP="00F97ECD">
      <w:pPr>
        <w:spacing w:before="120" w:after="120"/>
        <w:ind w:firstLine="720"/>
        <w:jc w:val="both"/>
        <w:rPr>
          <w:szCs w:val="22"/>
          <w:lang w:val="en-GB"/>
        </w:rPr>
      </w:pPr>
      <w:r w:rsidRPr="00F97ECD">
        <w:rPr>
          <w:szCs w:val="22"/>
          <w:lang w:val="en-GB"/>
        </w:rPr>
        <w:t xml:space="preserve">Upon receiving the aviation final reports </w:t>
      </w:r>
      <w:r w:rsidR="00032F61" w:rsidRPr="00F97ECD">
        <w:rPr>
          <w:szCs w:val="22"/>
          <w:lang w:val="en-GB"/>
        </w:rPr>
        <w:t>from</w:t>
      </w:r>
      <w:r w:rsidRPr="00F97ECD">
        <w:rPr>
          <w:szCs w:val="22"/>
          <w:lang w:val="en-GB"/>
        </w:rPr>
        <w:t xml:space="preserve"> foreign or </w:t>
      </w:r>
      <w:r w:rsidR="00032F61" w:rsidRPr="00F97ECD">
        <w:rPr>
          <w:szCs w:val="22"/>
          <w:lang w:val="en-GB"/>
        </w:rPr>
        <w:t xml:space="preserve">the Republic of Latvia </w:t>
      </w:r>
      <w:r w:rsidR="007531CC" w:rsidRPr="00F97ECD">
        <w:rPr>
          <w:szCs w:val="22"/>
          <w:lang w:val="en-GB"/>
        </w:rPr>
        <w:t>t</w:t>
      </w:r>
      <w:r w:rsidR="00ED6009" w:rsidRPr="00F97ECD">
        <w:rPr>
          <w:szCs w:val="22"/>
          <w:lang w:val="en-GB"/>
        </w:rPr>
        <w:t xml:space="preserve">ransport </w:t>
      </w:r>
      <w:r w:rsidR="00032F61" w:rsidRPr="00F97ECD">
        <w:rPr>
          <w:szCs w:val="22"/>
          <w:lang w:val="en-GB"/>
        </w:rPr>
        <w:t>a</w:t>
      </w:r>
      <w:r w:rsidR="00ED6009" w:rsidRPr="00F97ECD">
        <w:rPr>
          <w:szCs w:val="22"/>
          <w:lang w:val="en-GB"/>
        </w:rPr>
        <w:t xml:space="preserve">ccident and </w:t>
      </w:r>
      <w:r w:rsidR="00032F61" w:rsidRPr="00F97ECD">
        <w:rPr>
          <w:szCs w:val="22"/>
          <w:lang w:val="en-GB"/>
        </w:rPr>
        <w:t>i</w:t>
      </w:r>
      <w:r w:rsidR="00ED6009" w:rsidRPr="00F97ECD">
        <w:rPr>
          <w:szCs w:val="22"/>
          <w:lang w:val="en-GB"/>
        </w:rPr>
        <w:t xml:space="preserve">ncident </w:t>
      </w:r>
      <w:r w:rsidR="00032F61" w:rsidRPr="00F97ECD">
        <w:rPr>
          <w:szCs w:val="22"/>
          <w:lang w:val="en-GB"/>
        </w:rPr>
        <w:t>i</w:t>
      </w:r>
      <w:r w:rsidR="00ED6009" w:rsidRPr="00F97ECD">
        <w:rPr>
          <w:szCs w:val="22"/>
          <w:lang w:val="en-GB"/>
        </w:rPr>
        <w:t xml:space="preserve">nvestigation </w:t>
      </w:r>
      <w:r w:rsidR="00032F61" w:rsidRPr="00F97ECD">
        <w:rPr>
          <w:szCs w:val="22"/>
          <w:lang w:val="en-GB"/>
        </w:rPr>
        <w:t>b</w:t>
      </w:r>
      <w:r w:rsidR="00ED6009" w:rsidRPr="00F97ECD">
        <w:rPr>
          <w:szCs w:val="22"/>
          <w:lang w:val="en-GB"/>
        </w:rPr>
        <w:t>ureau</w:t>
      </w:r>
      <w:r w:rsidR="00032F61" w:rsidRPr="00F97ECD">
        <w:rPr>
          <w:szCs w:val="22"/>
          <w:lang w:val="en-GB"/>
        </w:rPr>
        <w:t>s</w:t>
      </w:r>
      <w:r w:rsidRPr="00F97ECD">
        <w:rPr>
          <w:szCs w:val="22"/>
          <w:lang w:val="en-GB"/>
        </w:rPr>
        <w:t xml:space="preserve">, the Civil Aviation Agency registers recommendations and controls their implementation in practice. </w:t>
      </w:r>
    </w:p>
    <w:p w14:paraId="1577330F" w14:textId="2227EFF9" w:rsidR="00032F61" w:rsidRPr="00F97ECD" w:rsidRDefault="00CF1439" w:rsidP="00F97ECD">
      <w:pPr>
        <w:spacing w:before="120" w:after="120"/>
        <w:ind w:firstLine="720"/>
        <w:jc w:val="both"/>
        <w:rPr>
          <w:szCs w:val="22"/>
          <w:lang w:val="en-GB"/>
        </w:rPr>
      </w:pPr>
      <w:r w:rsidRPr="00F97ECD">
        <w:rPr>
          <w:szCs w:val="22"/>
          <w:lang w:val="en-GB"/>
        </w:rPr>
        <w:t>After receiving recommendations from</w:t>
      </w:r>
      <w:r w:rsidR="00032F61" w:rsidRPr="00F97ECD">
        <w:rPr>
          <w:szCs w:val="22"/>
          <w:lang w:val="en-GB"/>
        </w:rPr>
        <w:t xml:space="preserve"> a</w:t>
      </w:r>
      <w:r w:rsidR="00ED6009" w:rsidRPr="00F97ECD">
        <w:rPr>
          <w:szCs w:val="22"/>
          <w:lang w:val="en-GB"/>
        </w:rPr>
        <w:t xml:space="preserve">viation accident and incident investigation bureaus </w:t>
      </w:r>
      <w:r w:rsidRPr="00F97ECD">
        <w:rPr>
          <w:szCs w:val="22"/>
          <w:lang w:val="en-GB"/>
        </w:rPr>
        <w:t xml:space="preserve">(foreign or </w:t>
      </w:r>
      <w:r w:rsidR="00ED6009" w:rsidRPr="00F97ECD">
        <w:rPr>
          <w:szCs w:val="22"/>
          <w:lang w:val="en-GB"/>
        </w:rPr>
        <w:t xml:space="preserve">the </w:t>
      </w:r>
      <w:r w:rsidRPr="00F97ECD">
        <w:rPr>
          <w:szCs w:val="22"/>
          <w:lang w:val="en-GB"/>
        </w:rPr>
        <w:t>Republic of Latvia), the Civil Aviation Agency analy</w:t>
      </w:r>
      <w:r w:rsidR="00170CC0" w:rsidRPr="00F97ECD">
        <w:rPr>
          <w:szCs w:val="22"/>
          <w:lang w:val="en-GB"/>
        </w:rPr>
        <w:t>s</w:t>
      </w:r>
      <w:r w:rsidRPr="00F97ECD">
        <w:rPr>
          <w:szCs w:val="22"/>
          <w:lang w:val="en-GB"/>
        </w:rPr>
        <w:t xml:space="preserve">es the recommendations and evaluates their applicability in the </w:t>
      </w:r>
      <w:r w:rsidR="00ED6009" w:rsidRPr="00F97ECD">
        <w:rPr>
          <w:szCs w:val="22"/>
          <w:lang w:val="en-GB"/>
        </w:rPr>
        <w:t>operation</w:t>
      </w:r>
      <w:r w:rsidRPr="00F97ECD">
        <w:rPr>
          <w:szCs w:val="22"/>
          <w:lang w:val="en-GB"/>
        </w:rPr>
        <w:t xml:space="preserve"> of civil aviation organi</w:t>
      </w:r>
      <w:r w:rsidR="00D57423" w:rsidRPr="00F97ECD">
        <w:rPr>
          <w:szCs w:val="22"/>
          <w:lang w:val="en-GB"/>
        </w:rPr>
        <w:t>s</w:t>
      </w:r>
      <w:r w:rsidRPr="00F97ECD">
        <w:rPr>
          <w:szCs w:val="22"/>
          <w:lang w:val="en-GB"/>
        </w:rPr>
        <w:t xml:space="preserve">ations or </w:t>
      </w:r>
      <w:r w:rsidR="00ED6009" w:rsidRPr="00F97ECD">
        <w:rPr>
          <w:szCs w:val="22"/>
          <w:lang w:val="en-GB"/>
        </w:rPr>
        <w:t xml:space="preserve">in </w:t>
      </w:r>
      <w:r w:rsidRPr="00F97ECD">
        <w:rPr>
          <w:szCs w:val="22"/>
          <w:lang w:val="en-GB"/>
        </w:rPr>
        <w:t>the Civil Aviation Agency.</w:t>
      </w:r>
    </w:p>
    <w:p w14:paraId="6544829C" w14:textId="5A902611" w:rsidR="00ED6009" w:rsidRPr="00F97ECD" w:rsidRDefault="00CF1439" w:rsidP="00F97ECD">
      <w:pPr>
        <w:spacing w:before="120" w:after="120"/>
        <w:ind w:firstLine="720"/>
        <w:jc w:val="both"/>
        <w:rPr>
          <w:szCs w:val="22"/>
          <w:lang w:val="en-GB"/>
        </w:rPr>
      </w:pPr>
      <w:r w:rsidRPr="00F97ECD">
        <w:rPr>
          <w:szCs w:val="22"/>
          <w:lang w:val="en-GB"/>
        </w:rPr>
        <w:t xml:space="preserve">The Civil Aviation Agency regularly </w:t>
      </w:r>
      <w:r w:rsidR="00701669" w:rsidRPr="00F97ECD">
        <w:rPr>
          <w:szCs w:val="22"/>
          <w:lang w:val="en-GB"/>
        </w:rPr>
        <w:t>follow up</w:t>
      </w:r>
      <w:r w:rsidRPr="00F97ECD">
        <w:rPr>
          <w:szCs w:val="22"/>
          <w:lang w:val="en-GB"/>
        </w:rPr>
        <w:t xml:space="preserve"> the latest safety information bulletins of various aircraft and </w:t>
      </w:r>
      <w:r w:rsidR="00DB5DFB" w:rsidRPr="00F97ECD">
        <w:rPr>
          <w:szCs w:val="22"/>
          <w:lang w:val="en-GB"/>
        </w:rPr>
        <w:t xml:space="preserve">related </w:t>
      </w:r>
      <w:r w:rsidRPr="00F97ECD">
        <w:rPr>
          <w:szCs w:val="22"/>
          <w:lang w:val="en-GB"/>
        </w:rPr>
        <w:t>parts manufacturers and civil aviation authorities. The implementation of bulletin recommendations in practice is controlled in accordance with the operating procedures developed by the Civil Aviation Agency</w:t>
      </w:r>
      <w:r w:rsidR="008D589F" w:rsidRPr="00F97ECD">
        <w:rPr>
          <w:szCs w:val="22"/>
          <w:lang w:val="en-GB"/>
        </w:rPr>
        <w:t>.</w:t>
      </w:r>
    </w:p>
    <w:p w14:paraId="57FF83BD" w14:textId="44444693" w:rsidR="00083A0E" w:rsidRPr="0094789A" w:rsidRDefault="00CF1439" w:rsidP="00F97ECD">
      <w:pPr>
        <w:pStyle w:val="Heading2"/>
        <w:spacing w:before="120" w:after="120"/>
        <w:ind w:left="578" w:hanging="578"/>
        <w:rPr>
          <w:lang w:val="en-GB"/>
        </w:rPr>
      </w:pPr>
      <w:bookmarkStart w:id="32" w:name="_Toc113035670"/>
      <w:r w:rsidRPr="0094789A">
        <w:rPr>
          <w:lang w:val="en-GB"/>
        </w:rPr>
        <w:t xml:space="preserve">Training, </w:t>
      </w:r>
      <w:r w:rsidR="005729B0" w:rsidRPr="0094789A">
        <w:rPr>
          <w:lang w:val="en-GB"/>
        </w:rPr>
        <w:t>C</w:t>
      </w:r>
      <w:r w:rsidRPr="0094789A">
        <w:rPr>
          <w:lang w:val="en-GB"/>
        </w:rPr>
        <w:t xml:space="preserve">ommunication and </w:t>
      </w:r>
      <w:r w:rsidR="00E22267">
        <w:rPr>
          <w:lang w:val="en-GB"/>
        </w:rPr>
        <w:t>Sharing</w:t>
      </w:r>
      <w:r w:rsidRPr="0094789A">
        <w:rPr>
          <w:lang w:val="en-GB"/>
        </w:rPr>
        <w:t xml:space="preserve"> of </w:t>
      </w:r>
      <w:r w:rsidR="005729B0" w:rsidRPr="0094789A">
        <w:rPr>
          <w:lang w:val="en-GB"/>
        </w:rPr>
        <w:t>A</w:t>
      </w:r>
      <w:r w:rsidR="00000D6E" w:rsidRPr="0094789A">
        <w:rPr>
          <w:lang w:val="en-GB"/>
        </w:rPr>
        <w:t xml:space="preserve">viation </w:t>
      </w:r>
      <w:r w:rsidR="005729B0" w:rsidRPr="0094789A">
        <w:rPr>
          <w:lang w:val="en-GB"/>
        </w:rPr>
        <w:t>S</w:t>
      </w:r>
      <w:r w:rsidRPr="0094789A">
        <w:rPr>
          <w:lang w:val="en-GB"/>
        </w:rPr>
        <w:t xml:space="preserve">afety </w:t>
      </w:r>
      <w:r w:rsidR="005729B0" w:rsidRPr="0094789A">
        <w:rPr>
          <w:lang w:val="en-GB"/>
        </w:rPr>
        <w:t>I</w:t>
      </w:r>
      <w:r w:rsidRPr="0094789A">
        <w:rPr>
          <w:lang w:val="en-GB"/>
        </w:rPr>
        <w:t xml:space="preserve">nformation </w:t>
      </w:r>
      <w:r w:rsidR="005729B0" w:rsidRPr="0094789A">
        <w:rPr>
          <w:lang w:val="en-GB"/>
        </w:rPr>
        <w:t>O</w:t>
      </w:r>
      <w:r w:rsidRPr="0094789A">
        <w:rPr>
          <w:lang w:val="en-GB"/>
        </w:rPr>
        <w:t>utside the Civil Aviation Agency</w:t>
      </w:r>
      <w:bookmarkEnd w:id="32"/>
    </w:p>
    <w:p w14:paraId="0E311454" w14:textId="5C3CE2BB" w:rsidR="001221F5" w:rsidRPr="00F97ECD" w:rsidRDefault="00CF1439" w:rsidP="00F97ECD">
      <w:pPr>
        <w:pStyle w:val="Heading3"/>
        <w:spacing w:before="120"/>
        <w:rPr>
          <w:sz w:val="24"/>
          <w:lang w:val="en-GB"/>
        </w:rPr>
      </w:pPr>
      <w:bookmarkStart w:id="33" w:name="_Toc113035671"/>
      <w:r w:rsidRPr="00F97ECD">
        <w:rPr>
          <w:sz w:val="24"/>
          <w:lang w:val="en-GB"/>
        </w:rPr>
        <w:t>Training Outside the Civil Aviation Agency</w:t>
      </w:r>
      <w:bookmarkEnd w:id="33"/>
    </w:p>
    <w:p w14:paraId="637F9FD7" w14:textId="15114E94" w:rsidR="00ED6009" w:rsidRPr="00F97ECD" w:rsidRDefault="00CF1439" w:rsidP="00F97ECD">
      <w:pPr>
        <w:spacing w:before="120" w:after="120"/>
        <w:ind w:firstLine="720"/>
        <w:jc w:val="both"/>
        <w:rPr>
          <w:szCs w:val="22"/>
          <w:lang w:val="en-GB"/>
        </w:rPr>
      </w:pPr>
      <w:r w:rsidRPr="00F97ECD">
        <w:rPr>
          <w:szCs w:val="22"/>
          <w:lang w:val="en-GB"/>
        </w:rPr>
        <w:t xml:space="preserve">In order to promote the understanding of aviation service providers on the territory of the Republic of Latvia about the </w:t>
      </w:r>
      <w:r w:rsidR="00ED6009" w:rsidRPr="00F97ECD">
        <w:rPr>
          <w:szCs w:val="22"/>
          <w:lang w:val="en-GB"/>
        </w:rPr>
        <w:t>aviation</w:t>
      </w:r>
      <w:r w:rsidRPr="00F97ECD">
        <w:rPr>
          <w:szCs w:val="22"/>
          <w:lang w:val="en-GB"/>
        </w:rPr>
        <w:t xml:space="preserve"> safety management system as a whole and its components, the Civil Aviation Agency in cooperation with the ICAO and JAA training organi</w:t>
      </w:r>
      <w:r w:rsidR="00D57423" w:rsidRPr="00F97ECD">
        <w:rPr>
          <w:szCs w:val="22"/>
          <w:lang w:val="en-GB"/>
        </w:rPr>
        <w:t>s</w:t>
      </w:r>
      <w:r w:rsidRPr="00F97ECD">
        <w:rPr>
          <w:szCs w:val="22"/>
          <w:lang w:val="en-GB"/>
        </w:rPr>
        <w:t xml:space="preserve">ation </w:t>
      </w:r>
      <w:r w:rsidR="00ED6009" w:rsidRPr="00F97ECD">
        <w:rPr>
          <w:szCs w:val="22"/>
          <w:lang w:val="en-GB"/>
        </w:rPr>
        <w:t>ha</w:t>
      </w:r>
      <w:r w:rsidR="00D82156" w:rsidRPr="00F97ECD">
        <w:rPr>
          <w:szCs w:val="22"/>
          <w:lang w:val="en-GB"/>
        </w:rPr>
        <w:t>s</w:t>
      </w:r>
      <w:r w:rsidRPr="00F97ECD">
        <w:rPr>
          <w:szCs w:val="22"/>
          <w:lang w:val="en-GB"/>
        </w:rPr>
        <w:t xml:space="preserve"> organi</w:t>
      </w:r>
      <w:r w:rsidR="00C45A00" w:rsidRPr="00F97ECD">
        <w:rPr>
          <w:szCs w:val="22"/>
          <w:lang w:val="en-GB"/>
        </w:rPr>
        <w:t>s</w:t>
      </w:r>
      <w:r w:rsidRPr="00F97ECD">
        <w:rPr>
          <w:szCs w:val="22"/>
          <w:lang w:val="en-GB"/>
        </w:rPr>
        <w:t xml:space="preserve">ed training on SMS issues, in which both representatives of the Civil Aviation Agency and representatives of service providers participated. In </w:t>
      </w:r>
      <w:r w:rsidR="004D7B4F" w:rsidRPr="00F97ECD">
        <w:rPr>
          <w:szCs w:val="22"/>
          <w:lang w:val="en-GB"/>
        </w:rPr>
        <w:t>such</w:t>
      </w:r>
      <w:r w:rsidRPr="00F97ECD">
        <w:rPr>
          <w:szCs w:val="22"/>
          <w:lang w:val="en-GB"/>
        </w:rPr>
        <w:t xml:space="preserve"> way, the Civil Aviation Agency and industry representatives were provided with a common vision of</w:t>
      </w:r>
      <w:r w:rsidR="00ED6009" w:rsidRPr="00F97ECD">
        <w:rPr>
          <w:szCs w:val="22"/>
          <w:lang w:val="en-GB"/>
        </w:rPr>
        <w:t xml:space="preserve"> </w:t>
      </w:r>
      <w:r w:rsidR="00CA4F9A" w:rsidRPr="00F97ECD">
        <w:rPr>
          <w:szCs w:val="22"/>
          <w:lang w:val="en-GB"/>
        </w:rPr>
        <w:t xml:space="preserve">what must be </w:t>
      </w:r>
      <w:r w:rsidR="00ED6009" w:rsidRPr="00F97ECD">
        <w:rPr>
          <w:szCs w:val="22"/>
          <w:lang w:val="en-GB"/>
        </w:rPr>
        <w:t>achiev</w:t>
      </w:r>
      <w:r w:rsidR="00CA4F9A" w:rsidRPr="00F97ECD">
        <w:rPr>
          <w:szCs w:val="22"/>
          <w:lang w:val="en-GB"/>
        </w:rPr>
        <w:t>ed</w:t>
      </w:r>
      <w:r w:rsidR="00ED6009" w:rsidRPr="00F97ECD">
        <w:rPr>
          <w:szCs w:val="22"/>
          <w:lang w:val="en-GB"/>
        </w:rPr>
        <w:t xml:space="preserve"> in</w:t>
      </w:r>
      <w:r w:rsidRPr="00F97ECD">
        <w:rPr>
          <w:szCs w:val="22"/>
          <w:lang w:val="en-GB"/>
        </w:rPr>
        <w:t xml:space="preserve"> </w:t>
      </w:r>
      <w:r w:rsidR="00ED6009" w:rsidRPr="00F97ECD">
        <w:rPr>
          <w:szCs w:val="22"/>
          <w:lang w:val="en-GB"/>
        </w:rPr>
        <w:t xml:space="preserve">the </w:t>
      </w:r>
      <w:r w:rsidR="00CA4F9A" w:rsidRPr="00F97ECD">
        <w:rPr>
          <w:szCs w:val="22"/>
          <w:lang w:val="en-GB"/>
        </w:rPr>
        <w:t xml:space="preserve">field of </w:t>
      </w:r>
      <w:r w:rsidR="00ED6009" w:rsidRPr="00F97ECD">
        <w:rPr>
          <w:szCs w:val="22"/>
          <w:lang w:val="en-GB"/>
        </w:rPr>
        <w:t xml:space="preserve">aviation </w:t>
      </w:r>
      <w:r w:rsidRPr="00F97ECD">
        <w:rPr>
          <w:szCs w:val="22"/>
          <w:lang w:val="en-GB"/>
        </w:rPr>
        <w:t xml:space="preserve">safety </w:t>
      </w:r>
      <w:r w:rsidR="00ED6009" w:rsidRPr="00F97ECD">
        <w:rPr>
          <w:szCs w:val="22"/>
          <w:lang w:val="en-GB"/>
        </w:rPr>
        <w:t>both</w:t>
      </w:r>
      <w:r w:rsidRPr="00F97ECD">
        <w:rPr>
          <w:szCs w:val="22"/>
          <w:lang w:val="en-GB"/>
        </w:rPr>
        <w:t xml:space="preserve"> at </w:t>
      </w:r>
      <w:r w:rsidR="00ED6009" w:rsidRPr="00F97ECD">
        <w:rPr>
          <w:szCs w:val="22"/>
          <w:lang w:val="en-GB"/>
        </w:rPr>
        <w:t>the sate’s</w:t>
      </w:r>
      <w:r w:rsidRPr="00F97ECD">
        <w:rPr>
          <w:szCs w:val="22"/>
          <w:lang w:val="en-GB"/>
        </w:rPr>
        <w:t xml:space="preserve"> and service provider</w:t>
      </w:r>
      <w:r w:rsidR="004D7B4F" w:rsidRPr="00F97ECD">
        <w:rPr>
          <w:szCs w:val="22"/>
          <w:lang w:val="en-GB"/>
        </w:rPr>
        <w:t>s</w:t>
      </w:r>
      <w:r w:rsidRPr="00F97ECD">
        <w:rPr>
          <w:szCs w:val="22"/>
          <w:lang w:val="en-GB"/>
        </w:rPr>
        <w:t xml:space="preserve"> level.</w:t>
      </w:r>
    </w:p>
    <w:p w14:paraId="178E30AA" w14:textId="14F8AA74" w:rsidR="00B37ACC" w:rsidRPr="00F97ECD" w:rsidRDefault="00CF1439" w:rsidP="00F97ECD">
      <w:pPr>
        <w:pStyle w:val="Heading3"/>
        <w:spacing w:before="120"/>
        <w:rPr>
          <w:sz w:val="24"/>
          <w:lang w:val="en-GB"/>
        </w:rPr>
      </w:pPr>
      <w:bookmarkStart w:id="34" w:name="_Toc113035672"/>
      <w:r w:rsidRPr="00F97ECD">
        <w:rPr>
          <w:sz w:val="24"/>
          <w:lang w:val="en-GB"/>
        </w:rPr>
        <w:t xml:space="preserve">Communication and </w:t>
      </w:r>
      <w:r w:rsidR="00E22267" w:rsidRPr="00F97ECD">
        <w:rPr>
          <w:sz w:val="24"/>
          <w:lang w:val="en-GB"/>
        </w:rPr>
        <w:t>Sharing</w:t>
      </w:r>
      <w:r w:rsidRPr="00F97ECD">
        <w:rPr>
          <w:sz w:val="24"/>
          <w:lang w:val="en-GB"/>
        </w:rPr>
        <w:t xml:space="preserve"> of </w:t>
      </w:r>
      <w:r w:rsidR="005729B0" w:rsidRPr="00F97ECD">
        <w:rPr>
          <w:sz w:val="24"/>
          <w:lang w:val="en-GB"/>
        </w:rPr>
        <w:t>A</w:t>
      </w:r>
      <w:r w:rsidR="00000D6E" w:rsidRPr="00F97ECD">
        <w:rPr>
          <w:sz w:val="24"/>
          <w:lang w:val="en-GB"/>
        </w:rPr>
        <w:t xml:space="preserve">viation </w:t>
      </w:r>
      <w:r w:rsidRPr="00F97ECD">
        <w:rPr>
          <w:sz w:val="24"/>
          <w:lang w:val="en-GB"/>
        </w:rPr>
        <w:t>Safety Information Outside the Civil Aviation Agency</w:t>
      </w:r>
      <w:bookmarkEnd w:id="34"/>
    </w:p>
    <w:p w14:paraId="6336C0FE" w14:textId="53A94778" w:rsidR="00CA4F9A" w:rsidRPr="00F97ECD" w:rsidRDefault="00CF1439" w:rsidP="00F97ECD">
      <w:pPr>
        <w:spacing w:before="120" w:after="120"/>
        <w:ind w:firstLine="720"/>
        <w:jc w:val="both"/>
        <w:rPr>
          <w:szCs w:val="22"/>
          <w:lang w:val="en-GB"/>
        </w:rPr>
      </w:pPr>
      <w:r w:rsidRPr="00F97ECD">
        <w:rPr>
          <w:szCs w:val="22"/>
          <w:lang w:val="en-GB"/>
        </w:rPr>
        <w:t>The Civil Aviation Agency annually publishes a</w:t>
      </w:r>
      <w:r w:rsidR="00CA4F9A" w:rsidRPr="00F97ECD">
        <w:rPr>
          <w:szCs w:val="22"/>
          <w:lang w:val="en-GB"/>
        </w:rPr>
        <w:t>n aviation</w:t>
      </w:r>
      <w:r w:rsidRPr="00F97ECD">
        <w:rPr>
          <w:szCs w:val="22"/>
          <w:lang w:val="en-GB"/>
        </w:rPr>
        <w:t xml:space="preserve"> safety </w:t>
      </w:r>
      <w:r w:rsidR="00CA4F9A" w:rsidRPr="00F97ECD">
        <w:rPr>
          <w:szCs w:val="22"/>
          <w:lang w:val="en-GB"/>
        </w:rPr>
        <w:t>review</w:t>
      </w:r>
      <w:r w:rsidRPr="00F97ECD">
        <w:rPr>
          <w:szCs w:val="22"/>
          <w:lang w:val="en-GB"/>
        </w:rPr>
        <w:t xml:space="preserve">, prepared </w:t>
      </w:r>
      <w:r w:rsidR="00CA4F9A" w:rsidRPr="00F97ECD">
        <w:rPr>
          <w:szCs w:val="22"/>
          <w:lang w:val="en-GB"/>
        </w:rPr>
        <w:t xml:space="preserve">in accordance with </w:t>
      </w:r>
      <w:r w:rsidRPr="00F97ECD">
        <w:rPr>
          <w:szCs w:val="22"/>
          <w:lang w:val="en-GB"/>
        </w:rPr>
        <w:t xml:space="preserve">the requirements of </w:t>
      </w:r>
      <w:r w:rsidR="00CA4F9A" w:rsidRPr="00F97ECD">
        <w:rPr>
          <w:szCs w:val="22"/>
          <w:lang w:val="en-GB"/>
        </w:rPr>
        <w:t>Paragraph</w:t>
      </w:r>
      <w:r w:rsidRPr="00F97ECD">
        <w:rPr>
          <w:szCs w:val="22"/>
          <w:lang w:val="en-GB"/>
        </w:rPr>
        <w:t xml:space="preserve"> </w:t>
      </w:r>
      <w:r w:rsidR="00E329B0">
        <w:rPr>
          <w:szCs w:val="22"/>
          <w:lang w:val="en-GB"/>
        </w:rPr>
        <w:t>nine</w:t>
      </w:r>
      <w:r w:rsidRPr="00F97ECD">
        <w:rPr>
          <w:szCs w:val="22"/>
          <w:lang w:val="en-GB"/>
        </w:rPr>
        <w:t xml:space="preserve"> of Cabinet Regulation No</w:t>
      </w:r>
      <w:r w:rsidR="00695876">
        <w:rPr>
          <w:szCs w:val="22"/>
          <w:lang w:val="en-GB"/>
        </w:rPr>
        <w:t> </w:t>
      </w:r>
      <w:r w:rsidRPr="00F97ECD">
        <w:rPr>
          <w:szCs w:val="22"/>
          <w:lang w:val="en-GB"/>
        </w:rPr>
        <w:t xml:space="preserve">634 of </w:t>
      </w:r>
      <w:r w:rsidR="00695876">
        <w:rPr>
          <w:szCs w:val="22"/>
          <w:lang w:val="en-GB"/>
        </w:rPr>
        <w:lastRenderedPageBreak/>
        <w:t>3 </w:t>
      </w:r>
      <w:r w:rsidRPr="00F97ECD">
        <w:rPr>
          <w:szCs w:val="22"/>
          <w:lang w:val="en-GB"/>
        </w:rPr>
        <w:t>November</w:t>
      </w:r>
      <w:r w:rsidR="00695876">
        <w:rPr>
          <w:szCs w:val="22"/>
          <w:lang w:val="en-GB"/>
        </w:rPr>
        <w:t> </w:t>
      </w:r>
      <w:r w:rsidRPr="00F97ECD">
        <w:rPr>
          <w:szCs w:val="22"/>
          <w:lang w:val="en-GB"/>
        </w:rPr>
        <w:t xml:space="preserve">2015 </w:t>
      </w:r>
      <w:r w:rsidR="00695876">
        <w:rPr>
          <w:szCs w:val="22"/>
          <w:lang w:val="en-GB"/>
        </w:rPr>
        <w:t>“</w:t>
      </w:r>
      <w:r w:rsidR="0078222A" w:rsidRPr="00F97ECD">
        <w:rPr>
          <w:szCs w:val="22"/>
          <w:lang w:val="en-GB"/>
        </w:rPr>
        <w:t xml:space="preserve">Procedures for </w:t>
      </w:r>
      <w:r w:rsidRPr="00F97ECD">
        <w:rPr>
          <w:szCs w:val="22"/>
          <w:lang w:val="en-GB"/>
        </w:rPr>
        <w:t xml:space="preserve">Reporting </w:t>
      </w:r>
      <w:r w:rsidR="0078222A" w:rsidRPr="00F97ECD">
        <w:rPr>
          <w:szCs w:val="22"/>
          <w:lang w:val="en-GB"/>
        </w:rPr>
        <w:t>O</w:t>
      </w:r>
      <w:r w:rsidR="00CA4F9A" w:rsidRPr="00F97ECD">
        <w:rPr>
          <w:szCs w:val="22"/>
          <w:lang w:val="en-GB"/>
        </w:rPr>
        <w:t xml:space="preserve">ccurrences in </w:t>
      </w:r>
      <w:r w:rsidR="0078222A" w:rsidRPr="00F97ECD">
        <w:rPr>
          <w:szCs w:val="22"/>
          <w:lang w:val="en-GB"/>
        </w:rPr>
        <w:t>C</w:t>
      </w:r>
      <w:r w:rsidRPr="00F97ECD">
        <w:rPr>
          <w:szCs w:val="22"/>
          <w:lang w:val="en-GB"/>
        </w:rPr>
        <w:t xml:space="preserve">ivil </w:t>
      </w:r>
      <w:r w:rsidR="0078222A" w:rsidRPr="00F97ECD">
        <w:rPr>
          <w:szCs w:val="22"/>
          <w:lang w:val="en-GB"/>
        </w:rPr>
        <w:t>A</w:t>
      </w:r>
      <w:r w:rsidRPr="00F97ECD">
        <w:rPr>
          <w:szCs w:val="22"/>
          <w:lang w:val="en-GB"/>
        </w:rPr>
        <w:t>viation</w:t>
      </w:r>
      <w:r w:rsidR="00695876">
        <w:rPr>
          <w:szCs w:val="22"/>
          <w:lang w:val="en-GB"/>
        </w:rPr>
        <w:t>”</w:t>
      </w:r>
      <w:r w:rsidRPr="00F97ECD">
        <w:rPr>
          <w:szCs w:val="22"/>
          <w:lang w:val="en-GB"/>
        </w:rPr>
        <w:t xml:space="preserve">, </w:t>
      </w:r>
      <w:r w:rsidR="00EC796F" w:rsidRPr="00F97ECD">
        <w:rPr>
          <w:szCs w:val="22"/>
          <w:lang w:val="en-GB"/>
        </w:rPr>
        <w:t>in order</w:t>
      </w:r>
      <w:r w:rsidRPr="00F97ECD">
        <w:rPr>
          <w:szCs w:val="22"/>
          <w:lang w:val="en-GB"/>
        </w:rPr>
        <w:t xml:space="preserve"> </w:t>
      </w:r>
      <w:r w:rsidR="00CA4F9A" w:rsidRPr="00F97ECD">
        <w:rPr>
          <w:szCs w:val="22"/>
          <w:lang w:val="en-GB"/>
        </w:rPr>
        <w:t>to</w:t>
      </w:r>
      <w:r w:rsidRPr="00F97ECD">
        <w:rPr>
          <w:szCs w:val="22"/>
          <w:lang w:val="en-GB"/>
        </w:rPr>
        <w:t xml:space="preserve"> inform the public </w:t>
      </w:r>
      <w:r w:rsidR="00EC796F" w:rsidRPr="00F97ECD">
        <w:rPr>
          <w:szCs w:val="22"/>
          <w:lang w:val="en-GB"/>
        </w:rPr>
        <w:t>of the level of civil aviation safety</w:t>
      </w:r>
      <w:r w:rsidRPr="00F97ECD">
        <w:rPr>
          <w:szCs w:val="22"/>
          <w:lang w:val="en-GB"/>
        </w:rPr>
        <w:t xml:space="preserve"> in </w:t>
      </w:r>
      <w:r w:rsidR="00EC796F" w:rsidRPr="00F97ECD">
        <w:rPr>
          <w:szCs w:val="22"/>
          <w:lang w:val="en-GB"/>
        </w:rPr>
        <w:t xml:space="preserve">Republic of </w:t>
      </w:r>
      <w:r w:rsidRPr="00F97ECD">
        <w:rPr>
          <w:szCs w:val="22"/>
          <w:lang w:val="en-GB"/>
        </w:rPr>
        <w:t xml:space="preserve">Latvia. In the </w:t>
      </w:r>
      <w:r w:rsidR="00EC796F" w:rsidRPr="00F97ECD">
        <w:rPr>
          <w:szCs w:val="22"/>
          <w:lang w:val="en-GB"/>
        </w:rPr>
        <w:t>review</w:t>
      </w:r>
      <w:r w:rsidRPr="00F97ECD">
        <w:rPr>
          <w:szCs w:val="22"/>
          <w:lang w:val="en-GB"/>
        </w:rPr>
        <w:t xml:space="preserve">, </w:t>
      </w:r>
      <w:r w:rsidR="00B14BD1" w:rsidRPr="00F97ECD">
        <w:rPr>
          <w:szCs w:val="22"/>
          <w:lang w:val="en-GB"/>
        </w:rPr>
        <w:t xml:space="preserve">aggregated </w:t>
      </w:r>
      <w:r w:rsidRPr="00F97ECD">
        <w:rPr>
          <w:szCs w:val="22"/>
          <w:lang w:val="en-GB"/>
        </w:rPr>
        <w:t xml:space="preserve">information </w:t>
      </w:r>
      <w:r w:rsidR="00CA4F9A" w:rsidRPr="00F97ECD">
        <w:rPr>
          <w:szCs w:val="22"/>
          <w:lang w:val="en-GB"/>
        </w:rPr>
        <w:t>on the</w:t>
      </w:r>
      <w:r w:rsidRPr="00F97ECD">
        <w:rPr>
          <w:szCs w:val="22"/>
          <w:lang w:val="en-GB"/>
        </w:rPr>
        <w:t xml:space="preserve"> incidents reported within the </w:t>
      </w:r>
      <w:r w:rsidR="003E2F15" w:rsidRPr="00F97ECD">
        <w:rPr>
          <w:szCs w:val="22"/>
          <w:lang w:val="en-GB"/>
        </w:rPr>
        <w:t xml:space="preserve">Republic of </w:t>
      </w:r>
      <w:r w:rsidRPr="00F97ECD">
        <w:rPr>
          <w:szCs w:val="22"/>
          <w:lang w:val="en-GB"/>
        </w:rPr>
        <w:t>Latvia</w:t>
      </w:r>
      <w:r w:rsidR="003E2F15" w:rsidRPr="00F97ECD">
        <w:rPr>
          <w:szCs w:val="22"/>
          <w:lang w:val="en-GB"/>
        </w:rPr>
        <w:t xml:space="preserve"> </w:t>
      </w:r>
      <w:r w:rsidRPr="00F97ECD">
        <w:rPr>
          <w:szCs w:val="22"/>
          <w:lang w:val="en-GB"/>
        </w:rPr>
        <w:t xml:space="preserve">reporting system is published and, by </w:t>
      </w:r>
      <w:r w:rsidR="00CA4F9A" w:rsidRPr="00F97ECD">
        <w:rPr>
          <w:szCs w:val="22"/>
          <w:lang w:val="en-GB"/>
        </w:rPr>
        <w:t>means of analysis, the</w:t>
      </w:r>
      <w:r w:rsidR="00B14BD1" w:rsidRPr="00F97ECD">
        <w:rPr>
          <w:szCs w:val="22"/>
          <w:lang w:val="en-GB"/>
        </w:rPr>
        <w:t xml:space="preserve"> hazards</w:t>
      </w:r>
      <w:r w:rsidRPr="00F97ECD">
        <w:rPr>
          <w:szCs w:val="22"/>
          <w:lang w:val="en-GB"/>
        </w:rPr>
        <w:t xml:space="preserve">, </w:t>
      </w:r>
      <w:r w:rsidR="00CA4F9A" w:rsidRPr="00F97ECD">
        <w:rPr>
          <w:szCs w:val="22"/>
          <w:lang w:val="en-GB"/>
        </w:rPr>
        <w:t>aviation</w:t>
      </w:r>
      <w:r w:rsidRPr="00F97ECD">
        <w:rPr>
          <w:szCs w:val="22"/>
          <w:lang w:val="en-GB"/>
        </w:rPr>
        <w:t xml:space="preserve"> safety performance indicators, a list of </w:t>
      </w:r>
      <w:r w:rsidR="00B14BD1" w:rsidRPr="00F97ECD">
        <w:rPr>
          <w:szCs w:val="22"/>
          <w:lang w:val="en-GB"/>
        </w:rPr>
        <w:t xml:space="preserve">the most </w:t>
      </w:r>
      <w:r w:rsidRPr="00F97ECD">
        <w:rPr>
          <w:szCs w:val="22"/>
          <w:lang w:val="en-GB"/>
        </w:rPr>
        <w:t xml:space="preserve">important factors, as well as the effectiveness of the Civil Aviation Agency's activities in the field of flight safety monitoring are determined. The safety </w:t>
      </w:r>
      <w:r w:rsidR="00943DE9" w:rsidRPr="00F97ECD">
        <w:rPr>
          <w:szCs w:val="22"/>
          <w:lang w:val="en-GB"/>
        </w:rPr>
        <w:t xml:space="preserve">review </w:t>
      </w:r>
      <w:r w:rsidRPr="00F97ECD">
        <w:rPr>
          <w:szCs w:val="22"/>
          <w:lang w:val="en-GB"/>
        </w:rPr>
        <w:t>can be found on the website of the Civil Aviation Agency</w:t>
      </w:r>
      <w:r w:rsidR="002446B2" w:rsidRPr="0094789A">
        <w:rPr>
          <w:sz w:val="22"/>
          <w:szCs w:val="22"/>
          <w:lang w:val="en-GB"/>
        </w:rPr>
        <w:t xml:space="preserve">: </w:t>
      </w:r>
      <w:hyperlink r:id="rId11" w:history="1">
        <w:r w:rsidR="00CA4F9A" w:rsidRPr="003F1F08">
          <w:rPr>
            <w:rStyle w:val="Hyperlink"/>
            <w:i/>
            <w:lang w:val="en-GB"/>
          </w:rPr>
          <w:t>https://www.caa.gov.lv/lv/drosibas-parskati</w:t>
        </w:r>
      </w:hyperlink>
      <w:r w:rsidR="007904AD" w:rsidRPr="003F1F08">
        <w:rPr>
          <w:rStyle w:val="Hyperlink"/>
          <w:color w:val="000000" w:themeColor="text1"/>
          <w:u w:val="none"/>
          <w:lang w:val="en-GB"/>
        </w:rPr>
        <w:t>.</w:t>
      </w:r>
    </w:p>
    <w:p w14:paraId="25BAF67F" w14:textId="251C5388" w:rsidR="000C7872" w:rsidRPr="00F97ECD" w:rsidRDefault="00CF1439" w:rsidP="00F97ECD">
      <w:pPr>
        <w:spacing w:before="120" w:after="120"/>
        <w:ind w:firstLine="720"/>
        <w:jc w:val="both"/>
        <w:rPr>
          <w:szCs w:val="22"/>
          <w:lang w:val="en-GB"/>
        </w:rPr>
      </w:pPr>
      <w:r w:rsidRPr="00F97ECD">
        <w:rPr>
          <w:szCs w:val="22"/>
          <w:lang w:val="en-GB"/>
        </w:rPr>
        <w:t>Every year, the Civil Aviation Agency organi</w:t>
      </w:r>
      <w:r w:rsidR="00C45A00" w:rsidRPr="00F97ECD">
        <w:rPr>
          <w:szCs w:val="22"/>
          <w:lang w:val="en-GB"/>
        </w:rPr>
        <w:t>s</w:t>
      </w:r>
      <w:r w:rsidRPr="00F97ECD">
        <w:rPr>
          <w:szCs w:val="22"/>
          <w:lang w:val="en-GB"/>
        </w:rPr>
        <w:t xml:space="preserve">es a refresher </w:t>
      </w:r>
      <w:r w:rsidR="006E2634" w:rsidRPr="00F97ECD">
        <w:rPr>
          <w:szCs w:val="22"/>
          <w:lang w:val="en-GB"/>
        </w:rPr>
        <w:t xml:space="preserve">seminar for general aviation flight instructors with the focus on current issues of general </w:t>
      </w:r>
      <w:r w:rsidRPr="00F97ECD">
        <w:rPr>
          <w:szCs w:val="22"/>
          <w:lang w:val="en-GB"/>
        </w:rPr>
        <w:t xml:space="preserve">aviation safety and </w:t>
      </w:r>
      <w:r w:rsidR="00845F83" w:rsidRPr="00F97ECD">
        <w:rPr>
          <w:szCs w:val="22"/>
          <w:lang w:val="en-GB"/>
        </w:rPr>
        <w:t>latest amendments</w:t>
      </w:r>
      <w:r w:rsidRPr="00F97ECD">
        <w:rPr>
          <w:szCs w:val="22"/>
          <w:lang w:val="en-GB"/>
        </w:rPr>
        <w:t xml:space="preserve"> in legislation. For commercial aviation organi</w:t>
      </w:r>
      <w:r w:rsidR="00D57423" w:rsidRPr="00F97ECD">
        <w:rPr>
          <w:szCs w:val="22"/>
          <w:lang w:val="en-GB"/>
        </w:rPr>
        <w:t>s</w:t>
      </w:r>
      <w:r w:rsidRPr="00F97ECD">
        <w:rPr>
          <w:szCs w:val="22"/>
          <w:lang w:val="en-GB"/>
        </w:rPr>
        <w:t xml:space="preserve">ations, the Civil Aviation Agency holds meetings on current issues in the field of </w:t>
      </w:r>
      <w:r w:rsidR="000C7872" w:rsidRPr="00F97ECD">
        <w:rPr>
          <w:szCs w:val="22"/>
          <w:lang w:val="en-GB"/>
        </w:rPr>
        <w:t>aviation</w:t>
      </w:r>
      <w:r w:rsidRPr="00F97ECD">
        <w:rPr>
          <w:szCs w:val="22"/>
          <w:lang w:val="en-GB"/>
        </w:rPr>
        <w:t xml:space="preserve"> safety and</w:t>
      </w:r>
      <w:r w:rsidR="004D7B4F" w:rsidRPr="00F97ECD">
        <w:rPr>
          <w:szCs w:val="22"/>
          <w:lang w:val="en-GB"/>
        </w:rPr>
        <w:t xml:space="preserve"> legislative changes</w:t>
      </w:r>
      <w:r w:rsidRPr="00F97ECD">
        <w:rPr>
          <w:szCs w:val="22"/>
          <w:lang w:val="en-GB"/>
        </w:rPr>
        <w:t xml:space="preserve"> as necessary.</w:t>
      </w:r>
    </w:p>
    <w:p w14:paraId="3E7165F0" w14:textId="5AEDB982" w:rsidR="000C7872" w:rsidRPr="00F97ECD" w:rsidRDefault="00167C01" w:rsidP="00F97ECD">
      <w:pPr>
        <w:spacing w:before="120" w:after="120"/>
        <w:ind w:firstLine="720"/>
        <w:jc w:val="both"/>
        <w:rPr>
          <w:szCs w:val="22"/>
          <w:lang w:val="en-GB"/>
        </w:rPr>
      </w:pPr>
      <w:r>
        <w:rPr>
          <w:szCs w:val="22"/>
          <w:lang w:val="en-GB"/>
        </w:rPr>
        <w:t>T</w:t>
      </w:r>
      <w:r w:rsidR="00CF1439" w:rsidRPr="00F97ECD">
        <w:rPr>
          <w:szCs w:val="22"/>
          <w:lang w:val="en-GB"/>
        </w:rPr>
        <w:t xml:space="preserve">he Civil Aviation Agency publishes </w:t>
      </w:r>
      <w:r w:rsidR="00C8739D" w:rsidRPr="00F97ECD">
        <w:rPr>
          <w:szCs w:val="22"/>
          <w:lang w:val="en-GB"/>
        </w:rPr>
        <w:t xml:space="preserve">recommendations </w:t>
      </w:r>
      <w:r w:rsidR="00CF1439" w:rsidRPr="00F97ECD">
        <w:rPr>
          <w:szCs w:val="22"/>
          <w:lang w:val="en-GB"/>
        </w:rPr>
        <w:t>and advisory materials</w:t>
      </w:r>
      <w:r w:rsidR="009176A3" w:rsidRPr="00F97ECD">
        <w:rPr>
          <w:szCs w:val="22"/>
          <w:lang w:val="en-GB"/>
        </w:rPr>
        <w:t xml:space="preserve"> as a part</w:t>
      </w:r>
      <w:r w:rsidR="000844A7" w:rsidRPr="00F97ECD">
        <w:rPr>
          <w:szCs w:val="22"/>
          <w:lang w:val="en-GB"/>
        </w:rPr>
        <w:t xml:space="preserve"> of </w:t>
      </w:r>
      <w:r w:rsidR="00CF1439" w:rsidRPr="00F97ECD">
        <w:rPr>
          <w:szCs w:val="22"/>
          <w:lang w:val="en-GB"/>
        </w:rPr>
        <w:t>Air</w:t>
      </w:r>
      <w:r w:rsidR="00364034" w:rsidRPr="00F97ECD">
        <w:rPr>
          <w:szCs w:val="22"/>
          <w:lang w:val="en-GB"/>
        </w:rPr>
        <w:t>craft</w:t>
      </w:r>
      <w:r w:rsidR="000844A7" w:rsidRPr="00F97ECD">
        <w:rPr>
          <w:szCs w:val="22"/>
          <w:lang w:val="en-GB"/>
        </w:rPr>
        <w:t xml:space="preserve"> </w:t>
      </w:r>
      <w:r w:rsidR="00CF1439" w:rsidRPr="00F97ECD">
        <w:rPr>
          <w:szCs w:val="22"/>
          <w:lang w:val="en-GB"/>
        </w:rPr>
        <w:t>Operation</w:t>
      </w:r>
      <w:r w:rsidR="00364034" w:rsidRPr="00F97ECD">
        <w:rPr>
          <w:szCs w:val="22"/>
          <w:lang w:val="en-GB"/>
        </w:rPr>
        <w:t>s</w:t>
      </w:r>
      <w:r w:rsidR="003D195D" w:rsidRPr="00F97ECD">
        <w:rPr>
          <w:szCs w:val="22"/>
          <w:lang w:val="en-GB"/>
        </w:rPr>
        <w:t xml:space="preserve"> Division </w:t>
      </w:r>
      <w:r w:rsidR="00CF1439" w:rsidRPr="00F97ECD">
        <w:rPr>
          <w:szCs w:val="22"/>
          <w:lang w:val="en-GB"/>
        </w:rPr>
        <w:t xml:space="preserve">Communication Documents (AOD COM), </w:t>
      </w:r>
      <w:r w:rsidR="000844A7" w:rsidRPr="00F97ECD">
        <w:rPr>
          <w:szCs w:val="22"/>
          <w:lang w:val="en-GB"/>
        </w:rPr>
        <w:t xml:space="preserve">comprising </w:t>
      </w:r>
      <w:r w:rsidR="004D7B4F" w:rsidRPr="00F97ECD">
        <w:rPr>
          <w:szCs w:val="22"/>
          <w:lang w:val="en-GB"/>
        </w:rPr>
        <w:t>disclosure</w:t>
      </w:r>
      <w:r w:rsidR="00CF1439" w:rsidRPr="00F97ECD">
        <w:rPr>
          <w:szCs w:val="22"/>
          <w:lang w:val="en-GB"/>
        </w:rPr>
        <w:t xml:space="preserve"> </w:t>
      </w:r>
      <w:r w:rsidR="000844A7" w:rsidRPr="00F97ECD">
        <w:rPr>
          <w:szCs w:val="22"/>
          <w:lang w:val="en-GB"/>
        </w:rPr>
        <w:t xml:space="preserve">and implementation guidelines </w:t>
      </w:r>
      <w:r w:rsidR="00CF1439" w:rsidRPr="00F97ECD">
        <w:rPr>
          <w:szCs w:val="22"/>
          <w:lang w:val="en-GB"/>
        </w:rPr>
        <w:t>of</w:t>
      </w:r>
      <w:r w:rsidR="000844A7" w:rsidRPr="00F97ECD">
        <w:rPr>
          <w:szCs w:val="22"/>
          <w:lang w:val="en-GB"/>
        </w:rPr>
        <w:t xml:space="preserve"> </w:t>
      </w:r>
      <w:r w:rsidR="00CF1439" w:rsidRPr="00F97ECD">
        <w:rPr>
          <w:szCs w:val="22"/>
          <w:lang w:val="en-GB"/>
        </w:rPr>
        <w:t xml:space="preserve">the </w:t>
      </w:r>
      <w:r w:rsidR="000844A7" w:rsidRPr="00F97ECD">
        <w:rPr>
          <w:szCs w:val="22"/>
          <w:lang w:val="en-GB"/>
        </w:rPr>
        <w:t>legal acts</w:t>
      </w:r>
      <w:r w:rsidR="00CF1439" w:rsidRPr="00F97ECD">
        <w:rPr>
          <w:szCs w:val="22"/>
          <w:lang w:val="en-GB"/>
        </w:rPr>
        <w:t xml:space="preserve"> applicable to air operators.</w:t>
      </w:r>
    </w:p>
    <w:p w14:paraId="2D6EA82E" w14:textId="5984771A" w:rsidR="00EE7238" w:rsidRPr="00F97ECD" w:rsidRDefault="00000D6E" w:rsidP="00F97ECD">
      <w:pPr>
        <w:pStyle w:val="Heading3"/>
        <w:spacing w:before="120"/>
        <w:rPr>
          <w:sz w:val="24"/>
          <w:lang w:val="en-GB"/>
        </w:rPr>
      </w:pPr>
      <w:bookmarkStart w:id="35" w:name="_Toc113035673"/>
      <w:r w:rsidRPr="00F97ECD">
        <w:rPr>
          <w:sz w:val="24"/>
          <w:lang w:val="en-GB"/>
        </w:rPr>
        <w:t xml:space="preserve">Aviation </w:t>
      </w:r>
      <w:r w:rsidR="00CF1439" w:rsidRPr="00F97ECD">
        <w:rPr>
          <w:sz w:val="24"/>
          <w:lang w:val="en-GB"/>
        </w:rPr>
        <w:t>Safety Data Circulation</w:t>
      </w:r>
      <w:bookmarkEnd w:id="35"/>
    </w:p>
    <w:p w14:paraId="3A2C58C2" w14:textId="77F2298A" w:rsidR="00B94FB8" w:rsidRPr="00F97ECD" w:rsidRDefault="00CD4D5C" w:rsidP="00F97ECD">
      <w:pPr>
        <w:spacing w:before="120" w:after="120"/>
        <w:ind w:firstLine="720"/>
        <w:jc w:val="both"/>
        <w:rPr>
          <w:szCs w:val="22"/>
          <w:lang w:val="en-GB"/>
        </w:rPr>
      </w:pPr>
      <w:r w:rsidRPr="00F97ECD">
        <w:rPr>
          <w:szCs w:val="22"/>
          <w:lang w:val="en-GB"/>
        </w:rPr>
        <w:t xml:space="preserve">One of the basic elements of the </w:t>
      </w:r>
      <w:r w:rsidR="00B94FB8" w:rsidRPr="00F97ECD">
        <w:rPr>
          <w:szCs w:val="22"/>
          <w:lang w:val="en-GB"/>
        </w:rPr>
        <w:t xml:space="preserve">aviation </w:t>
      </w:r>
      <w:r w:rsidRPr="00F97ECD">
        <w:rPr>
          <w:szCs w:val="22"/>
          <w:lang w:val="en-GB"/>
        </w:rPr>
        <w:t xml:space="preserve">safety management system </w:t>
      </w:r>
      <w:r w:rsidR="00B94FB8" w:rsidRPr="00F97ECD">
        <w:rPr>
          <w:szCs w:val="22"/>
          <w:lang w:val="en-GB"/>
        </w:rPr>
        <w:t xml:space="preserve">of the Republic of Latvia </w:t>
      </w:r>
      <w:r w:rsidRPr="00F97ECD">
        <w:rPr>
          <w:szCs w:val="22"/>
          <w:lang w:val="en-GB"/>
        </w:rPr>
        <w:t xml:space="preserve">is the civil aviation incident reporting system, </w:t>
      </w:r>
      <w:r w:rsidR="00B94FB8" w:rsidRPr="00F97ECD">
        <w:rPr>
          <w:szCs w:val="22"/>
          <w:lang w:val="en-GB"/>
        </w:rPr>
        <w:t xml:space="preserve">developed on the </w:t>
      </w:r>
      <w:r w:rsidR="00171155" w:rsidRPr="00F97ECD">
        <w:rPr>
          <w:szCs w:val="22"/>
          <w:lang w:val="en-GB"/>
        </w:rPr>
        <w:t>requirements</w:t>
      </w:r>
      <w:r w:rsidR="00B94FB8" w:rsidRPr="00F97ECD">
        <w:rPr>
          <w:szCs w:val="22"/>
          <w:lang w:val="en-GB"/>
        </w:rPr>
        <w:t xml:space="preserve"> of the </w:t>
      </w:r>
      <w:r w:rsidRPr="00F97ECD">
        <w:rPr>
          <w:szCs w:val="22"/>
          <w:lang w:val="en-GB"/>
        </w:rPr>
        <w:t xml:space="preserve">Regulation (EU) 376/2014 of the European Parliament and the Council of </w:t>
      </w:r>
      <w:r w:rsidR="00B94FB8" w:rsidRPr="00F97ECD">
        <w:rPr>
          <w:szCs w:val="22"/>
          <w:lang w:val="en-GB"/>
        </w:rPr>
        <w:t>3</w:t>
      </w:r>
      <w:r w:rsidR="00695876">
        <w:rPr>
          <w:szCs w:val="22"/>
          <w:lang w:val="en-GB"/>
        </w:rPr>
        <w:t> </w:t>
      </w:r>
      <w:r w:rsidRPr="00F97ECD">
        <w:rPr>
          <w:szCs w:val="22"/>
          <w:lang w:val="en-GB"/>
        </w:rPr>
        <w:t>April</w:t>
      </w:r>
      <w:r w:rsidR="00695876">
        <w:rPr>
          <w:szCs w:val="22"/>
          <w:lang w:val="en-GB"/>
        </w:rPr>
        <w:t> </w:t>
      </w:r>
      <w:r w:rsidRPr="00F97ECD">
        <w:rPr>
          <w:szCs w:val="22"/>
          <w:lang w:val="en-GB"/>
        </w:rPr>
        <w:t xml:space="preserve">2014 on reporting, analysis and </w:t>
      </w:r>
      <w:r w:rsidR="00B94FB8" w:rsidRPr="00F97ECD">
        <w:rPr>
          <w:szCs w:val="22"/>
          <w:lang w:val="en-GB"/>
        </w:rPr>
        <w:t>follow-up of occurrences</w:t>
      </w:r>
      <w:r w:rsidRPr="00F97ECD">
        <w:rPr>
          <w:szCs w:val="22"/>
          <w:lang w:val="en-GB"/>
        </w:rPr>
        <w:t xml:space="preserve"> in civil aviation </w:t>
      </w:r>
      <w:r w:rsidR="00B77840" w:rsidRPr="00F97ECD">
        <w:rPr>
          <w:szCs w:val="22"/>
          <w:lang w:val="en-GB"/>
        </w:rPr>
        <w:t>and repealing Regulation (EU) No</w:t>
      </w:r>
      <w:r w:rsidR="00695876">
        <w:rPr>
          <w:szCs w:val="22"/>
          <w:lang w:val="en-GB"/>
        </w:rPr>
        <w:t> </w:t>
      </w:r>
      <w:r w:rsidR="00B77840" w:rsidRPr="00F97ECD">
        <w:rPr>
          <w:szCs w:val="22"/>
          <w:lang w:val="en-GB"/>
        </w:rPr>
        <w:t xml:space="preserve">996/2010 of the European Parliament and of the Council and Directive 2003/42/EC of the European Parliament and </w:t>
      </w:r>
      <w:r w:rsidR="00E036B5" w:rsidRPr="00F97ECD">
        <w:rPr>
          <w:szCs w:val="22"/>
          <w:lang w:val="en-GB"/>
        </w:rPr>
        <w:t xml:space="preserve">of the </w:t>
      </w:r>
      <w:r w:rsidR="00B77840" w:rsidRPr="00F97ECD">
        <w:rPr>
          <w:szCs w:val="22"/>
          <w:lang w:val="en-GB"/>
        </w:rPr>
        <w:t xml:space="preserve">Council, </w:t>
      </w:r>
      <w:r w:rsidR="00E036B5" w:rsidRPr="00F97ECD">
        <w:rPr>
          <w:szCs w:val="22"/>
          <w:lang w:val="en-GB"/>
        </w:rPr>
        <w:t xml:space="preserve">and </w:t>
      </w:r>
      <w:r w:rsidR="00B77840" w:rsidRPr="00F97ECD">
        <w:rPr>
          <w:szCs w:val="22"/>
          <w:lang w:val="en-GB"/>
        </w:rPr>
        <w:t>Regulations (EC) No 1321/2007 and (EC) No</w:t>
      </w:r>
      <w:r w:rsidR="00695876">
        <w:rPr>
          <w:szCs w:val="22"/>
          <w:lang w:val="en-GB"/>
        </w:rPr>
        <w:t> </w:t>
      </w:r>
      <w:r w:rsidR="00B77840" w:rsidRPr="00F97ECD">
        <w:rPr>
          <w:szCs w:val="22"/>
          <w:lang w:val="en-GB"/>
        </w:rPr>
        <w:t>1330/2007</w:t>
      </w:r>
      <w:r w:rsidR="006859B9">
        <w:rPr>
          <w:rStyle w:val="FootnoteReference"/>
          <w:szCs w:val="22"/>
          <w:lang w:val="en-GB"/>
        </w:rPr>
        <w:footnoteReference w:id="22"/>
      </w:r>
      <w:r w:rsidR="00B77840" w:rsidRPr="00F97ECD">
        <w:rPr>
          <w:szCs w:val="22"/>
          <w:lang w:val="en-GB"/>
        </w:rPr>
        <w:t xml:space="preserve"> (hereinafter – Regulation No</w:t>
      </w:r>
      <w:r w:rsidR="00695876">
        <w:rPr>
          <w:szCs w:val="22"/>
          <w:lang w:val="en-GB"/>
        </w:rPr>
        <w:t> </w:t>
      </w:r>
      <w:r w:rsidR="00B77840" w:rsidRPr="00F97ECD">
        <w:rPr>
          <w:szCs w:val="22"/>
          <w:lang w:val="en-GB"/>
        </w:rPr>
        <w:t>376/2014)</w:t>
      </w:r>
      <w:r w:rsidR="00E036B5" w:rsidRPr="00F97ECD">
        <w:rPr>
          <w:szCs w:val="22"/>
          <w:lang w:val="en-GB"/>
        </w:rPr>
        <w:t>.</w:t>
      </w:r>
    </w:p>
    <w:p w14:paraId="7E125116" w14:textId="2DF2FD98" w:rsidR="00171155" w:rsidRPr="00F97ECD" w:rsidRDefault="00CD4D5C" w:rsidP="00F97ECD">
      <w:pPr>
        <w:spacing w:before="120" w:after="120"/>
        <w:ind w:firstLine="720"/>
        <w:jc w:val="both"/>
        <w:rPr>
          <w:szCs w:val="22"/>
          <w:lang w:val="en-GB"/>
        </w:rPr>
      </w:pPr>
      <w:r w:rsidRPr="00F97ECD">
        <w:rPr>
          <w:szCs w:val="22"/>
          <w:lang w:val="en-GB"/>
        </w:rPr>
        <w:t xml:space="preserve">The information included in the ECCAIRS database serves only to improve </w:t>
      </w:r>
      <w:r w:rsidR="0054532C" w:rsidRPr="00F97ECD">
        <w:rPr>
          <w:szCs w:val="22"/>
          <w:lang w:val="en-GB"/>
        </w:rPr>
        <w:t>aviation</w:t>
      </w:r>
      <w:r w:rsidRPr="00F97ECD">
        <w:rPr>
          <w:szCs w:val="22"/>
          <w:lang w:val="en-GB"/>
        </w:rPr>
        <w:t xml:space="preserve"> safety, properly protects the reporter and other persons mentioned in the</w:t>
      </w:r>
      <w:r w:rsidR="00FF0CC1" w:rsidRPr="00F97ECD">
        <w:rPr>
          <w:szCs w:val="22"/>
          <w:lang w:val="en-GB"/>
        </w:rPr>
        <w:t xml:space="preserve"> </w:t>
      </w:r>
      <w:r w:rsidR="00C86905" w:rsidRPr="00F97ECD">
        <w:rPr>
          <w:szCs w:val="22"/>
          <w:lang w:val="en-GB"/>
        </w:rPr>
        <w:t xml:space="preserve">occurrence </w:t>
      </w:r>
      <w:r w:rsidRPr="00F97ECD">
        <w:rPr>
          <w:szCs w:val="22"/>
          <w:lang w:val="en-GB"/>
        </w:rPr>
        <w:t xml:space="preserve">reports in order to guarantee the constant availability of </w:t>
      </w:r>
      <w:r w:rsidR="00686FAE" w:rsidRPr="00F97ECD">
        <w:rPr>
          <w:szCs w:val="22"/>
          <w:lang w:val="en-GB"/>
        </w:rPr>
        <w:t>aviation</w:t>
      </w:r>
      <w:r w:rsidRPr="00F97ECD">
        <w:rPr>
          <w:szCs w:val="22"/>
          <w:lang w:val="en-GB"/>
        </w:rPr>
        <w:t xml:space="preserve"> safety information.</w:t>
      </w:r>
    </w:p>
    <w:p w14:paraId="4A6B522A" w14:textId="049FAD12" w:rsidR="00686FAE" w:rsidRPr="00F97ECD" w:rsidRDefault="00CD4D5C" w:rsidP="00F97ECD">
      <w:pPr>
        <w:spacing w:before="120" w:after="120"/>
        <w:ind w:firstLine="720"/>
        <w:jc w:val="both"/>
        <w:rPr>
          <w:szCs w:val="22"/>
          <w:lang w:val="en-GB"/>
        </w:rPr>
      </w:pPr>
      <w:r w:rsidRPr="00F97ECD">
        <w:rPr>
          <w:szCs w:val="22"/>
          <w:lang w:val="en-GB"/>
        </w:rPr>
        <w:t xml:space="preserve">The requirements for collecting, storing, protecting and </w:t>
      </w:r>
      <w:r w:rsidR="00686FAE" w:rsidRPr="00F97ECD">
        <w:rPr>
          <w:szCs w:val="22"/>
          <w:lang w:val="en-GB"/>
        </w:rPr>
        <w:t>sharing</w:t>
      </w:r>
      <w:r w:rsidRPr="00F97ECD">
        <w:rPr>
          <w:szCs w:val="22"/>
          <w:lang w:val="en-GB"/>
        </w:rPr>
        <w:t xml:space="preserve"> information about </w:t>
      </w:r>
      <w:r w:rsidR="00C86905" w:rsidRPr="00F97ECD">
        <w:rPr>
          <w:szCs w:val="22"/>
          <w:lang w:val="en-GB"/>
        </w:rPr>
        <w:t xml:space="preserve">occurrences </w:t>
      </w:r>
      <w:r w:rsidRPr="00F97ECD">
        <w:rPr>
          <w:szCs w:val="22"/>
          <w:lang w:val="en-GB"/>
        </w:rPr>
        <w:t>in civil aviation are set out in Regulation 376/2014 and Cabinet Regulation No</w:t>
      </w:r>
      <w:r w:rsidR="00695876">
        <w:rPr>
          <w:szCs w:val="22"/>
          <w:lang w:val="en-GB"/>
        </w:rPr>
        <w:t> </w:t>
      </w:r>
      <w:r w:rsidRPr="00F97ECD">
        <w:rPr>
          <w:szCs w:val="22"/>
          <w:lang w:val="en-GB"/>
        </w:rPr>
        <w:t xml:space="preserve">634 of </w:t>
      </w:r>
      <w:r w:rsidR="00686FAE" w:rsidRPr="00F97ECD">
        <w:rPr>
          <w:szCs w:val="22"/>
          <w:lang w:val="en-GB"/>
        </w:rPr>
        <w:t>3</w:t>
      </w:r>
      <w:r w:rsidR="00695876">
        <w:rPr>
          <w:szCs w:val="22"/>
          <w:lang w:val="en-GB"/>
        </w:rPr>
        <w:t> </w:t>
      </w:r>
      <w:r w:rsidRPr="00F97ECD">
        <w:rPr>
          <w:szCs w:val="22"/>
          <w:lang w:val="en-GB"/>
        </w:rPr>
        <w:t>November</w:t>
      </w:r>
      <w:r w:rsidR="00695876">
        <w:rPr>
          <w:szCs w:val="22"/>
          <w:lang w:val="en-GB"/>
        </w:rPr>
        <w:t> </w:t>
      </w:r>
      <w:r w:rsidRPr="00F97ECD">
        <w:rPr>
          <w:szCs w:val="22"/>
          <w:lang w:val="en-GB"/>
        </w:rPr>
        <w:t xml:space="preserve">2015 </w:t>
      </w:r>
      <w:r w:rsidR="00C86905" w:rsidRPr="00F97ECD">
        <w:rPr>
          <w:szCs w:val="22"/>
          <w:lang w:val="en-GB"/>
        </w:rPr>
        <w:t>“Procedures for Reporting Occurrences in Civil Aviation”</w:t>
      </w:r>
      <w:r w:rsidR="00573B45">
        <w:rPr>
          <w:rStyle w:val="FootnoteReference"/>
          <w:szCs w:val="22"/>
          <w:lang w:val="en-GB"/>
        </w:rPr>
        <w:footnoteReference w:id="23"/>
      </w:r>
      <w:r w:rsidRPr="00F97ECD">
        <w:rPr>
          <w:szCs w:val="22"/>
          <w:lang w:val="en-GB"/>
        </w:rPr>
        <w:t xml:space="preserve">. The list of mandatorily reportable incidents can be found in Commission Implementing Regulation (EU) 2015/1018 of </w:t>
      </w:r>
      <w:r w:rsidR="00686FAE" w:rsidRPr="00F97ECD">
        <w:rPr>
          <w:szCs w:val="22"/>
          <w:lang w:val="en-GB"/>
        </w:rPr>
        <w:t>29</w:t>
      </w:r>
      <w:r w:rsidR="00695876">
        <w:rPr>
          <w:szCs w:val="22"/>
          <w:lang w:val="en-GB"/>
        </w:rPr>
        <w:t> </w:t>
      </w:r>
      <w:r w:rsidRPr="00F97ECD">
        <w:rPr>
          <w:szCs w:val="22"/>
          <w:lang w:val="en-GB"/>
        </w:rPr>
        <w:t>June</w:t>
      </w:r>
      <w:r w:rsidR="00695876">
        <w:rPr>
          <w:szCs w:val="22"/>
          <w:lang w:val="en-GB"/>
        </w:rPr>
        <w:t> </w:t>
      </w:r>
      <w:r w:rsidRPr="00F97ECD">
        <w:rPr>
          <w:szCs w:val="22"/>
          <w:lang w:val="en-GB"/>
        </w:rPr>
        <w:t>2015</w:t>
      </w:r>
      <w:r w:rsidR="00686FAE" w:rsidRPr="00F97ECD">
        <w:rPr>
          <w:szCs w:val="22"/>
          <w:lang w:val="en-GB"/>
        </w:rPr>
        <w:t xml:space="preserve"> laying down a </w:t>
      </w:r>
      <w:r w:rsidR="00A2118D" w:rsidRPr="00F97ECD">
        <w:rPr>
          <w:szCs w:val="22"/>
          <w:lang w:val="en-GB"/>
        </w:rPr>
        <w:t>list classifying occurrence</w:t>
      </w:r>
      <w:r w:rsidR="00686FAE" w:rsidRPr="00F97ECD">
        <w:rPr>
          <w:szCs w:val="22"/>
          <w:lang w:val="en-GB"/>
        </w:rPr>
        <w:t xml:space="preserve"> in civil aviation to be mandatorily reported according to Regulation (EU) No</w:t>
      </w:r>
      <w:r w:rsidR="00695876">
        <w:rPr>
          <w:szCs w:val="22"/>
          <w:lang w:val="en-GB"/>
        </w:rPr>
        <w:t> </w:t>
      </w:r>
      <w:r w:rsidR="00686FAE" w:rsidRPr="00F97ECD">
        <w:rPr>
          <w:szCs w:val="22"/>
          <w:lang w:val="en-GB"/>
        </w:rPr>
        <w:t>376/2014 of the European Parliament and of the Counci</w:t>
      </w:r>
      <w:r w:rsidR="00A2118D">
        <w:rPr>
          <w:szCs w:val="22"/>
          <w:lang w:val="en-GB"/>
        </w:rPr>
        <w:t>l</w:t>
      </w:r>
      <w:r w:rsidR="00573B45">
        <w:rPr>
          <w:rStyle w:val="FootnoteReference"/>
          <w:szCs w:val="22"/>
          <w:lang w:val="en-GB"/>
        </w:rPr>
        <w:footnoteReference w:id="24"/>
      </w:r>
      <w:r w:rsidRPr="00F97ECD">
        <w:rPr>
          <w:szCs w:val="22"/>
          <w:lang w:val="en-GB"/>
        </w:rPr>
        <w:t>.</w:t>
      </w:r>
    </w:p>
    <w:p w14:paraId="050CD58F" w14:textId="5D816FC9" w:rsidR="00686FAE" w:rsidRPr="00F97ECD" w:rsidRDefault="00CD4D5C" w:rsidP="00F97ECD">
      <w:pPr>
        <w:spacing w:before="120" w:after="120"/>
        <w:ind w:firstLine="720"/>
        <w:jc w:val="both"/>
        <w:rPr>
          <w:szCs w:val="22"/>
          <w:lang w:val="en-GB"/>
        </w:rPr>
      </w:pPr>
      <w:r w:rsidRPr="00F97ECD">
        <w:rPr>
          <w:szCs w:val="22"/>
          <w:lang w:val="en-GB"/>
        </w:rPr>
        <w:t xml:space="preserve">All received </w:t>
      </w:r>
      <w:r w:rsidR="00C86905" w:rsidRPr="00F97ECD">
        <w:rPr>
          <w:szCs w:val="22"/>
          <w:lang w:val="en-GB"/>
        </w:rPr>
        <w:t xml:space="preserve">occurrence </w:t>
      </w:r>
      <w:r w:rsidRPr="00F97ECD">
        <w:rPr>
          <w:szCs w:val="22"/>
          <w:lang w:val="en-GB"/>
        </w:rPr>
        <w:t>reports are registered in the ECCAIRS database, which has been maintained and used by the Civil Aviation Agency since May</w:t>
      </w:r>
      <w:r w:rsidR="00695876">
        <w:rPr>
          <w:szCs w:val="22"/>
          <w:lang w:val="en-GB"/>
        </w:rPr>
        <w:t> </w:t>
      </w:r>
      <w:r w:rsidRPr="00F97ECD">
        <w:rPr>
          <w:szCs w:val="22"/>
          <w:lang w:val="en-GB"/>
        </w:rPr>
        <w:t>2006. The ECCAIRS database records both voluntary and mandatory</w:t>
      </w:r>
      <w:r w:rsidR="00C86905" w:rsidRPr="00F97ECD">
        <w:rPr>
          <w:szCs w:val="22"/>
          <w:lang w:val="en-GB"/>
        </w:rPr>
        <w:t xml:space="preserve"> reported</w:t>
      </w:r>
      <w:r w:rsidRPr="00F97ECD">
        <w:rPr>
          <w:szCs w:val="22"/>
          <w:lang w:val="en-GB"/>
        </w:rPr>
        <w:t xml:space="preserve"> </w:t>
      </w:r>
      <w:r w:rsidR="00C86905" w:rsidRPr="00F97ECD">
        <w:rPr>
          <w:szCs w:val="22"/>
          <w:lang w:val="en-GB"/>
        </w:rPr>
        <w:t xml:space="preserve">occurrence </w:t>
      </w:r>
      <w:r w:rsidRPr="00F97ECD">
        <w:rPr>
          <w:szCs w:val="22"/>
          <w:lang w:val="en-GB"/>
        </w:rPr>
        <w:t xml:space="preserve">reports: incidents, serious incidents and aviation accidents. Since </w:t>
      </w:r>
      <w:r w:rsidR="00222400" w:rsidRPr="00F97ECD">
        <w:rPr>
          <w:szCs w:val="22"/>
          <w:lang w:val="en-GB"/>
        </w:rPr>
        <w:t xml:space="preserve">19 </w:t>
      </w:r>
      <w:r w:rsidRPr="00F97ECD">
        <w:rPr>
          <w:szCs w:val="22"/>
          <w:lang w:val="en-GB"/>
        </w:rPr>
        <w:t xml:space="preserve">June, 2008, data from the national database are regularly included in the European </w:t>
      </w:r>
      <w:r w:rsidR="00433093" w:rsidRPr="00F97ECD">
        <w:rPr>
          <w:szCs w:val="22"/>
          <w:lang w:val="en-GB"/>
        </w:rPr>
        <w:t>C</w:t>
      </w:r>
      <w:r w:rsidRPr="00F97ECD">
        <w:rPr>
          <w:szCs w:val="22"/>
          <w:lang w:val="en-GB"/>
        </w:rPr>
        <w:t xml:space="preserve">entral </w:t>
      </w:r>
      <w:r w:rsidR="00433093" w:rsidRPr="00F97ECD">
        <w:rPr>
          <w:szCs w:val="22"/>
          <w:lang w:val="en-GB"/>
        </w:rPr>
        <w:t>R</w:t>
      </w:r>
      <w:r w:rsidRPr="00F97ECD">
        <w:rPr>
          <w:szCs w:val="22"/>
          <w:lang w:val="en-GB"/>
        </w:rPr>
        <w:t>epository.</w:t>
      </w:r>
    </w:p>
    <w:p w14:paraId="720392FD" w14:textId="5C4B7F28" w:rsidR="00D6457E" w:rsidRPr="00F97ECD" w:rsidRDefault="00CD4D5C" w:rsidP="00F97ECD">
      <w:pPr>
        <w:spacing w:before="120" w:after="120"/>
        <w:ind w:firstLine="720"/>
        <w:jc w:val="both"/>
        <w:rPr>
          <w:szCs w:val="22"/>
          <w:lang w:val="en-GB"/>
        </w:rPr>
      </w:pPr>
      <w:r w:rsidRPr="00F97ECD">
        <w:rPr>
          <w:szCs w:val="22"/>
          <w:lang w:val="en-GB"/>
        </w:rPr>
        <w:t>On receiving reports, the Civil Aviation Agency</w:t>
      </w:r>
      <w:r w:rsidR="00D6457E" w:rsidRPr="00F97ECD">
        <w:rPr>
          <w:szCs w:val="22"/>
          <w:lang w:val="en-GB"/>
        </w:rPr>
        <w:t>:</w:t>
      </w:r>
    </w:p>
    <w:p w14:paraId="0E2AED26" w14:textId="7342BEB1" w:rsidR="00D6457E" w:rsidRPr="000D1D02" w:rsidRDefault="00CD4D5C" w:rsidP="000D1D02">
      <w:pPr>
        <w:pStyle w:val="ListParagraph"/>
        <w:numPr>
          <w:ilvl w:val="1"/>
          <w:numId w:val="18"/>
        </w:numPr>
        <w:spacing w:after="120"/>
        <w:ind w:left="1361" w:hanging="397"/>
        <w:jc w:val="both"/>
        <w:rPr>
          <w:szCs w:val="22"/>
          <w:lang w:val="en-GB"/>
        </w:rPr>
      </w:pPr>
      <w:r w:rsidRPr="000D1D02">
        <w:rPr>
          <w:szCs w:val="22"/>
          <w:lang w:val="en-GB"/>
        </w:rPr>
        <w:t>evaluate</w:t>
      </w:r>
      <w:r w:rsidR="00222400" w:rsidRPr="000D1D02">
        <w:rPr>
          <w:szCs w:val="22"/>
          <w:lang w:val="en-GB"/>
        </w:rPr>
        <w:t>s</w:t>
      </w:r>
      <w:r w:rsidRPr="000D1D02">
        <w:rPr>
          <w:szCs w:val="22"/>
          <w:lang w:val="en-GB"/>
        </w:rPr>
        <w:t xml:space="preserve"> and enter</w:t>
      </w:r>
      <w:r w:rsidR="00222400" w:rsidRPr="000D1D02">
        <w:rPr>
          <w:szCs w:val="22"/>
          <w:lang w:val="en-GB"/>
        </w:rPr>
        <w:t>s</w:t>
      </w:r>
      <w:r w:rsidRPr="000D1D02">
        <w:rPr>
          <w:szCs w:val="22"/>
          <w:lang w:val="en-GB"/>
        </w:rPr>
        <w:t xml:space="preserve"> the </w:t>
      </w:r>
      <w:r w:rsidR="00222400" w:rsidRPr="000D1D02">
        <w:rPr>
          <w:szCs w:val="22"/>
          <w:lang w:val="en-GB"/>
        </w:rPr>
        <w:t>data</w:t>
      </w:r>
      <w:r w:rsidRPr="000D1D02">
        <w:rPr>
          <w:szCs w:val="22"/>
          <w:lang w:val="en-GB"/>
        </w:rPr>
        <w:t xml:space="preserve"> into the ECCAIRS database;</w:t>
      </w:r>
    </w:p>
    <w:p w14:paraId="1FD87A63" w14:textId="2743438B" w:rsidR="00D6457E" w:rsidRPr="000D1D02" w:rsidRDefault="00CD4D5C" w:rsidP="000D1D02">
      <w:pPr>
        <w:pStyle w:val="ListParagraph"/>
        <w:numPr>
          <w:ilvl w:val="1"/>
          <w:numId w:val="18"/>
        </w:numPr>
        <w:spacing w:after="120"/>
        <w:ind w:left="1361" w:hanging="397"/>
        <w:jc w:val="both"/>
        <w:rPr>
          <w:szCs w:val="22"/>
          <w:lang w:val="en-GB"/>
        </w:rPr>
      </w:pPr>
      <w:r w:rsidRPr="000D1D02">
        <w:rPr>
          <w:szCs w:val="22"/>
          <w:lang w:val="en-GB"/>
        </w:rPr>
        <w:t>decide</w:t>
      </w:r>
      <w:r w:rsidR="00222400" w:rsidRPr="000D1D02">
        <w:rPr>
          <w:szCs w:val="22"/>
          <w:lang w:val="en-GB"/>
        </w:rPr>
        <w:t>s</w:t>
      </w:r>
      <w:r w:rsidRPr="000D1D02">
        <w:rPr>
          <w:szCs w:val="22"/>
          <w:lang w:val="en-GB"/>
        </w:rPr>
        <w:t xml:space="preserve"> which of the </w:t>
      </w:r>
      <w:r w:rsidR="002C647B" w:rsidRPr="000D1D02">
        <w:rPr>
          <w:szCs w:val="22"/>
          <w:lang w:val="en-GB"/>
        </w:rPr>
        <w:t xml:space="preserve">occurrences </w:t>
      </w:r>
      <w:r w:rsidRPr="000D1D02">
        <w:rPr>
          <w:szCs w:val="22"/>
          <w:lang w:val="en-GB"/>
        </w:rPr>
        <w:t>need to be investigated and whether additional information</w:t>
      </w:r>
      <w:r w:rsidR="00FF0CC1" w:rsidRPr="000D1D02">
        <w:rPr>
          <w:szCs w:val="22"/>
          <w:lang w:val="en-GB"/>
        </w:rPr>
        <w:t xml:space="preserve"> shall be requested</w:t>
      </w:r>
      <w:r w:rsidRPr="000D1D02">
        <w:rPr>
          <w:szCs w:val="22"/>
          <w:lang w:val="en-GB"/>
        </w:rPr>
        <w:t>;</w:t>
      </w:r>
    </w:p>
    <w:p w14:paraId="4EDBE88D" w14:textId="10279D82" w:rsidR="00D6457E" w:rsidRPr="000D1D02" w:rsidRDefault="00CD4D5C" w:rsidP="000D1D02">
      <w:pPr>
        <w:pStyle w:val="ListParagraph"/>
        <w:numPr>
          <w:ilvl w:val="1"/>
          <w:numId w:val="18"/>
        </w:numPr>
        <w:spacing w:after="120"/>
        <w:ind w:left="1361" w:hanging="397"/>
        <w:jc w:val="both"/>
        <w:rPr>
          <w:szCs w:val="22"/>
          <w:lang w:val="en-GB"/>
        </w:rPr>
      </w:pPr>
      <w:r w:rsidRPr="000D1D02">
        <w:rPr>
          <w:szCs w:val="22"/>
          <w:lang w:val="en-GB"/>
        </w:rPr>
        <w:t>verif</w:t>
      </w:r>
      <w:r w:rsidR="00222400" w:rsidRPr="000D1D02">
        <w:rPr>
          <w:szCs w:val="22"/>
          <w:lang w:val="en-GB"/>
        </w:rPr>
        <w:t>ies</w:t>
      </w:r>
      <w:r w:rsidRPr="000D1D02">
        <w:rPr>
          <w:szCs w:val="22"/>
          <w:lang w:val="en-GB"/>
        </w:rPr>
        <w:t xml:space="preserve"> </w:t>
      </w:r>
      <w:r w:rsidR="00222400" w:rsidRPr="000D1D02">
        <w:rPr>
          <w:szCs w:val="22"/>
          <w:lang w:val="en-GB"/>
        </w:rPr>
        <w:t xml:space="preserve">whether the </w:t>
      </w:r>
      <w:r w:rsidRPr="000D1D02">
        <w:rPr>
          <w:szCs w:val="22"/>
          <w:lang w:val="en-GB"/>
        </w:rPr>
        <w:t>air</w:t>
      </w:r>
      <w:r w:rsidR="00222400" w:rsidRPr="000D1D02">
        <w:rPr>
          <w:szCs w:val="22"/>
          <w:lang w:val="en-GB"/>
        </w:rPr>
        <w:t xml:space="preserve"> </w:t>
      </w:r>
      <w:r w:rsidRPr="000D1D02">
        <w:rPr>
          <w:szCs w:val="22"/>
          <w:lang w:val="en-GB"/>
        </w:rPr>
        <w:t>operator</w:t>
      </w:r>
      <w:r w:rsidR="002C647B" w:rsidRPr="000D1D02">
        <w:rPr>
          <w:szCs w:val="22"/>
          <w:lang w:val="en-GB"/>
        </w:rPr>
        <w:t>s</w:t>
      </w:r>
      <w:r w:rsidRPr="000D1D02">
        <w:rPr>
          <w:szCs w:val="22"/>
          <w:lang w:val="en-GB"/>
        </w:rPr>
        <w:t xml:space="preserve"> (AOC), maintenance organi</w:t>
      </w:r>
      <w:r w:rsidR="00D57423" w:rsidRPr="000D1D02">
        <w:rPr>
          <w:szCs w:val="22"/>
          <w:lang w:val="en-GB"/>
        </w:rPr>
        <w:t>s</w:t>
      </w:r>
      <w:r w:rsidRPr="000D1D02">
        <w:rPr>
          <w:szCs w:val="22"/>
          <w:lang w:val="en-GB"/>
        </w:rPr>
        <w:t>ations, air navigation service providers (ANS) and other organi</w:t>
      </w:r>
      <w:r w:rsidR="00D57423" w:rsidRPr="000D1D02">
        <w:rPr>
          <w:szCs w:val="22"/>
          <w:lang w:val="en-GB"/>
        </w:rPr>
        <w:t>s</w:t>
      </w:r>
      <w:r w:rsidRPr="000D1D02">
        <w:rPr>
          <w:szCs w:val="22"/>
          <w:lang w:val="en-GB"/>
        </w:rPr>
        <w:t>ations take the necessary actions to prevent or correct the situations reflected in the reports;</w:t>
      </w:r>
    </w:p>
    <w:p w14:paraId="65755917" w14:textId="493E1119" w:rsidR="00D6457E" w:rsidRPr="000D1D02" w:rsidRDefault="00222400" w:rsidP="000D1D02">
      <w:pPr>
        <w:pStyle w:val="ListParagraph"/>
        <w:numPr>
          <w:ilvl w:val="1"/>
          <w:numId w:val="18"/>
        </w:numPr>
        <w:spacing w:after="120"/>
        <w:ind w:left="1361" w:hanging="397"/>
        <w:jc w:val="both"/>
        <w:rPr>
          <w:szCs w:val="22"/>
          <w:lang w:val="en-GB"/>
        </w:rPr>
      </w:pPr>
      <w:r w:rsidRPr="000D1D02">
        <w:rPr>
          <w:szCs w:val="22"/>
          <w:lang w:val="en-GB"/>
        </w:rPr>
        <w:lastRenderedPageBreak/>
        <w:t>asks</w:t>
      </w:r>
      <w:r w:rsidR="00CD4D5C" w:rsidRPr="000D1D02">
        <w:rPr>
          <w:szCs w:val="22"/>
          <w:lang w:val="en-GB"/>
        </w:rPr>
        <w:t xml:space="preserve"> </w:t>
      </w:r>
      <w:r w:rsidR="000A3594" w:rsidRPr="000D1D02">
        <w:rPr>
          <w:szCs w:val="22"/>
          <w:lang w:val="en-GB"/>
        </w:rPr>
        <w:t xml:space="preserve">foreign </w:t>
      </w:r>
      <w:r w:rsidR="00931274">
        <w:rPr>
          <w:szCs w:val="22"/>
          <w:lang w:val="en-GB"/>
        </w:rPr>
        <w:t>institutions</w:t>
      </w:r>
      <w:r w:rsidR="000A3594" w:rsidRPr="000D1D02">
        <w:rPr>
          <w:szCs w:val="22"/>
          <w:lang w:val="en-GB"/>
        </w:rPr>
        <w:t xml:space="preserve"> responsible for </w:t>
      </w:r>
      <w:r w:rsidR="00CD4D5C" w:rsidRPr="000D1D02">
        <w:rPr>
          <w:szCs w:val="22"/>
          <w:lang w:val="en-GB"/>
        </w:rPr>
        <w:t>aviation</w:t>
      </w:r>
      <w:r w:rsidRPr="000D1D02">
        <w:rPr>
          <w:szCs w:val="22"/>
          <w:lang w:val="en-GB"/>
        </w:rPr>
        <w:t xml:space="preserve"> </w:t>
      </w:r>
      <w:r w:rsidR="00CD4D5C" w:rsidRPr="000D1D02">
        <w:rPr>
          <w:szCs w:val="22"/>
          <w:lang w:val="en-GB"/>
        </w:rPr>
        <w:t>to take the necessary actions to prevent or correct the situations reflected in the reports</w:t>
      </w:r>
      <w:r w:rsidR="00D6457E" w:rsidRPr="000D1D02">
        <w:rPr>
          <w:szCs w:val="22"/>
          <w:lang w:val="en-GB"/>
        </w:rPr>
        <w:t>;</w:t>
      </w:r>
    </w:p>
    <w:p w14:paraId="61E7A876" w14:textId="4CC8D68A" w:rsidR="00D6457E" w:rsidRPr="000D1D02" w:rsidRDefault="00CD4D5C" w:rsidP="000D1D02">
      <w:pPr>
        <w:pStyle w:val="ListParagraph"/>
        <w:numPr>
          <w:ilvl w:val="1"/>
          <w:numId w:val="18"/>
        </w:numPr>
        <w:spacing w:after="120"/>
        <w:ind w:left="1361" w:hanging="397"/>
        <w:jc w:val="both"/>
        <w:rPr>
          <w:szCs w:val="22"/>
          <w:lang w:val="en-GB"/>
        </w:rPr>
      </w:pPr>
      <w:r w:rsidRPr="000D1D02">
        <w:rPr>
          <w:szCs w:val="22"/>
          <w:lang w:val="en-GB"/>
        </w:rPr>
        <w:t>analy</w:t>
      </w:r>
      <w:r w:rsidR="00713B81" w:rsidRPr="000D1D02">
        <w:rPr>
          <w:szCs w:val="22"/>
          <w:lang w:val="en-GB"/>
        </w:rPr>
        <w:t>s</w:t>
      </w:r>
      <w:r w:rsidRPr="000D1D02">
        <w:rPr>
          <w:szCs w:val="22"/>
          <w:lang w:val="en-GB"/>
        </w:rPr>
        <w:t xml:space="preserve">es the reports as a whole to detect negative </w:t>
      </w:r>
      <w:r w:rsidR="0024792E" w:rsidRPr="000D1D02">
        <w:rPr>
          <w:szCs w:val="22"/>
          <w:lang w:val="en-GB"/>
        </w:rPr>
        <w:t xml:space="preserve">trends </w:t>
      </w:r>
      <w:r w:rsidRPr="000D1D02">
        <w:rPr>
          <w:szCs w:val="22"/>
          <w:lang w:val="en-GB"/>
        </w:rPr>
        <w:t xml:space="preserve">that are not noticeable individually </w:t>
      </w:r>
      <w:r w:rsidR="00222400" w:rsidRPr="000D1D02">
        <w:rPr>
          <w:szCs w:val="22"/>
          <w:lang w:val="en-GB"/>
        </w:rPr>
        <w:t>per</w:t>
      </w:r>
      <w:r w:rsidRPr="000D1D02">
        <w:rPr>
          <w:szCs w:val="22"/>
          <w:lang w:val="en-GB"/>
        </w:rPr>
        <w:t xml:space="preserve"> each reporter</w:t>
      </w:r>
      <w:r w:rsidR="00D6457E" w:rsidRPr="000D1D02">
        <w:rPr>
          <w:szCs w:val="22"/>
          <w:lang w:val="en-GB"/>
        </w:rPr>
        <w:t>;</w:t>
      </w:r>
    </w:p>
    <w:p w14:paraId="0F36A04B" w14:textId="291F3434" w:rsidR="00D6457E" w:rsidRPr="000D1D02" w:rsidRDefault="00F40BC6" w:rsidP="000D1D02">
      <w:pPr>
        <w:pStyle w:val="ListParagraph"/>
        <w:numPr>
          <w:ilvl w:val="1"/>
          <w:numId w:val="18"/>
        </w:numPr>
        <w:spacing w:after="120"/>
        <w:ind w:left="1361" w:hanging="397"/>
        <w:jc w:val="both"/>
        <w:rPr>
          <w:szCs w:val="22"/>
          <w:lang w:val="en-GB"/>
        </w:rPr>
      </w:pPr>
      <w:r w:rsidRPr="000D1D02">
        <w:rPr>
          <w:szCs w:val="22"/>
          <w:lang w:val="en-GB"/>
        </w:rPr>
        <w:t xml:space="preserve">in accordance with </w:t>
      </w:r>
      <w:r w:rsidR="00CD4D5C" w:rsidRPr="000D1D02">
        <w:rPr>
          <w:szCs w:val="22"/>
          <w:lang w:val="en-GB"/>
        </w:rPr>
        <w:t xml:space="preserve">the requirements of the </w:t>
      </w:r>
      <w:r w:rsidR="00222400" w:rsidRPr="000D1D02">
        <w:rPr>
          <w:szCs w:val="22"/>
          <w:lang w:val="en-GB"/>
        </w:rPr>
        <w:t>legal</w:t>
      </w:r>
      <w:r w:rsidR="00CD4D5C" w:rsidRPr="000D1D02">
        <w:rPr>
          <w:szCs w:val="22"/>
          <w:lang w:val="en-GB"/>
        </w:rPr>
        <w:t xml:space="preserve"> acts of the Republic of Latvia, publishes the </w:t>
      </w:r>
      <w:r w:rsidR="0024792E" w:rsidRPr="000D1D02">
        <w:rPr>
          <w:szCs w:val="22"/>
          <w:lang w:val="en-GB"/>
        </w:rPr>
        <w:t xml:space="preserve">safety </w:t>
      </w:r>
      <w:r w:rsidR="00CD4D5C" w:rsidRPr="000D1D02">
        <w:rPr>
          <w:szCs w:val="22"/>
          <w:lang w:val="en-GB"/>
        </w:rPr>
        <w:t>information obtained from the reports</w:t>
      </w:r>
      <w:r w:rsidR="00D6457E" w:rsidRPr="000D1D02">
        <w:rPr>
          <w:szCs w:val="22"/>
          <w:lang w:val="en-GB"/>
        </w:rPr>
        <w:t>;</w:t>
      </w:r>
    </w:p>
    <w:p w14:paraId="3DB02687" w14:textId="6AC79971" w:rsidR="00D6457E" w:rsidRPr="000D1D02" w:rsidRDefault="00F40BC6" w:rsidP="000D1D02">
      <w:pPr>
        <w:pStyle w:val="ListParagraph"/>
        <w:numPr>
          <w:ilvl w:val="1"/>
          <w:numId w:val="18"/>
        </w:numPr>
        <w:spacing w:after="120"/>
        <w:ind w:left="1361" w:hanging="397"/>
        <w:jc w:val="both"/>
        <w:rPr>
          <w:szCs w:val="22"/>
          <w:lang w:val="en-GB"/>
        </w:rPr>
      </w:pPr>
      <w:r w:rsidRPr="000D1D02">
        <w:rPr>
          <w:szCs w:val="22"/>
          <w:lang w:val="en-GB"/>
        </w:rPr>
        <w:t xml:space="preserve">communicates </w:t>
      </w:r>
      <w:r w:rsidR="00CD4D5C" w:rsidRPr="000D1D02">
        <w:rPr>
          <w:szCs w:val="22"/>
          <w:lang w:val="en-GB"/>
        </w:rPr>
        <w:t xml:space="preserve">the </w:t>
      </w:r>
      <w:r w:rsidR="003B5178" w:rsidRPr="000D1D02">
        <w:rPr>
          <w:szCs w:val="22"/>
          <w:lang w:val="en-GB"/>
        </w:rPr>
        <w:t xml:space="preserve">outcome </w:t>
      </w:r>
      <w:r w:rsidR="00CD4D5C" w:rsidRPr="000D1D02">
        <w:rPr>
          <w:szCs w:val="22"/>
          <w:lang w:val="en-GB"/>
        </w:rPr>
        <w:t xml:space="preserve">of the </w:t>
      </w:r>
      <w:r w:rsidRPr="000D1D02">
        <w:rPr>
          <w:szCs w:val="22"/>
          <w:lang w:val="en-GB"/>
        </w:rPr>
        <w:t>aviation</w:t>
      </w:r>
      <w:r w:rsidR="00CD4D5C" w:rsidRPr="000D1D02">
        <w:rPr>
          <w:szCs w:val="22"/>
          <w:lang w:val="en-GB"/>
        </w:rPr>
        <w:t xml:space="preserve"> safety analysis to those who could benefit from</w:t>
      </w:r>
      <w:r w:rsidR="006B1C5F" w:rsidRPr="000D1D02">
        <w:rPr>
          <w:szCs w:val="22"/>
          <w:lang w:val="en-GB"/>
        </w:rPr>
        <w:t xml:space="preserve"> them </w:t>
      </w:r>
      <w:r w:rsidR="00CD4D5C" w:rsidRPr="000D1D02">
        <w:rPr>
          <w:szCs w:val="22"/>
          <w:lang w:val="en-GB"/>
        </w:rPr>
        <w:t xml:space="preserve">in the field of </w:t>
      </w:r>
      <w:r w:rsidRPr="000D1D02">
        <w:rPr>
          <w:szCs w:val="22"/>
          <w:lang w:val="en-GB"/>
        </w:rPr>
        <w:t>aviation</w:t>
      </w:r>
      <w:r w:rsidR="00CD4D5C" w:rsidRPr="000D1D02">
        <w:rPr>
          <w:szCs w:val="22"/>
          <w:lang w:val="en-GB"/>
        </w:rPr>
        <w:t xml:space="preserve"> safety</w:t>
      </w:r>
      <w:r w:rsidR="00D6457E" w:rsidRPr="000D1D02">
        <w:rPr>
          <w:szCs w:val="22"/>
          <w:lang w:val="en-GB"/>
        </w:rPr>
        <w:t>;</w:t>
      </w:r>
    </w:p>
    <w:p w14:paraId="29C2D53F" w14:textId="277C6CB3" w:rsidR="00D6457E" w:rsidRPr="000D1D02" w:rsidRDefault="006B1C5F" w:rsidP="000D1D02">
      <w:pPr>
        <w:pStyle w:val="ListParagraph"/>
        <w:numPr>
          <w:ilvl w:val="1"/>
          <w:numId w:val="18"/>
        </w:numPr>
        <w:spacing w:after="120"/>
        <w:ind w:left="1361" w:hanging="397"/>
        <w:jc w:val="both"/>
        <w:rPr>
          <w:szCs w:val="22"/>
          <w:lang w:val="en-GB"/>
        </w:rPr>
      </w:pPr>
      <w:r w:rsidRPr="000D1D02">
        <w:rPr>
          <w:szCs w:val="22"/>
          <w:lang w:val="en-GB"/>
        </w:rPr>
        <w:t xml:space="preserve">within the scope of its competence, </w:t>
      </w:r>
      <w:r w:rsidR="00CD4D5C" w:rsidRPr="000D1D02">
        <w:rPr>
          <w:szCs w:val="22"/>
          <w:lang w:val="en-GB"/>
        </w:rPr>
        <w:t xml:space="preserve">provides recommendations or instructions to individual </w:t>
      </w:r>
      <w:r w:rsidRPr="000D1D02">
        <w:rPr>
          <w:szCs w:val="22"/>
          <w:lang w:val="en-GB"/>
        </w:rPr>
        <w:t xml:space="preserve">industry </w:t>
      </w:r>
      <w:r w:rsidR="00CD4D5C" w:rsidRPr="000D1D02">
        <w:rPr>
          <w:szCs w:val="22"/>
          <w:lang w:val="en-GB"/>
        </w:rPr>
        <w:t>sectors</w:t>
      </w:r>
      <w:r w:rsidR="00D6457E" w:rsidRPr="000D1D02">
        <w:rPr>
          <w:szCs w:val="22"/>
          <w:lang w:val="en-GB"/>
        </w:rPr>
        <w:t>;</w:t>
      </w:r>
    </w:p>
    <w:p w14:paraId="6B62E0D9" w14:textId="518CC784" w:rsidR="006B1C5F" w:rsidRPr="000D1D02" w:rsidRDefault="006B1C5F" w:rsidP="000D1D02">
      <w:pPr>
        <w:pStyle w:val="ListParagraph"/>
        <w:numPr>
          <w:ilvl w:val="1"/>
          <w:numId w:val="18"/>
        </w:numPr>
        <w:spacing w:after="120"/>
        <w:ind w:left="1361" w:hanging="397"/>
        <w:jc w:val="both"/>
        <w:rPr>
          <w:szCs w:val="22"/>
          <w:lang w:val="en-GB"/>
        </w:rPr>
      </w:pPr>
      <w:r w:rsidRPr="000D1D02">
        <w:rPr>
          <w:szCs w:val="22"/>
          <w:lang w:val="en-GB"/>
        </w:rPr>
        <w:t>within the scope of its competence, performs activities related to the changes of legal acts;</w:t>
      </w:r>
    </w:p>
    <w:p w14:paraId="1042B529" w14:textId="1E333791" w:rsidR="006B1C5F" w:rsidRPr="000D1D02" w:rsidRDefault="00CD4D5C" w:rsidP="000D1D02">
      <w:pPr>
        <w:pStyle w:val="ListParagraph"/>
        <w:numPr>
          <w:ilvl w:val="1"/>
          <w:numId w:val="18"/>
        </w:numPr>
        <w:spacing w:after="120"/>
        <w:ind w:left="1361" w:hanging="397"/>
        <w:jc w:val="both"/>
        <w:rPr>
          <w:szCs w:val="22"/>
          <w:lang w:val="en-GB"/>
        </w:rPr>
      </w:pPr>
      <w:r w:rsidRPr="000D1D02">
        <w:rPr>
          <w:szCs w:val="22"/>
          <w:lang w:val="en-GB"/>
        </w:rPr>
        <w:t>exchange data with other member states of the European Union</w:t>
      </w:r>
      <w:r w:rsidR="00D6457E" w:rsidRPr="000D1D02">
        <w:rPr>
          <w:szCs w:val="22"/>
          <w:lang w:val="en-GB"/>
        </w:rPr>
        <w:t>.</w:t>
      </w:r>
    </w:p>
    <w:p w14:paraId="7FEE25DC" w14:textId="34088F71" w:rsidR="008257AA" w:rsidRPr="00F97ECD" w:rsidRDefault="00CD4D5C" w:rsidP="00F97ECD">
      <w:pPr>
        <w:spacing w:before="120" w:after="120"/>
        <w:ind w:firstLine="720"/>
        <w:jc w:val="both"/>
        <w:rPr>
          <w:szCs w:val="22"/>
          <w:lang w:val="en-GB"/>
        </w:rPr>
      </w:pPr>
      <w:r w:rsidRPr="00F97ECD">
        <w:rPr>
          <w:szCs w:val="22"/>
          <w:lang w:val="en-GB"/>
        </w:rPr>
        <w:t xml:space="preserve">Mandatory and voluntary </w:t>
      </w:r>
      <w:r w:rsidR="00DE3A53" w:rsidRPr="00F97ECD">
        <w:rPr>
          <w:szCs w:val="22"/>
          <w:lang w:val="en-GB"/>
        </w:rPr>
        <w:t xml:space="preserve">occurrence </w:t>
      </w:r>
      <w:r w:rsidRPr="00F97ECD">
        <w:rPr>
          <w:szCs w:val="22"/>
          <w:lang w:val="en-GB"/>
        </w:rPr>
        <w:t xml:space="preserve">reporting systems serve as </w:t>
      </w:r>
      <w:r w:rsidR="003B5178" w:rsidRPr="00F97ECD">
        <w:rPr>
          <w:szCs w:val="22"/>
          <w:lang w:val="en-GB"/>
        </w:rPr>
        <w:t>means</w:t>
      </w:r>
      <w:r w:rsidR="00613C22" w:rsidRPr="00F97ECD">
        <w:rPr>
          <w:szCs w:val="22"/>
          <w:lang w:val="en-GB"/>
        </w:rPr>
        <w:t xml:space="preserve"> for</w:t>
      </w:r>
      <w:r w:rsidRPr="00F97ECD">
        <w:rPr>
          <w:szCs w:val="22"/>
          <w:lang w:val="en-GB"/>
        </w:rPr>
        <w:t xml:space="preserve"> assessing the level of </w:t>
      </w:r>
      <w:r w:rsidR="008257AA" w:rsidRPr="00F97ECD">
        <w:rPr>
          <w:szCs w:val="22"/>
          <w:lang w:val="en-GB"/>
        </w:rPr>
        <w:t>aviation</w:t>
      </w:r>
      <w:r w:rsidRPr="00F97ECD">
        <w:rPr>
          <w:szCs w:val="22"/>
          <w:lang w:val="en-GB"/>
        </w:rPr>
        <w:t xml:space="preserve"> safety, as well as its possible improvement. The voluntary reporting system </w:t>
      </w:r>
      <w:r w:rsidR="0066156C" w:rsidRPr="00F97ECD">
        <w:rPr>
          <w:szCs w:val="22"/>
          <w:lang w:val="en-GB"/>
        </w:rPr>
        <w:t>facilitate the collection of details</w:t>
      </w:r>
      <w:r w:rsidR="008257AA" w:rsidRPr="00F97ECD">
        <w:rPr>
          <w:szCs w:val="22"/>
          <w:lang w:val="en-GB"/>
        </w:rPr>
        <w:t xml:space="preserve"> on </w:t>
      </w:r>
      <w:r w:rsidR="00DE3A53" w:rsidRPr="00F97ECD">
        <w:rPr>
          <w:szCs w:val="22"/>
          <w:lang w:val="en-GB"/>
        </w:rPr>
        <w:t xml:space="preserve">occurrences </w:t>
      </w:r>
      <w:r w:rsidR="008257AA" w:rsidRPr="00F97ECD">
        <w:rPr>
          <w:szCs w:val="22"/>
          <w:lang w:val="en-GB"/>
        </w:rPr>
        <w:t xml:space="preserve">that </w:t>
      </w:r>
      <w:r w:rsidR="0066156C" w:rsidRPr="00F97ECD">
        <w:rPr>
          <w:szCs w:val="22"/>
          <w:lang w:val="en-GB"/>
        </w:rPr>
        <w:t>are not subject to mandatory reporting</w:t>
      </w:r>
      <w:r w:rsidRPr="00F97ECD">
        <w:rPr>
          <w:szCs w:val="22"/>
          <w:lang w:val="en-GB"/>
        </w:rPr>
        <w:t xml:space="preserve">, but often reveal latent conditions, </w:t>
      </w:r>
      <w:r w:rsidR="008257AA" w:rsidRPr="00F97ECD">
        <w:rPr>
          <w:szCs w:val="22"/>
          <w:lang w:val="en-GB"/>
        </w:rPr>
        <w:t>thus</w:t>
      </w:r>
      <w:r w:rsidRPr="00F97ECD">
        <w:rPr>
          <w:szCs w:val="22"/>
          <w:lang w:val="en-GB"/>
        </w:rPr>
        <w:t xml:space="preserve"> free data </w:t>
      </w:r>
      <w:r w:rsidR="00FF0CC1" w:rsidRPr="00F97ECD">
        <w:rPr>
          <w:szCs w:val="22"/>
          <w:lang w:val="en-GB"/>
        </w:rPr>
        <w:t xml:space="preserve">exchange </w:t>
      </w:r>
      <w:r w:rsidRPr="00F97ECD">
        <w:rPr>
          <w:szCs w:val="22"/>
          <w:lang w:val="en-GB"/>
        </w:rPr>
        <w:t xml:space="preserve">is </w:t>
      </w:r>
      <w:r w:rsidR="008257AA" w:rsidRPr="00F97ECD">
        <w:rPr>
          <w:szCs w:val="22"/>
          <w:lang w:val="en-GB"/>
        </w:rPr>
        <w:t>essential</w:t>
      </w:r>
      <w:r w:rsidRPr="00F97ECD">
        <w:rPr>
          <w:szCs w:val="22"/>
          <w:lang w:val="en-GB"/>
        </w:rPr>
        <w:t xml:space="preserve"> for </w:t>
      </w:r>
      <w:r w:rsidR="008257AA" w:rsidRPr="00F97ECD">
        <w:rPr>
          <w:szCs w:val="22"/>
          <w:lang w:val="en-GB"/>
        </w:rPr>
        <w:t>aviation</w:t>
      </w:r>
      <w:r w:rsidRPr="00F97ECD">
        <w:rPr>
          <w:szCs w:val="22"/>
          <w:lang w:val="en-GB"/>
        </w:rPr>
        <w:t xml:space="preserve"> safety analysis. Free data exchange</w:t>
      </w:r>
      <w:r w:rsidR="00FF0CC1" w:rsidRPr="00F97ECD">
        <w:rPr>
          <w:szCs w:val="22"/>
          <w:lang w:val="en-GB"/>
        </w:rPr>
        <w:t xml:space="preserve"> of information</w:t>
      </w:r>
      <w:r w:rsidRPr="00F97ECD">
        <w:rPr>
          <w:szCs w:val="22"/>
          <w:lang w:val="en-GB"/>
        </w:rPr>
        <w:t xml:space="preserve"> is promoted by the principle of </w:t>
      </w:r>
      <w:r w:rsidR="0066156C" w:rsidRPr="00F97ECD">
        <w:rPr>
          <w:szCs w:val="22"/>
          <w:lang w:val="en-GB"/>
        </w:rPr>
        <w:t>‘</w:t>
      </w:r>
      <w:r w:rsidR="00BE6EB9" w:rsidRPr="00F97ECD">
        <w:rPr>
          <w:szCs w:val="22"/>
          <w:lang w:val="en-GB"/>
        </w:rPr>
        <w:t>j</w:t>
      </w:r>
      <w:r w:rsidRPr="00F97ECD">
        <w:rPr>
          <w:szCs w:val="22"/>
          <w:lang w:val="en-GB"/>
        </w:rPr>
        <w:t>ust culture</w:t>
      </w:r>
      <w:r w:rsidR="00E032C9" w:rsidRPr="00F97ECD">
        <w:rPr>
          <w:szCs w:val="22"/>
          <w:lang w:val="en-GB"/>
        </w:rPr>
        <w:t>’</w:t>
      </w:r>
      <w:r w:rsidRPr="00F97ECD">
        <w:rPr>
          <w:szCs w:val="22"/>
          <w:lang w:val="en-GB"/>
        </w:rPr>
        <w:t xml:space="preserve"> or </w:t>
      </w:r>
      <w:r w:rsidR="000579AE">
        <w:rPr>
          <w:szCs w:val="22"/>
          <w:lang w:val="en-GB"/>
        </w:rPr>
        <w:t>‘</w:t>
      </w:r>
      <w:r w:rsidRPr="00F97ECD">
        <w:rPr>
          <w:szCs w:val="22"/>
          <w:lang w:val="en-GB"/>
        </w:rPr>
        <w:t>reporting culture</w:t>
      </w:r>
      <w:r w:rsidR="000579AE">
        <w:rPr>
          <w:szCs w:val="22"/>
          <w:lang w:val="en-GB"/>
        </w:rPr>
        <w:t>’</w:t>
      </w:r>
      <w:r w:rsidRPr="00F97ECD">
        <w:rPr>
          <w:szCs w:val="22"/>
          <w:lang w:val="en-GB"/>
        </w:rPr>
        <w:t>.</w:t>
      </w:r>
      <w:r w:rsidR="00BE6EB9" w:rsidRPr="00F97ECD">
        <w:rPr>
          <w:szCs w:val="22"/>
          <w:lang w:val="en-GB"/>
        </w:rPr>
        <w:t xml:space="preserve"> </w:t>
      </w:r>
      <w:r w:rsidRPr="00F97ECD">
        <w:rPr>
          <w:szCs w:val="22"/>
          <w:lang w:val="en-GB"/>
        </w:rPr>
        <w:t xml:space="preserve">This means that the reports are collected solely for the purpose of improving the level of </w:t>
      </w:r>
      <w:r w:rsidR="00BE6EB9" w:rsidRPr="00F97ECD">
        <w:rPr>
          <w:szCs w:val="22"/>
          <w:lang w:val="en-GB"/>
        </w:rPr>
        <w:t>aviation</w:t>
      </w:r>
      <w:r w:rsidRPr="00F97ECD">
        <w:rPr>
          <w:szCs w:val="22"/>
          <w:lang w:val="en-GB"/>
        </w:rPr>
        <w:t xml:space="preserve"> safety, identifying the causes of incidents and existing </w:t>
      </w:r>
      <w:r w:rsidR="00710FD0" w:rsidRPr="00F97ECD">
        <w:rPr>
          <w:szCs w:val="22"/>
          <w:lang w:val="en-GB"/>
        </w:rPr>
        <w:t>hazards</w:t>
      </w:r>
      <w:r w:rsidRPr="00F97ECD">
        <w:rPr>
          <w:szCs w:val="22"/>
          <w:lang w:val="en-GB"/>
        </w:rPr>
        <w:t>. They are not collected to punish anyone, but to identify and analy</w:t>
      </w:r>
      <w:r w:rsidR="00DF2599" w:rsidRPr="00F97ECD">
        <w:rPr>
          <w:szCs w:val="22"/>
          <w:lang w:val="en-GB"/>
        </w:rPr>
        <w:t>s</w:t>
      </w:r>
      <w:r w:rsidRPr="00F97ECD">
        <w:rPr>
          <w:szCs w:val="22"/>
          <w:lang w:val="en-GB"/>
        </w:rPr>
        <w:t xml:space="preserve">e </w:t>
      </w:r>
      <w:r w:rsidR="00710FD0" w:rsidRPr="00F97ECD">
        <w:rPr>
          <w:szCs w:val="22"/>
          <w:lang w:val="en-GB"/>
        </w:rPr>
        <w:t>deficiencies</w:t>
      </w:r>
      <w:r w:rsidRPr="00F97ECD">
        <w:rPr>
          <w:szCs w:val="22"/>
          <w:lang w:val="en-GB"/>
        </w:rPr>
        <w:t xml:space="preserve">, especially systemic </w:t>
      </w:r>
      <w:r w:rsidR="00710FD0" w:rsidRPr="00F97ECD">
        <w:rPr>
          <w:szCs w:val="22"/>
          <w:lang w:val="en-GB"/>
        </w:rPr>
        <w:t>deficiencies</w:t>
      </w:r>
      <w:r w:rsidRPr="00F97ECD">
        <w:rPr>
          <w:szCs w:val="22"/>
          <w:lang w:val="en-GB"/>
        </w:rPr>
        <w:t xml:space="preserve">, and to eliminate them. The principle of the </w:t>
      </w:r>
      <w:r w:rsidR="00E032C9" w:rsidRPr="00F97ECD">
        <w:rPr>
          <w:szCs w:val="22"/>
          <w:lang w:val="en-GB"/>
        </w:rPr>
        <w:t>‘</w:t>
      </w:r>
      <w:r w:rsidR="00710FD0" w:rsidRPr="00F97ECD">
        <w:rPr>
          <w:szCs w:val="22"/>
          <w:lang w:val="en-GB"/>
        </w:rPr>
        <w:t xml:space="preserve">just </w:t>
      </w:r>
      <w:r w:rsidRPr="00F97ECD">
        <w:rPr>
          <w:szCs w:val="22"/>
          <w:lang w:val="en-GB"/>
        </w:rPr>
        <w:t>culture</w:t>
      </w:r>
      <w:r w:rsidR="00E032C9" w:rsidRPr="00F97ECD">
        <w:rPr>
          <w:szCs w:val="22"/>
          <w:lang w:val="en-GB"/>
        </w:rPr>
        <w:t>’</w:t>
      </w:r>
      <w:r w:rsidRPr="00F97ECD">
        <w:rPr>
          <w:szCs w:val="22"/>
          <w:lang w:val="en-GB"/>
        </w:rPr>
        <w:t xml:space="preserve"> does not </w:t>
      </w:r>
      <w:r w:rsidR="00BF67E4" w:rsidRPr="00F97ECD">
        <w:rPr>
          <w:szCs w:val="22"/>
          <w:lang w:val="en-GB"/>
        </w:rPr>
        <w:t>tolerate occurrences</w:t>
      </w:r>
      <w:r w:rsidR="00E032C9" w:rsidRPr="00F97ECD">
        <w:rPr>
          <w:szCs w:val="22"/>
          <w:lang w:val="en-GB"/>
        </w:rPr>
        <w:t xml:space="preserve"> </w:t>
      </w:r>
      <w:r w:rsidR="00710FD0" w:rsidRPr="00F97ECD">
        <w:rPr>
          <w:szCs w:val="22"/>
          <w:lang w:val="en-GB"/>
        </w:rPr>
        <w:t>related to</w:t>
      </w:r>
      <w:r w:rsidRPr="00F97ECD">
        <w:rPr>
          <w:szCs w:val="22"/>
          <w:lang w:val="en-GB"/>
        </w:rPr>
        <w:t xml:space="preserve"> </w:t>
      </w:r>
      <w:r w:rsidR="00710FD0" w:rsidRPr="00F97ECD">
        <w:rPr>
          <w:szCs w:val="22"/>
          <w:lang w:val="en-GB"/>
        </w:rPr>
        <w:t>wilful</w:t>
      </w:r>
      <w:r w:rsidRPr="00F97ECD">
        <w:rPr>
          <w:szCs w:val="22"/>
          <w:lang w:val="en-GB"/>
        </w:rPr>
        <w:t xml:space="preserve"> </w:t>
      </w:r>
      <w:r w:rsidR="00E032C9" w:rsidRPr="00F97ECD">
        <w:rPr>
          <w:szCs w:val="22"/>
          <w:lang w:val="en-GB"/>
        </w:rPr>
        <w:t xml:space="preserve">violations </w:t>
      </w:r>
      <w:r w:rsidRPr="00F97ECD">
        <w:rPr>
          <w:szCs w:val="22"/>
          <w:lang w:val="en-GB"/>
        </w:rPr>
        <w:t xml:space="preserve">or </w:t>
      </w:r>
      <w:r w:rsidR="00E032C9" w:rsidRPr="00F97ECD">
        <w:rPr>
          <w:szCs w:val="22"/>
          <w:lang w:val="en-GB"/>
        </w:rPr>
        <w:t>gross negligence and destructive acts</w:t>
      </w:r>
      <w:r w:rsidR="006414C5" w:rsidRPr="00F97ECD">
        <w:rPr>
          <w:szCs w:val="22"/>
          <w:lang w:val="en-GB"/>
        </w:rPr>
        <w:t xml:space="preserve"> </w:t>
      </w:r>
      <w:r w:rsidR="00710FD0" w:rsidRPr="00F97ECD">
        <w:rPr>
          <w:szCs w:val="22"/>
          <w:lang w:val="en-GB"/>
        </w:rPr>
        <w:t>of an obvious risk and profound failure of professional responsibility.</w:t>
      </w:r>
    </w:p>
    <w:p w14:paraId="09DC77C3" w14:textId="001C27A1" w:rsidR="00710FD0" w:rsidRPr="00F97ECD" w:rsidRDefault="005F6990" w:rsidP="00F97ECD">
      <w:pPr>
        <w:spacing w:before="120" w:after="120"/>
        <w:ind w:firstLine="720"/>
        <w:jc w:val="both"/>
        <w:rPr>
          <w:szCs w:val="22"/>
          <w:lang w:val="en-GB"/>
        </w:rPr>
      </w:pPr>
      <w:r w:rsidRPr="00F97ECD">
        <w:rPr>
          <w:szCs w:val="22"/>
          <w:lang w:val="en-GB"/>
        </w:rPr>
        <w:t>Regarding</w:t>
      </w:r>
      <w:r w:rsidR="00CD4D5C" w:rsidRPr="00F97ECD">
        <w:rPr>
          <w:szCs w:val="22"/>
          <w:lang w:val="en-GB"/>
        </w:rPr>
        <w:t xml:space="preserve"> information exchange, the Civil Aviation Agency constantly cooperates with ICAO, European Union institutions, accident</w:t>
      </w:r>
      <w:r w:rsidR="00CD18BE" w:rsidRPr="00F97ECD">
        <w:rPr>
          <w:szCs w:val="22"/>
          <w:lang w:val="en-GB"/>
        </w:rPr>
        <w:t xml:space="preserve"> and incident</w:t>
      </w:r>
      <w:r w:rsidR="00CD4D5C" w:rsidRPr="00F97ECD">
        <w:rPr>
          <w:szCs w:val="22"/>
          <w:lang w:val="en-GB"/>
        </w:rPr>
        <w:t xml:space="preserve"> investigation </w:t>
      </w:r>
      <w:r w:rsidR="00714C52" w:rsidRPr="00F97ECD">
        <w:rPr>
          <w:szCs w:val="22"/>
          <w:lang w:val="en-GB"/>
        </w:rPr>
        <w:t>bureaus</w:t>
      </w:r>
      <w:r w:rsidR="00CD4D5C" w:rsidRPr="00F97ECD">
        <w:rPr>
          <w:szCs w:val="22"/>
          <w:lang w:val="en-GB"/>
        </w:rPr>
        <w:t xml:space="preserve"> and national aviation </w:t>
      </w:r>
      <w:r w:rsidR="00931274">
        <w:rPr>
          <w:szCs w:val="22"/>
          <w:lang w:val="en-GB"/>
        </w:rPr>
        <w:t>institutions</w:t>
      </w:r>
      <w:r w:rsidR="00CD4D5C" w:rsidRPr="00F97ECD">
        <w:rPr>
          <w:szCs w:val="22"/>
          <w:lang w:val="en-GB"/>
        </w:rPr>
        <w:t>.</w:t>
      </w:r>
    </w:p>
    <w:p w14:paraId="30CB97F1" w14:textId="1809100A" w:rsidR="003676AE" w:rsidRPr="00F97ECD" w:rsidRDefault="0060769F" w:rsidP="00F97ECD">
      <w:pPr>
        <w:spacing w:before="120" w:after="120"/>
        <w:rPr>
          <w:lang w:val="en-GB"/>
        </w:rPr>
      </w:pPr>
      <w:r w:rsidRPr="00F97ECD">
        <w:rPr>
          <w:lang w:val="en-GB"/>
        </w:rPr>
        <w:br w:type="page"/>
      </w:r>
    </w:p>
    <w:p w14:paraId="18ECF446" w14:textId="23766C0B" w:rsidR="0067537E" w:rsidRPr="0094789A" w:rsidRDefault="007C75E4" w:rsidP="00E40F30">
      <w:pPr>
        <w:pStyle w:val="Title"/>
        <w:spacing w:after="120"/>
        <w:contextualSpacing w:val="0"/>
        <w:rPr>
          <w:lang w:val="en-GB"/>
        </w:rPr>
      </w:pPr>
      <w:bookmarkStart w:id="36" w:name="_Toc113035674"/>
      <w:r w:rsidRPr="0094789A">
        <w:rPr>
          <w:lang w:val="en-GB"/>
        </w:rPr>
        <w:lastRenderedPageBreak/>
        <w:t>Civil Aviation Safety Policy Statement</w:t>
      </w:r>
      <w:r w:rsidR="00692B99" w:rsidRPr="0094789A">
        <w:rPr>
          <w:lang w:val="en-GB"/>
        </w:rPr>
        <w:t xml:space="preserve"> of the Republic of Latvia</w:t>
      </w:r>
      <w:bookmarkEnd w:id="36"/>
    </w:p>
    <w:p w14:paraId="0D2B09AB" w14:textId="1D4AAAE2" w:rsidR="004E6566" w:rsidRPr="00F97ECD" w:rsidRDefault="009224B8" w:rsidP="00F97ECD">
      <w:pPr>
        <w:spacing w:before="120" w:after="120"/>
        <w:ind w:firstLine="720"/>
        <w:jc w:val="both"/>
        <w:rPr>
          <w:szCs w:val="22"/>
          <w:lang w:val="en-GB"/>
        </w:rPr>
      </w:pPr>
      <w:r w:rsidRPr="00F97ECD">
        <w:rPr>
          <w:szCs w:val="22"/>
          <w:lang w:val="en-GB"/>
        </w:rPr>
        <w:t>Civil aviation</w:t>
      </w:r>
      <w:r w:rsidR="007C75E4" w:rsidRPr="00F97ECD">
        <w:rPr>
          <w:szCs w:val="22"/>
          <w:lang w:val="en-GB"/>
        </w:rPr>
        <w:t xml:space="preserve"> safety management is one of the main responsibilities of the Republic of Latvia in the field of </w:t>
      </w:r>
      <w:r w:rsidR="00173C77" w:rsidRPr="00F97ECD">
        <w:rPr>
          <w:szCs w:val="22"/>
          <w:lang w:val="en-GB"/>
        </w:rPr>
        <w:t>aviation</w:t>
      </w:r>
      <w:r w:rsidR="007C75E4" w:rsidRPr="00F97ECD">
        <w:rPr>
          <w:szCs w:val="22"/>
          <w:lang w:val="en-GB"/>
        </w:rPr>
        <w:t xml:space="preserve">. In the Republic of Latvia, the state agency </w:t>
      </w:r>
      <w:r w:rsidR="00CC606B" w:rsidRPr="00F97ECD">
        <w:rPr>
          <w:szCs w:val="22"/>
          <w:lang w:val="en-GB"/>
        </w:rPr>
        <w:t>“</w:t>
      </w:r>
      <w:r w:rsidR="007C75E4" w:rsidRPr="00F97ECD">
        <w:rPr>
          <w:szCs w:val="22"/>
          <w:lang w:val="en-GB"/>
        </w:rPr>
        <w:t>Civil Aviation Agency</w:t>
      </w:r>
      <w:r w:rsidR="00CC606B" w:rsidRPr="00F97ECD">
        <w:rPr>
          <w:szCs w:val="22"/>
          <w:lang w:val="en-GB"/>
        </w:rPr>
        <w:t>”</w:t>
      </w:r>
      <w:r w:rsidR="007C75E4" w:rsidRPr="00F97ECD">
        <w:rPr>
          <w:szCs w:val="22"/>
          <w:lang w:val="en-GB"/>
        </w:rPr>
        <w:t xml:space="preserve"> carries out </w:t>
      </w:r>
      <w:r w:rsidR="00173C77" w:rsidRPr="00F97ECD">
        <w:rPr>
          <w:szCs w:val="22"/>
          <w:lang w:val="en-GB"/>
        </w:rPr>
        <w:t>oversight</w:t>
      </w:r>
      <w:r w:rsidR="007C75E4" w:rsidRPr="00F97ECD">
        <w:rPr>
          <w:szCs w:val="22"/>
          <w:lang w:val="en-GB"/>
        </w:rPr>
        <w:t xml:space="preserve"> and implements the state policy in the field of civil aviation safety. The Republic of Latvia is committed to develop, implement, maintain and constantly improv</w:t>
      </w:r>
      <w:r w:rsidR="00173C77" w:rsidRPr="00F97ECD">
        <w:rPr>
          <w:szCs w:val="22"/>
          <w:lang w:val="en-GB"/>
        </w:rPr>
        <w:t>e</w:t>
      </w:r>
      <w:r w:rsidR="007C75E4" w:rsidRPr="00F97ECD">
        <w:rPr>
          <w:szCs w:val="22"/>
          <w:lang w:val="en-GB"/>
        </w:rPr>
        <w:t xml:space="preserve"> strategies and processes to guarantee that</w:t>
      </w:r>
      <w:r w:rsidR="00173C77" w:rsidRPr="00F97ECD">
        <w:rPr>
          <w:szCs w:val="22"/>
          <w:lang w:val="en-GB"/>
        </w:rPr>
        <w:t xml:space="preserve"> </w:t>
      </w:r>
      <w:r w:rsidR="003877E0" w:rsidRPr="00F97ECD">
        <w:rPr>
          <w:szCs w:val="22"/>
          <w:lang w:val="en-GB"/>
        </w:rPr>
        <w:t xml:space="preserve">for </w:t>
      </w:r>
      <w:r w:rsidR="007C75E4" w:rsidRPr="00F97ECD">
        <w:rPr>
          <w:szCs w:val="22"/>
          <w:lang w:val="en-GB"/>
        </w:rPr>
        <w:t xml:space="preserve">any activity </w:t>
      </w:r>
      <w:r w:rsidR="00173C77" w:rsidRPr="00F97ECD">
        <w:rPr>
          <w:szCs w:val="22"/>
          <w:lang w:val="en-GB"/>
        </w:rPr>
        <w:t xml:space="preserve">performed </w:t>
      </w:r>
      <w:r w:rsidR="007C75E4" w:rsidRPr="00F97ECD">
        <w:rPr>
          <w:szCs w:val="22"/>
          <w:lang w:val="en-GB"/>
        </w:rPr>
        <w:t xml:space="preserve">in the aviation </w:t>
      </w:r>
      <w:r w:rsidR="00173C77" w:rsidRPr="00F97ECD">
        <w:rPr>
          <w:szCs w:val="22"/>
          <w:lang w:val="en-GB"/>
        </w:rPr>
        <w:t>industry</w:t>
      </w:r>
      <w:r w:rsidR="003877E0" w:rsidRPr="00F97ECD">
        <w:rPr>
          <w:szCs w:val="22"/>
          <w:lang w:val="en-GB"/>
        </w:rPr>
        <w:t>,</w:t>
      </w:r>
      <w:r w:rsidR="007C75E4" w:rsidRPr="00F97ECD">
        <w:rPr>
          <w:szCs w:val="22"/>
          <w:lang w:val="en-GB"/>
        </w:rPr>
        <w:t xml:space="preserve"> that takes place under the </w:t>
      </w:r>
      <w:r w:rsidR="00173C77" w:rsidRPr="00F97ECD">
        <w:rPr>
          <w:szCs w:val="22"/>
          <w:lang w:val="en-GB"/>
        </w:rPr>
        <w:t>oversight</w:t>
      </w:r>
      <w:r w:rsidR="007C75E4" w:rsidRPr="00F97ECD">
        <w:rPr>
          <w:szCs w:val="22"/>
          <w:lang w:val="en-GB"/>
        </w:rPr>
        <w:t xml:space="preserve"> of the </w:t>
      </w:r>
      <w:r w:rsidR="00172FE2" w:rsidRPr="00F97ECD">
        <w:rPr>
          <w:szCs w:val="22"/>
          <w:lang w:val="en-GB"/>
        </w:rPr>
        <w:t xml:space="preserve">Republic of </w:t>
      </w:r>
      <w:r w:rsidR="007C75E4" w:rsidRPr="00F97ECD">
        <w:rPr>
          <w:szCs w:val="22"/>
          <w:lang w:val="en-GB"/>
        </w:rPr>
        <w:t xml:space="preserve">Latvia, the highest possible level of </w:t>
      </w:r>
      <w:r w:rsidR="003877E0" w:rsidRPr="00F97ECD">
        <w:rPr>
          <w:szCs w:val="22"/>
          <w:lang w:val="en-GB"/>
        </w:rPr>
        <w:t>aviation</w:t>
      </w:r>
      <w:r w:rsidR="007C75E4" w:rsidRPr="00F97ECD">
        <w:rPr>
          <w:szCs w:val="22"/>
          <w:lang w:val="en-GB"/>
        </w:rPr>
        <w:t xml:space="preserve"> safety is ensured, maintaining compliance with </w:t>
      </w:r>
      <w:r w:rsidR="003877E0" w:rsidRPr="00F97ECD">
        <w:rPr>
          <w:szCs w:val="22"/>
          <w:lang w:val="en-GB"/>
        </w:rPr>
        <w:t>the state’s</w:t>
      </w:r>
      <w:r w:rsidR="007C75E4" w:rsidRPr="00F97ECD">
        <w:rPr>
          <w:szCs w:val="22"/>
          <w:lang w:val="en-GB"/>
        </w:rPr>
        <w:t xml:space="preserve"> and international standards.</w:t>
      </w:r>
    </w:p>
    <w:p w14:paraId="5AE35A04" w14:textId="64D54C8C" w:rsidR="003877E0" w:rsidRPr="00F97ECD" w:rsidRDefault="003877E0" w:rsidP="00F97ECD">
      <w:pPr>
        <w:spacing w:before="120" w:after="120"/>
        <w:ind w:firstLine="720"/>
        <w:jc w:val="both"/>
        <w:rPr>
          <w:szCs w:val="22"/>
          <w:lang w:val="en-GB"/>
        </w:rPr>
      </w:pPr>
      <w:r w:rsidRPr="00F97ECD">
        <w:rPr>
          <w:szCs w:val="22"/>
          <w:lang w:val="en-GB"/>
        </w:rPr>
        <w:t xml:space="preserve">The </w:t>
      </w:r>
      <w:r w:rsidR="007C75E4" w:rsidRPr="00F97ECD">
        <w:rPr>
          <w:szCs w:val="22"/>
          <w:lang w:val="en-GB"/>
        </w:rPr>
        <w:t>civil aviation organi</w:t>
      </w:r>
      <w:r w:rsidR="00D57423" w:rsidRPr="00F97ECD">
        <w:rPr>
          <w:szCs w:val="22"/>
          <w:lang w:val="en-GB"/>
        </w:rPr>
        <w:t>s</w:t>
      </w:r>
      <w:r w:rsidR="007C75E4" w:rsidRPr="00F97ECD">
        <w:rPr>
          <w:szCs w:val="22"/>
          <w:lang w:val="en-GB"/>
        </w:rPr>
        <w:t xml:space="preserve">ations </w:t>
      </w:r>
      <w:r w:rsidRPr="00F97ECD">
        <w:rPr>
          <w:szCs w:val="22"/>
          <w:lang w:val="en-GB"/>
        </w:rPr>
        <w:t xml:space="preserve">of the Republic of Latvia </w:t>
      </w:r>
      <w:r w:rsidR="007C75E4" w:rsidRPr="00F97ECD">
        <w:rPr>
          <w:szCs w:val="22"/>
          <w:lang w:val="en-GB"/>
        </w:rPr>
        <w:t xml:space="preserve">must </w:t>
      </w:r>
      <w:r w:rsidRPr="00F97ECD">
        <w:rPr>
          <w:szCs w:val="22"/>
          <w:lang w:val="en-GB"/>
        </w:rPr>
        <w:t>prove</w:t>
      </w:r>
      <w:r w:rsidR="007C75E4" w:rsidRPr="00F97ECD">
        <w:rPr>
          <w:szCs w:val="22"/>
          <w:lang w:val="en-GB"/>
        </w:rPr>
        <w:t xml:space="preserve"> that their safety management systems adequately reflect aspects of </w:t>
      </w:r>
      <w:r w:rsidRPr="00F97ECD">
        <w:rPr>
          <w:szCs w:val="22"/>
          <w:lang w:val="en-GB"/>
        </w:rPr>
        <w:t>aviation</w:t>
      </w:r>
      <w:r w:rsidR="007C75E4" w:rsidRPr="00F97ECD">
        <w:rPr>
          <w:szCs w:val="22"/>
          <w:lang w:val="en-GB"/>
        </w:rPr>
        <w:t xml:space="preserve"> safety. </w:t>
      </w:r>
      <w:r w:rsidRPr="00F97ECD">
        <w:rPr>
          <w:szCs w:val="22"/>
          <w:lang w:val="en-GB"/>
        </w:rPr>
        <w:t>By means of this approach it is expected improve</w:t>
      </w:r>
      <w:r w:rsidR="00172FE2" w:rsidRPr="00F97ECD">
        <w:rPr>
          <w:szCs w:val="22"/>
          <w:lang w:val="en-GB"/>
        </w:rPr>
        <w:t>ment of</w:t>
      </w:r>
      <w:r w:rsidRPr="00F97ECD">
        <w:rPr>
          <w:szCs w:val="22"/>
          <w:lang w:val="en-GB"/>
        </w:rPr>
        <w:t xml:space="preserve"> aviation safety management and safe practices, </w:t>
      </w:r>
      <w:r w:rsidR="007C75E4" w:rsidRPr="00F97ECD">
        <w:rPr>
          <w:szCs w:val="22"/>
          <w:lang w:val="en-GB"/>
        </w:rPr>
        <w:t xml:space="preserve">including </w:t>
      </w:r>
      <w:r w:rsidRPr="00F97ECD">
        <w:rPr>
          <w:szCs w:val="22"/>
          <w:lang w:val="en-GB"/>
        </w:rPr>
        <w:t xml:space="preserve">the </w:t>
      </w:r>
      <w:r w:rsidR="007C75E4" w:rsidRPr="00F97ECD">
        <w:rPr>
          <w:szCs w:val="22"/>
          <w:lang w:val="en-GB"/>
        </w:rPr>
        <w:t xml:space="preserve">reporting </w:t>
      </w:r>
      <w:r w:rsidRPr="00F97ECD">
        <w:rPr>
          <w:szCs w:val="22"/>
          <w:lang w:val="en-GB"/>
        </w:rPr>
        <w:t xml:space="preserve">on aviation safety issues. </w:t>
      </w:r>
    </w:p>
    <w:p w14:paraId="72F0BE8B" w14:textId="0008B35F" w:rsidR="00527905" w:rsidRPr="00F97ECD" w:rsidRDefault="007C75E4" w:rsidP="00F97ECD">
      <w:pPr>
        <w:spacing w:before="120" w:after="120"/>
        <w:ind w:firstLine="720"/>
        <w:jc w:val="both"/>
        <w:rPr>
          <w:szCs w:val="22"/>
          <w:lang w:val="en-GB"/>
        </w:rPr>
      </w:pPr>
      <w:r w:rsidRPr="00F97ECD">
        <w:rPr>
          <w:szCs w:val="22"/>
          <w:lang w:val="en-GB"/>
        </w:rPr>
        <w:t xml:space="preserve">The </w:t>
      </w:r>
      <w:r w:rsidR="00172FE2" w:rsidRPr="00F97ECD">
        <w:rPr>
          <w:szCs w:val="22"/>
          <w:lang w:val="en-GB"/>
        </w:rPr>
        <w:t>accountable managers</w:t>
      </w:r>
      <w:r w:rsidRPr="00F97ECD">
        <w:rPr>
          <w:szCs w:val="22"/>
          <w:lang w:val="en-GB"/>
        </w:rPr>
        <w:t xml:space="preserve"> of civil aviation organi</w:t>
      </w:r>
      <w:r w:rsidR="00D57423" w:rsidRPr="00F97ECD">
        <w:rPr>
          <w:szCs w:val="22"/>
          <w:lang w:val="en-GB"/>
        </w:rPr>
        <w:t>s</w:t>
      </w:r>
      <w:r w:rsidRPr="00F97ECD">
        <w:rPr>
          <w:szCs w:val="22"/>
          <w:lang w:val="en-GB"/>
        </w:rPr>
        <w:t xml:space="preserve">ations of the Republic of Latvia are responsible for ensuring a high level of </w:t>
      </w:r>
      <w:r w:rsidR="004E2042" w:rsidRPr="00F97ECD">
        <w:rPr>
          <w:szCs w:val="22"/>
          <w:lang w:val="en-GB"/>
        </w:rPr>
        <w:t>aviation</w:t>
      </w:r>
      <w:r w:rsidRPr="00F97ECD">
        <w:rPr>
          <w:szCs w:val="22"/>
          <w:lang w:val="en-GB"/>
        </w:rPr>
        <w:t xml:space="preserve"> safety in the </w:t>
      </w:r>
      <w:r w:rsidR="002150D7" w:rsidRPr="00F97ECD">
        <w:rPr>
          <w:szCs w:val="22"/>
          <w:lang w:val="en-GB"/>
        </w:rPr>
        <w:t>Republic</w:t>
      </w:r>
      <w:r w:rsidRPr="00F97ECD">
        <w:rPr>
          <w:szCs w:val="22"/>
          <w:lang w:val="en-GB"/>
        </w:rPr>
        <w:t xml:space="preserve"> of Latvia.</w:t>
      </w:r>
    </w:p>
    <w:p w14:paraId="18CABCE1" w14:textId="5DDE708A" w:rsidR="00D57872" w:rsidRPr="00F97ECD" w:rsidRDefault="007C75E4" w:rsidP="00F97ECD">
      <w:pPr>
        <w:spacing w:before="120" w:after="120"/>
        <w:ind w:firstLine="720"/>
        <w:jc w:val="both"/>
        <w:rPr>
          <w:szCs w:val="22"/>
          <w:lang w:val="en-GB"/>
        </w:rPr>
      </w:pPr>
      <w:r w:rsidRPr="00F97ECD">
        <w:rPr>
          <w:szCs w:val="22"/>
          <w:lang w:val="en-GB"/>
        </w:rPr>
        <w:t>The Republic of Latvia undertakes</w:t>
      </w:r>
      <w:r w:rsidR="00D57872" w:rsidRPr="00F97ECD">
        <w:rPr>
          <w:szCs w:val="22"/>
          <w:lang w:val="en-GB"/>
        </w:rPr>
        <w:t>:</w:t>
      </w:r>
    </w:p>
    <w:p w14:paraId="725033AC" w14:textId="280C3B49" w:rsidR="004E2042" w:rsidRPr="000D1D02" w:rsidRDefault="004E2042" w:rsidP="000D1D02">
      <w:pPr>
        <w:pStyle w:val="ListParagraph"/>
        <w:numPr>
          <w:ilvl w:val="0"/>
          <w:numId w:val="11"/>
        </w:numPr>
        <w:spacing w:after="120"/>
        <w:ind w:left="1361" w:hanging="397"/>
        <w:jc w:val="both"/>
        <w:rPr>
          <w:szCs w:val="22"/>
          <w:lang w:val="en-GB"/>
        </w:rPr>
      </w:pPr>
      <w:r w:rsidRPr="000D1D02">
        <w:rPr>
          <w:szCs w:val="22"/>
          <w:lang w:val="en-GB"/>
        </w:rPr>
        <w:t xml:space="preserve">to develop general policy </w:t>
      </w:r>
      <w:r w:rsidR="00172FE2" w:rsidRPr="000D1D02">
        <w:rPr>
          <w:szCs w:val="22"/>
          <w:lang w:val="en-GB"/>
        </w:rPr>
        <w:t>framework</w:t>
      </w:r>
      <w:r w:rsidRPr="000D1D02">
        <w:rPr>
          <w:szCs w:val="22"/>
          <w:lang w:val="en-GB"/>
        </w:rPr>
        <w:t xml:space="preserve"> for the development of </w:t>
      </w:r>
      <w:r w:rsidR="00172FE2" w:rsidRPr="000D1D02">
        <w:rPr>
          <w:szCs w:val="22"/>
          <w:lang w:val="en-GB"/>
        </w:rPr>
        <w:t>legal acts</w:t>
      </w:r>
      <w:r w:rsidRPr="000D1D02">
        <w:rPr>
          <w:szCs w:val="22"/>
          <w:lang w:val="en-GB"/>
        </w:rPr>
        <w:t xml:space="preserve"> and the performance of certain </w:t>
      </w:r>
      <w:r w:rsidR="00172FE2" w:rsidRPr="000D1D02">
        <w:rPr>
          <w:szCs w:val="22"/>
          <w:lang w:val="en-GB"/>
        </w:rPr>
        <w:t xml:space="preserve">activities </w:t>
      </w:r>
      <w:r w:rsidR="00564509" w:rsidRPr="000D1D02">
        <w:rPr>
          <w:szCs w:val="22"/>
          <w:lang w:val="en-GB"/>
        </w:rPr>
        <w:t xml:space="preserve">according to </w:t>
      </w:r>
      <w:r w:rsidR="00494881" w:rsidRPr="000D1D02">
        <w:rPr>
          <w:szCs w:val="22"/>
          <w:lang w:val="en-GB"/>
        </w:rPr>
        <w:t xml:space="preserve">the principles of </w:t>
      </w:r>
      <w:r w:rsidR="00564509" w:rsidRPr="000D1D02">
        <w:rPr>
          <w:szCs w:val="22"/>
          <w:lang w:val="en-GB"/>
        </w:rPr>
        <w:t>aviation</w:t>
      </w:r>
      <w:r w:rsidR="00494881" w:rsidRPr="000D1D02">
        <w:rPr>
          <w:szCs w:val="22"/>
          <w:lang w:val="en-GB"/>
        </w:rPr>
        <w:t xml:space="preserve"> safety management and a comprehensive analysis of the </w:t>
      </w:r>
      <w:r w:rsidR="00564509" w:rsidRPr="000D1D02">
        <w:rPr>
          <w:szCs w:val="22"/>
          <w:lang w:val="en-GB"/>
        </w:rPr>
        <w:t>state’s</w:t>
      </w:r>
      <w:r w:rsidR="00494881" w:rsidRPr="000D1D02">
        <w:rPr>
          <w:szCs w:val="22"/>
          <w:lang w:val="en-GB"/>
        </w:rPr>
        <w:t xml:space="preserve"> aviation system</w:t>
      </w:r>
      <w:r w:rsidRPr="000D1D02">
        <w:rPr>
          <w:szCs w:val="22"/>
          <w:lang w:val="en-GB"/>
        </w:rPr>
        <w:t>;</w:t>
      </w:r>
    </w:p>
    <w:p w14:paraId="346B7D31" w14:textId="02175E4E" w:rsidR="00564509" w:rsidRPr="000D1D02" w:rsidRDefault="00494881" w:rsidP="000D1D02">
      <w:pPr>
        <w:pStyle w:val="ListParagraph"/>
        <w:numPr>
          <w:ilvl w:val="0"/>
          <w:numId w:val="11"/>
        </w:numPr>
        <w:spacing w:after="120"/>
        <w:ind w:left="1361" w:hanging="397"/>
        <w:jc w:val="both"/>
        <w:rPr>
          <w:szCs w:val="22"/>
          <w:lang w:val="en-GB"/>
        </w:rPr>
      </w:pPr>
      <w:r w:rsidRPr="000D1D02">
        <w:rPr>
          <w:szCs w:val="22"/>
          <w:lang w:val="en-GB"/>
        </w:rPr>
        <w:t xml:space="preserve">to consult with representatives of aviation industry segments on issues related to the development of </w:t>
      </w:r>
      <w:r w:rsidR="00172FE2" w:rsidRPr="000D1D02">
        <w:rPr>
          <w:szCs w:val="22"/>
          <w:lang w:val="en-GB"/>
        </w:rPr>
        <w:t>legal acts</w:t>
      </w:r>
      <w:r w:rsidRPr="000D1D02">
        <w:rPr>
          <w:szCs w:val="22"/>
          <w:lang w:val="en-GB"/>
        </w:rPr>
        <w:t>;</w:t>
      </w:r>
    </w:p>
    <w:p w14:paraId="402A1249" w14:textId="34BF4215" w:rsidR="00D57872" w:rsidRPr="000D1D02" w:rsidRDefault="00494881" w:rsidP="000D1D02">
      <w:pPr>
        <w:pStyle w:val="ListParagraph"/>
        <w:numPr>
          <w:ilvl w:val="0"/>
          <w:numId w:val="11"/>
        </w:numPr>
        <w:spacing w:after="120"/>
        <w:ind w:left="1361" w:hanging="397"/>
        <w:jc w:val="both"/>
        <w:rPr>
          <w:szCs w:val="22"/>
          <w:lang w:val="en-GB"/>
        </w:rPr>
      </w:pPr>
      <w:r w:rsidRPr="000D1D02">
        <w:rPr>
          <w:szCs w:val="22"/>
          <w:lang w:val="en-GB"/>
        </w:rPr>
        <w:t xml:space="preserve">to support the management of </w:t>
      </w:r>
      <w:r w:rsidR="00564509" w:rsidRPr="000D1D02">
        <w:rPr>
          <w:szCs w:val="22"/>
          <w:lang w:val="en-GB"/>
        </w:rPr>
        <w:t>aviation</w:t>
      </w:r>
      <w:r w:rsidRPr="000D1D02">
        <w:rPr>
          <w:szCs w:val="22"/>
          <w:lang w:val="en-GB"/>
        </w:rPr>
        <w:t xml:space="preserve"> safety in the </w:t>
      </w:r>
      <w:r w:rsidR="002150D7" w:rsidRPr="000D1D02">
        <w:rPr>
          <w:szCs w:val="22"/>
          <w:lang w:val="en-GB"/>
        </w:rPr>
        <w:t>state</w:t>
      </w:r>
      <w:r w:rsidRPr="000D1D02">
        <w:rPr>
          <w:szCs w:val="22"/>
          <w:lang w:val="en-GB"/>
        </w:rPr>
        <w:t xml:space="preserve"> by providing an effective </w:t>
      </w:r>
      <w:r w:rsidR="00564509" w:rsidRPr="000D1D02">
        <w:rPr>
          <w:szCs w:val="22"/>
          <w:lang w:val="en-GB"/>
        </w:rPr>
        <w:t>aviation</w:t>
      </w:r>
      <w:r w:rsidRPr="000D1D02">
        <w:rPr>
          <w:szCs w:val="22"/>
          <w:lang w:val="en-GB"/>
        </w:rPr>
        <w:t xml:space="preserve"> safety reporting and communication system;</w:t>
      </w:r>
    </w:p>
    <w:p w14:paraId="290C5B2E" w14:textId="00F9FAA3" w:rsidR="00D57872" w:rsidRPr="000D1D02" w:rsidRDefault="00494881" w:rsidP="000D1D02">
      <w:pPr>
        <w:pStyle w:val="ListParagraph"/>
        <w:numPr>
          <w:ilvl w:val="0"/>
          <w:numId w:val="11"/>
        </w:numPr>
        <w:spacing w:after="120"/>
        <w:ind w:left="1361" w:hanging="397"/>
        <w:jc w:val="both"/>
        <w:rPr>
          <w:szCs w:val="22"/>
          <w:lang w:val="en-GB"/>
        </w:rPr>
      </w:pPr>
      <w:r w:rsidRPr="000D1D02">
        <w:rPr>
          <w:szCs w:val="22"/>
          <w:lang w:val="en-GB"/>
        </w:rPr>
        <w:t xml:space="preserve">to cooperate with service providers in solving </w:t>
      </w:r>
      <w:r w:rsidR="00564509" w:rsidRPr="000D1D02">
        <w:rPr>
          <w:szCs w:val="22"/>
          <w:lang w:val="en-GB"/>
        </w:rPr>
        <w:t>aviation</w:t>
      </w:r>
      <w:r w:rsidRPr="000D1D02">
        <w:rPr>
          <w:szCs w:val="22"/>
          <w:lang w:val="en-GB"/>
        </w:rPr>
        <w:t xml:space="preserve"> safety problems;</w:t>
      </w:r>
    </w:p>
    <w:p w14:paraId="5A12B353" w14:textId="25EA9D95" w:rsidR="00D57872" w:rsidRPr="000D1D02" w:rsidRDefault="00494881" w:rsidP="000D1D02">
      <w:pPr>
        <w:pStyle w:val="ListParagraph"/>
        <w:numPr>
          <w:ilvl w:val="0"/>
          <w:numId w:val="11"/>
        </w:numPr>
        <w:spacing w:after="120"/>
        <w:ind w:left="1361" w:hanging="397"/>
        <w:jc w:val="both"/>
        <w:rPr>
          <w:szCs w:val="22"/>
          <w:lang w:val="en-GB"/>
        </w:rPr>
      </w:pPr>
      <w:r w:rsidRPr="000D1D02">
        <w:rPr>
          <w:szCs w:val="22"/>
          <w:lang w:val="en-GB"/>
        </w:rPr>
        <w:t xml:space="preserve">to ensure the efficient use of the resources of the state agency </w:t>
      </w:r>
      <w:r w:rsidR="00321E5C">
        <w:rPr>
          <w:szCs w:val="22"/>
          <w:lang w:val="en-GB"/>
        </w:rPr>
        <w:t>“</w:t>
      </w:r>
      <w:r w:rsidRPr="000D1D02">
        <w:rPr>
          <w:szCs w:val="22"/>
          <w:lang w:val="en-GB"/>
        </w:rPr>
        <w:t>Civil Aviation Agency</w:t>
      </w:r>
      <w:r w:rsidR="00321E5C">
        <w:rPr>
          <w:szCs w:val="22"/>
          <w:lang w:val="en-GB"/>
        </w:rPr>
        <w:t>”</w:t>
      </w:r>
      <w:r w:rsidRPr="000D1D02">
        <w:rPr>
          <w:szCs w:val="22"/>
          <w:lang w:val="en-GB"/>
        </w:rPr>
        <w:t xml:space="preserve"> and the availability of qualified personnel for the performance of </w:t>
      </w:r>
      <w:r w:rsidR="00564509" w:rsidRPr="000D1D02">
        <w:rPr>
          <w:szCs w:val="22"/>
          <w:lang w:val="en-GB"/>
        </w:rPr>
        <w:t>oversight</w:t>
      </w:r>
      <w:r w:rsidRPr="000D1D02">
        <w:rPr>
          <w:szCs w:val="22"/>
          <w:lang w:val="en-GB"/>
        </w:rPr>
        <w:t xml:space="preserve"> functions;</w:t>
      </w:r>
    </w:p>
    <w:p w14:paraId="1A765929" w14:textId="5624B6E9" w:rsidR="00D57872" w:rsidRPr="000D1D02" w:rsidRDefault="00494881" w:rsidP="000D1D02">
      <w:pPr>
        <w:pStyle w:val="ListParagraph"/>
        <w:numPr>
          <w:ilvl w:val="0"/>
          <w:numId w:val="11"/>
        </w:numPr>
        <w:spacing w:after="120"/>
        <w:ind w:left="1361" w:hanging="397"/>
        <w:jc w:val="both"/>
        <w:rPr>
          <w:szCs w:val="22"/>
          <w:lang w:val="en-GB"/>
        </w:rPr>
      </w:pPr>
      <w:r w:rsidRPr="000D1D02">
        <w:rPr>
          <w:szCs w:val="22"/>
          <w:lang w:val="en-GB"/>
        </w:rPr>
        <w:t xml:space="preserve">to perform </w:t>
      </w:r>
      <w:r w:rsidR="00564509" w:rsidRPr="000D1D02">
        <w:rPr>
          <w:szCs w:val="22"/>
          <w:lang w:val="en-GB"/>
        </w:rPr>
        <w:t>aviation</w:t>
      </w:r>
      <w:r w:rsidRPr="000D1D02">
        <w:rPr>
          <w:szCs w:val="22"/>
          <w:lang w:val="en-GB"/>
        </w:rPr>
        <w:t xml:space="preserve"> safety monitoring</w:t>
      </w:r>
      <w:r w:rsidR="00564509" w:rsidRPr="000D1D02">
        <w:rPr>
          <w:szCs w:val="22"/>
          <w:lang w:val="en-GB"/>
        </w:rPr>
        <w:t xml:space="preserve"> </w:t>
      </w:r>
      <w:r w:rsidR="00172FE2" w:rsidRPr="000D1D02">
        <w:rPr>
          <w:szCs w:val="22"/>
          <w:lang w:val="en-GB"/>
        </w:rPr>
        <w:t>by means of the aviation safety risk analyses and priorities of resource allocation;</w:t>
      </w:r>
    </w:p>
    <w:p w14:paraId="494743D9" w14:textId="3E32F88A" w:rsidR="00D57872" w:rsidRPr="000D1D02" w:rsidRDefault="00494881" w:rsidP="000D1D02">
      <w:pPr>
        <w:pStyle w:val="ListParagraph"/>
        <w:numPr>
          <w:ilvl w:val="0"/>
          <w:numId w:val="11"/>
        </w:numPr>
        <w:spacing w:after="120"/>
        <w:ind w:left="1361" w:hanging="397"/>
        <w:jc w:val="both"/>
        <w:rPr>
          <w:szCs w:val="22"/>
          <w:lang w:val="en-GB"/>
        </w:rPr>
      </w:pPr>
      <w:r w:rsidRPr="000D1D02">
        <w:rPr>
          <w:szCs w:val="22"/>
          <w:lang w:val="en-GB"/>
        </w:rPr>
        <w:t xml:space="preserve">to comply with both </w:t>
      </w:r>
      <w:r w:rsidR="00FA32A2" w:rsidRPr="000D1D02">
        <w:rPr>
          <w:szCs w:val="22"/>
          <w:lang w:val="en-GB"/>
        </w:rPr>
        <w:t>the state’s</w:t>
      </w:r>
      <w:r w:rsidRPr="000D1D02">
        <w:rPr>
          <w:szCs w:val="22"/>
          <w:lang w:val="en-GB"/>
        </w:rPr>
        <w:t xml:space="preserve"> and European Union requirements, as well as international requirements and standards and, wherever possible, </w:t>
      </w:r>
      <w:r w:rsidR="00FA32A2" w:rsidRPr="000D1D02">
        <w:rPr>
          <w:szCs w:val="22"/>
          <w:lang w:val="en-GB"/>
        </w:rPr>
        <w:t xml:space="preserve">to </w:t>
      </w:r>
      <w:r w:rsidRPr="000D1D02">
        <w:rPr>
          <w:szCs w:val="22"/>
          <w:lang w:val="en-GB"/>
        </w:rPr>
        <w:t xml:space="preserve">set higher requirements and standards in the field of </w:t>
      </w:r>
      <w:r w:rsidR="00FA32A2" w:rsidRPr="000D1D02">
        <w:rPr>
          <w:szCs w:val="22"/>
          <w:lang w:val="en-GB"/>
        </w:rPr>
        <w:t xml:space="preserve">aviation </w:t>
      </w:r>
      <w:r w:rsidRPr="000D1D02">
        <w:rPr>
          <w:szCs w:val="22"/>
          <w:lang w:val="en-GB"/>
        </w:rPr>
        <w:t>safety;</w:t>
      </w:r>
    </w:p>
    <w:p w14:paraId="4E02C063" w14:textId="327D8196" w:rsidR="00D57872" w:rsidRPr="000D1D02" w:rsidRDefault="00494881" w:rsidP="000D1D02">
      <w:pPr>
        <w:pStyle w:val="ListParagraph"/>
        <w:numPr>
          <w:ilvl w:val="0"/>
          <w:numId w:val="11"/>
        </w:numPr>
        <w:spacing w:after="120"/>
        <w:ind w:left="1361" w:hanging="397"/>
        <w:jc w:val="both"/>
        <w:rPr>
          <w:szCs w:val="22"/>
          <w:lang w:val="en-GB"/>
        </w:rPr>
      </w:pPr>
      <w:r w:rsidRPr="000D1D02">
        <w:rPr>
          <w:szCs w:val="22"/>
          <w:lang w:val="en-GB"/>
        </w:rPr>
        <w:t xml:space="preserve">to stimulate the aviation industry, </w:t>
      </w:r>
      <w:r w:rsidR="00FA32A2" w:rsidRPr="000D1D02">
        <w:rPr>
          <w:szCs w:val="22"/>
          <w:lang w:val="en-GB"/>
        </w:rPr>
        <w:t xml:space="preserve">to </w:t>
      </w:r>
      <w:r w:rsidRPr="000D1D02">
        <w:rPr>
          <w:szCs w:val="22"/>
          <w:lang w:val="en-GB"/>
        </w:rPr>
        <w:t xml:space="preserve">apply the concepts and principles of </w:t>
      </w:r>
      <w:r w:rsidR="00FA32A2" w:rsidRPr="000D1D02">
        <w:rPr>
          <w:szCs w:val="22"/>
          <w:lang w:val="en-GB"/>
        </w:rPr>
        <w:t>aviation</w:t>
      </w:r>
      <w:r w:rsidRPr="000D1D02">
        <w:rPr>
          <w:szCs w:val="22"/>
          <w:lang w:val="en-GB"/>
        </w:rPr>
        <w:t xml:space="preserve"> safety management and </w:t>
      </w:r>
      <w:r w:rsidR="00FA32A2" w:rsidRPr="000D1D02">
        <w:rPr>
          <w:szCs w:val="22"/>
          <w:lang w:val="en-GB"/>
        </w:rPr>
        <w:t xml:space="preserve">to </w:t>
      </w:r>
      <w:r w:rsidRPr="000D1D02">
        <w:rPr>
          <w:szCs w:val="22"/>
          <w:lang w:val="en-GB"/>
        </w:rPr>
        <w:t xml:space="preserve">promote </w:t>
      </w:r>
      <w:r w:rsidR="00FA32A2" w:rsidRPr="000D1D02">
        <w:rPr>
          <w:szCs w:val="22"/>
          <w:lang w:val="en-GB"/>
        </w:rPr>
        <w:t xml:space="preserve">the education of </w:t>
      </w:r>
      <w:r w:rsidRPr="000D1D02">
        <w:rPr>
          <w:szCs w:val="22"/>
          <w:lang w:val="en-GB"/>
        </w:rPr>
        <w:t xml:space="preserve">aviation industry in the field of </w:t>
      </w:r>
      <w:r w:rsidR="00FA32A2" w:rsidRPr="000D1D02">
        <w:rPr>
          <w:szCs w:val="22"/>
          <w:lang w:val="en-GB"/>
        </w:rPr>
        <w:t>aviation</w:t>
      </w:r>
      <w:r w:rsidRPr="000D1D02">
        <w:rPr>
          <w:szCs w:val="22"/>
          <w:lang w:val="en-GB"/>
        </w:rPr>
        <w:t xml:space="preserve"> safety;</w:t>
      </w:r>
    </w:p>
    <w:p w14:paraId="5A9B66A9" w14:textId="24602744" w:rsidR="00D57872" w:rsidRPr="000D1D02" w:rsidRDefault="00494881" w:rsidP="000D1D02">
      <w:pPr>
        <w:pStyle w:val="ListParagraph"/>
        <w:numPr>
          <w:ilvl w:val="0"/>
          <w:numId w:val="11"/>
        </w:numPr>
        <w:spacing w:after="120"/>
        <w:ind w:left="1361" w:hanging="397"/>
        <w:jc w:val="both"/>
        <w:rPr>
          <w:szCs w:val="22"/>
          <w:lang w:val="en-GB"/>
        </w:rPr>
      </w:pPr>
      <w:r w:rsidRPr="000D1D02">
        <w:rPr>
          <w:szCs w:val="22"/>
          <w:lang w:val="en-GB"/>
        </w:rPr>
        <w:t xml:space="preserve">to </w:t>
      </w:r>
      <w:r w:rsidR="00FA32A2" w:rsidRPr="000D1D02">
        <w:rPr>
          <w:szCs w:val="22"/>
          <w:lang w:val="en-GB"/>
        </w:rPr>
        <w:t>monitor</w:t>
      </w:r>
      <w:r w:rsidRPr="000D1D02">
        <w:rPr>
          <w:szCs w:val="22"/>
          <w:lang w:val="en-GB"/>
        </w:rPr>
        <w:t xml:space="preserve"> the implementation of the </w:t>
      </w:r>
      <w:r w:rsidR="00FA32A2" w:rsidRPr="000D1D02">
        <w:rPr>
          <w:szCs w:val="22"/>
          <w:lang w:val="en-GB"/>
        </w:rPr>
        <w:t>aviation</w:t>
      </w:r>
      <w:r w:rsidRPr="000D1D02">
        <w:rPr>
          <w:szCs w:val="22"/>
          <w:lang w:val="en-GB"/>
        </w:rPr>
        <w:t xml:space="preserve"> safety management system in civil aviation organi</w:t>
      </w:r>
      <w:r w:rsidR="00D57423" w:rsidRPr="000D1D02">
        <w:rPr>
          <w:szCs w:val="22"/>
          <w:lang w:val="en-GB"/>
        </w:rPr>
        <w:t>s</w:t>
      </w:r>
      <w:r w:rsidRPr="000D1D02">
        <w:rPr>
          <w:szCs w:val="22"/>
          <w:lang w:val="en-GB"/>
        </w:rPr>
        <w:t>ations;</w:t>
      </w:r>
    </w:p>
    <w:p w14:paraId="16BE534A" w14:textId="31712CB7" w:rsidR="00D57872" w:rsidRPr="000D1D02" w:rsidRDefault="00494881" w:rsidP="000D1D02">
      <w:pPr>
        <w:pStyle w:val="ListParagraph"/>
        <w:numPr>
          <w:ilvl w:val="0"/>
          <w:numId w:val="11"/>
        </w:numPr>
        <w:spacing w:after="120"/>
        <w:ind w:left="1361" w:hanging="397"/>
        <w:jc w:val="both"/>
        <w:rPr>
          <w:szCs w:val="22"/>
          <w:lang w:val="en-GB"/>
        </w:rPr>
      </w:pPr>
      <w:r w:rsidRPr="000D1D02">
        <w:rPr>
          <w:szCs w:val="22"/>
          <w:lang w:val="en-GB"/>
        </w:rPr>
        <w:t xml:space="preserve">to ensure that all </w:t>
      </w:r>
      <w:r w:rsidR="00FA32A2" w:rsidRPr="000D1D02">
        <w:rPr>
          <w:szCs w:val="22"/>
          <w:lang w:val="en-GB"/>
        </w:rPr>
        <w:t>oversight</w:t>
      </w:r>
      <w:r w:rsidRPr="000D1D02">
        <w:rPr>
          <w:szCs w:val="22"/>
          <w:lang w:val="en-GB"/>
        </w:rPr>
        <w:t xml:space="preserve"> activities meet the highest standards of </w:t>
      </w:r>
      <w:r w:rsidR="00FA32A2" w:rsidRPr="000D1D02">
        <w:rPr>
          <w:szCs w:val="22"/>
          <w:lang w:val="en-GB"/>
        </w:rPr>
        <w:t xml:space="preserve">aviation </w:t>
      </w:r>
      <w:r w:rsidRPr="000D1D02">
        <w:rPr>
          <w:szCs w:val="22"/>
          <w:lang w:val="en-GB"/>
        </w:rPr>
        <w:t>safety;</w:t>
      </w:r>
    </w:p>
    <w:p w14:paraId="1E8DF4F5" w14:textId="68C3100F" w:rsidR="00D57872" w:rsidRPr="000D1D02" w:rsidRDefault="00494881" w:rsidP="000D1D02">
      <w:pPr>
        <w:pStyle w:val="ListParagraph"/>
        <w:numPr>
          <w:ilvl w:val="0"/>
          <w:numId w:val="11"/>
        </w:numPr>
        <w:spacing w:after="120"/>
        <w:ind w:left="1361" w:hanging="397"/>
        <w:jc w:val="both"/>
        <w:rPr>
          <w:szCs w:val="22"/>
          <w:lang w:val="en-GB"/>
        </w:rPr>
      </w:pPr>
      <w:r w:rsidRPr="000D1D02">
        <w:rPr>
          <w:szCs w:val="22"/>
          <w:lang w:val="en-GB"/>
        </w:rPr>
        <w:t xml:space="preserve">to take measures to protect the collection and processing of </w:t>
      </w:r>
      <w:r w:rsidR="00FA32A2" w:rsidRPr="000D1D02">
        <w:rPr>
          <w:szCs w:val="22"/>
          <w:lang w:val="en-GB"/>
        </w:rPr>
        <w:t>aviation</w:t>
      </w:r>
      <w:r w:rsidRPr="000D1D02">
        <w:rPr>
          <w:szCs w:val="22"/>
          <w:lang w:val="en-GB"/>
        </w:rPr>
        <w:t xml:space="preserve"> safety data in order to encourage persons to provide essential </w:t>
      </w:r>
      <w:r w:rsidR="00FA32A2" w:rsidRPr="000D1D02">
        <w:rPr>
          <w:szCs w:val="22"/>
          <w:lang w:val="en-GB"/>
        </w:rPr>
        <w:t xml:space="preserve">aviation safety </w:t>
      </w:r>
      <w:r w:rsidRPr="000D1D02">
        <w:rPr>
          <w:szCs w:val="22"/>
          <w:lang w:val="en-GB"/>
        </w:rPr>
        <w:t xml:space="preserve">related information about </w:t>
      </w:r>
      <w:r w:rsidR="00FA32A2" w:rsidRPr="000D1D02">
        <w:rPr>
          <w:szCs w:val="22"/>
          <w:lang w:val="en-GB"/>
        </w:rPr>
        <w:t>hazards</w:t>
      </w:r>
      <w:r w:rsidRPr="000D1D02">
        <w:rPr>
          <w:szCs w:val="22"/>
          <w:lang w:val="en-GB"/>
        </w:rPr>
        <w:t xml:space="preserve"> and to ensure a continuous </w:t>
      </w:r>
      <w:r w:rsidR="00FA32A2" w:rsidRPr="000D1D02">
        <w:rPr>
          <w:szCs w:val="22"/>
          <w:lang w:val="en-GB"/>
        </w:rPr>
        <w:t>aviation</w:t>
      </w:r>
      <w:r w:rsidRPr="000D1D02">
        <w:rPr>
          <w:szCs w:val="22"/>
          <w:lang w:val="en-GB"/>
        </w:rPr>
        <w:t xml:space="preserve"> safety management data flow and exchange between the Republic of Latvia and service providers;</w:t>
      </w:r>
    </w:p>
    <w:p w14:paraId="222DCC33" w14:textId="082AD74E" w:rsidR="00564509" w:rsidRPr="000D1D02" w:rsidRDefault="000E1BEA" w:rsidP="000D1D02">
      <w:pPr>
        <w:pStyle w:val="ListParagraph"/>
        <w:numPr>
          <w:ilvl w:val="0"/>
          <w:numId w:val="11"/>
        </w:numPr>
        <w:spacing w:after="120"/>
        <w:ind w:left="1361" w:hanging="397"/>
        <w:jc w:val="both"/>
        <w:rPr>
          <w:szCs w:val="22"/>
          <w:lang w:val="en-GB"/>
        </w:rPr>
      </w:pPr>
      <w:r w:rsidRPr="000D1D02">
        <w:rPr>
          <w:szCs w:val="22"/>
          <w:lang w:val="en-GB"/>
        </w:rPr>
        <w:t xml:space="preserve">to maintain the </w:t>
      </w:r>
      <w:r w:rsidR="00172FE2" w:rsidRPr="000D1D02">
        <w:rPr>
          <w:szCs w:val="22"/>
          <w:lang w:val="en-GB"/>
        </w:rPr>
        <w:t>C</w:t>
      </w:r>
      <w:r w:rsidR="00FA32A2" w:rsidRPr="000D1D02">
        <w:rPr>
          <w:szCs w:val="22"/>
          <w:lang w:val="en-GB"/>
        </w:rPr>
        <w:t xml:space="preserve">ivil </w:t>
      </w:r>
      <w:r w:rsidR="00172FE2" w:rsidRPr="000D1D02">
        <w:rPr>
          <w:szCs w:val="22"/>
          <w:lang w:val="en-GB"/>
        </w:rPr>
        <w:t>A</w:t>
      </w:r>
      <w:r w:rsidR="00FA32A2" w:rsidRPr="000D1D02">
        <w:rPr>
          <w:szCs w:val="22"/>
          <w:lang w:val="en-GB"/>
        </w:rPr>
        <w:t xml:space="preserve">viation </w:t>
      </w:r>
      <w:r w:rsidR="00172FE2" w:rsidRPr="000D1D02">
        <w:rPr>
          <w:szCs w:val="22"/>
          <w:lang w:val="en-GB"/>
        </w:rPr>
        <w:t>S</w:t>
      </w:r>
      <w:r w:rsidR="00FA32A2" w:rsidRPr="000D1D02">
        <w:rPr>
          <w:szCs w:val="22"/>
          <w:lang w:val="en-GB"/>
        </w:rPr>
        <w:t xml:space="preserve">afety </w:t>
      </w:r>
      <w:r w:rsidR="00172FE2" w:rsidRPr="000D1D02">
        <w:rPr>
          <w:szCs w:val="22"/>
          <w:lang w:val="en-GB"/>
        </w:rPr>
        <w:t>P</w:t>
      </w:r>
      <w:r w:rsidR="00FA32A2" w:rsidRPr="000D1D02">
        <w:rPr>
          <w:szCs w:val="22"/>
          <w:lang w:val="en-GB"/>
        </w:rPr>
        <w:t xml:space="preserve">rogramme of the Republic of Latvia </w:t>
      </w:r>
      <w:r w:rsidRPr="000D1D02">
        <w:rPr>
          <w:szCs w:val="22"/>
          <w:lang w:val="en-GB"/>
        </w:rPr>
        <w:t xml:space="preserve">and </w:t>
      </w:r>
      <w:r w:rsidR="00FA32A2" w:rsidRPr="000D1D02">
        <w:rPr>
          <w:szCs w:val="22"/>
          <w:lang w:val="en-GB"/>
        </w:rPr>
        <w:t xml:space="preserve">to </w:t>
      </w:r>
      <w:r w:rsidRPr="000D1D02">
        <w:rPr>
          <w:szCs w:val="22"/>
          <w:lang w:val="en-GB"/>
        </w:rPr>
        <w:t xml:space="preserve">assess its </w:t>
      </w:r>
      <w:r w:rsidR="00FA32A2" w:rsidRPr="000D1D02">
        <w:rPr>
          <w:szCs w:val="22"/>
          <w:lang w:val="en-GB"/>
        </w:rPr>
        <w:t>actual</w:t>
      </w:r>
      <w:r w:rsidRPr="000D1D02">
        <w:rPr>
          <w:szCs w:val="22"/>
          <w:lang w:val="en-GB"/>
        </w:rPr>
        <w:t xml:space="preserve"> </w:t>
      </w:r>
      <w:r w:rsidR="00FA32A2" w:rsidRPr="000D1D02">
        <w:rPr>
          <w:szCs w:val="22"/>
          <w:lang w:val="en-GB"/>
        </w:rPr>
        <w:t xml:space="preserve">progress of </w:t>
      </w:r>
      <w:r w:rsidRPr="000D1D02">
        <w:rPr>
          <w:szCs w:val="22"/>
          <w:lang w:val="en-GB"/>
        </w:rPr>
        <w:t xml:space="preserve">implementation, taking into account clearly defined </w:t>
      </w:r>
      <w:r w:rsidR="00FA32A2" w:rsidRPr="000D1D02">
        <w:rPr>
          <w:szCs w:val="22"/>
          <w:lang w:val="en-GB"/>
        </w:rPr>
        <w:t>aviation</w:t>
      </w:r>
      <w:r w:rsidRPr="000D1D02">
        <w:rPr>
          <w:szCs w:val="22"/>
          <w:lang w:val="en-GB"/>
        </w:rPr>
        <w:t xml:space="preserve"> safety indicators and </w:t>
      </w:r>
      <w:r w:rsidR="00FA32A2" w:rsidRPr="000D1D02">
        <w:rPr>
          <w:szCs w:val="22"/>
          <w:lang w:val="en-GB"/>
        </w:rPr>
        <w:t>aviation</w:t>
      </w:r>
      <w:r w:rsidRPr="000D1D02">
        <w:rPr>
          <w:szCs w:val="22"/>
          <w:lang w:val="en-GB"/>
        </w:rPr>
        <w:t xml:space="preserve"> safety </w:t>
      </w:r>
      <w:r w:rsidR="00FA32A2" w:rsidRPr="000D1D02">
        <w:rPr>
          <w:szCs w:val="22"/>
          <w:lang w:val="en-GB"/>
        </w:rPr>
        <w:t>targets</w:t>
      </w:r>
      <w:r w:rsidRPr="000D1D02">
        <w:rPr>
          <w:szCs w:val="22"/>
          <w:lang w:val="en-GB"/>
        </w:rPr>
        <w:t>.</w:t>
      </w:r>
    </w:p>
    <w:p w14:paraId="575C0674" w14:textId="080B7766" w:rsidR="00A679E3" w:rsidRPr="00F97ECD" w:rsidRDefault="000E1BEA" w:rsidP="00F97ECD">
      <w:pPr>
        <w:spacing w:before="120" w:after="120"/>
        <w:ind w:firstLine="720"/>
        <w:jc w:val="both"/>
        <w:rPr>
          <w:szCs w:val="22"/>
          <w:lang w:val="en-GB"/>
        </w:rPr>
      </w:pPr>
      <w:r w:rsidRPr="00F97ECD">
        <w:rPr>
          <w:szCs w:val="22"/>
          <w:lang w:val="en-GB"/>
        </w:rPr>
        <w:t xml:space="preserve">The policy of the Republic of Latvia in the field of civil aviation safety must be </w:t>
      </w:r>
      <w:r w:rsidR="00172FE2" w:rsidRPr="00F97ECD">
        <w:rPr>
          <w:szCs w:val="22"/>
          <w:lang w:val="en-GB"/>
        </w:rPr>
        <w:t>respected</w:t>
      </w:r>
      <w:r w:rsidRPr="00F97ECD">
        <w:rPr>
          <w:szCs w:val="22"/>
          <w:lang w:val="en-GB"/>
        </w:rPr>
        <w:t xml:space="preserve"> by all employees of the Civil Aviation Agency performing </w:t>
      </w:r>
      <w:r w:rsidR="009F53AA" w:rsidRPr="00F97ECD">
        <w:rPr>
          <w:szCs w:val="22"/>
          <w:lang w:val="en-GB"/>
        </w:rPr>
        <w:t>aviation</w:t>
      </w:r>
      <w:r w:rsidRPr="00F97ECD">
        <w:rPr>
          <w:szCs w:val="22"/>
          <w:lang w:val="en-GB"/>
        </w:rPr>
        <w:t xml:space="preserve"> safety </w:t>
      </w:r>
      <w:r w:rsidR="009F53AA" w:rsidRPr="00F97ECD">
        <w:rPr>
          <w:szCs w:val="22"/>
          <w:lang w:val="en-GB"/>
        </w:rPr>
        <w:t>oversight</w:t>
      </w:r>
      <w:r w:rsidRPr="00F97ECD">
        <w:rPr>
          <w:szCs w:val="22"/>
          <w:lang w:val="en-GB"/>
        </w:rPr>
        <w:t>.</w:t>
      </w:r>
    </w:p>
    <w:p w14:paraId="0CCFFCA8" w14:textId="526AE393" w:rsidR="00D51A26" w:rsidRPr="0094789A" w:rsidRDefault="000E1BEA" w:rsidP="000D1D02">
      <w:pPr>
        <w:spacing w:before="240"/>
        <w:jc w:val="right"/>
        <w:rPr>
          <w:sz w:val="22"/>
          <w:szCs w:val="22"/>
          <w:lang w:val="en-GB"/>
        </w:rPr>
      </w:pPr>
      <w:r w:rsidRPr="0094789A">
        <w:rPr>
          <w:sz w:val="22"/>
          <w:szCs w:val="22"/>
          <w:lang w:val="en-GB"/>
        </w:rPr>
        <w:t xml:space="preserve">Director of the State Agency </w:t>
      </w:r>
      <w:r w:rsidR="00B21B79">
        <w:rPr>
          <w:sz w:val="22"/>
          <w:szCs w:val="22"/>
          <w:lang w:val="en-GB"/>
        </w:rPr>
        <w:t>“</w:t>
      </w:r>
      <w:r w:rsidRPr="0094789A">
        <w:rPr>
          <w:sz w:val="22"/>
          <w:szCs w:val="22"/>
          <w:lang w:val="en-GB"/>
        </w:rPr>
        <w:t>Civil Aviation Agency</w:t>
      </w:r>
      <w:r w:rsidR="00B21B79">
        <w:rPr>
          <w:sz w:val="22"/>
          <w:szCs w:val="22"/>
          <w:lang w:val="en-GB"/>
        </w:rPr>
        <w:t>”</w:t>
      </w:r>
    </w:p>
    <w:sectPr w:rsidR="00D51A26" w:rsidRPr="0094789A" w:rsidSect="004B0D89">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851" w:left="1701"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41" wne:kcmSecondary="0063">
      <wne:acd wne:acdName="acd4"/>
    </wne:keymap>
    <wne:keymap wne:kcmPrimary="0631">
      <wne:acd wne:acdName="acd2"/>
    </wne:keymap>
    <wne:keymap wne:kcmPrimary="0632">
      <wne:acd wne:acdName="acd3"/>
    </wne:keymap>
    <wne:keymap wne:kcmPrimary="0633">
      <wne:acd wne:acdName="acd4"/>
    </wne:keymap>
    <wne:keymap wne:kcmPrimary="0641">
      <wne:acd wne:acdName="acd0"/>
    </wne:keymap>
    <wne:keymap wne:kcmPrimary="0642">
      <wne:acd wne:acdName="acd1"/>
    </wne:keymap>
    <wne:keymap wne:kcmPrimary="0661">
      <wne:acd wne:acdName="acd2"/>
    </wne:keymap>
    <wne:keymap wne:kcmPrimary="0662">
      <wne:acd wne:acdName="acd3"/>
    </wne:keymap>
  </wne:keymaps>
  <wne:toolbars>
    <wne:acdManifest>
      <wne:acdEntry wne:acdName="acd0"/>
      <wne:acdEntry wne:acdName="acd1"/>
      <wne:acdEntry wne:acdName="acd2"/>
      <wne:acdEntry wne:acdName="acd3"/>
      <wne:acdEntry wne:acdName="acd4"/>
    </wne:acdManifest>
  </wne:toolbars>
  <wne:acds>
    <wne:acd wne:argValue="AgBCAHUAbABsAGUAdAAxAA==" wne:acdName="acd0" wne:fciIndexBasedOn="0065"/>
    <wne:acd wne:argValue="AgBCAHUAbABsAGUAdAAyAA==" wne:acdName="acd1" wne:fciIndexBasedOn="0065"/>
    <wne:acd wne:argValue="AQAAAAEA" wne:acdName="acd2" wne:fciIndexBasedOn="0065"/>
    <wne:acd wne:argValue="AQAAAAIA" wne:acdName="acd3" wne:fciIndexBasedOn="0065"/>
    <wne:acd wne:argValue="AQAAAAM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A380C" w14:textId="77777777" w:rsidR="00D90C6E" w:rsidRDefault="00D90C6E">
      <w:r>
        <w:separator/>
      </w:r>
    </w:p>
    <w:p w14:paraId="40E4DD3B" w14:textId="77777777" w:rsidR="00D90C6E" w:rsidRDefault="00D90C6E"/>
  </w:endnote>
  <w:endnote w:type="continuationSeparator" w:id="0">
    <w:p w14:paraId="7752CA06" w14:textId="77777777" w:rsidR="00D90C6E" w:rsidRDefault="00D90C6E">
      <w:r>
        <w:continuationSeparator/>
      </w:r>
    </w:p>
    <w:p w14:paraId="3E1D3161" w14:textId="77777777" w:rsidR="00D90C6E" w:rsidRDefault="00D90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60B49" w14:textId="77777777" w:rsidR="00850228" w:rsidRDefault="008502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6290062"/>
      <w:docPartObj>
        <w:docPartGallery w:val="Page Numbers (Bottom of Page)"/>
        <w:docPartUnique/>
      </w:docPartObj>
    </w:sdtPr>
    <w:sdtEndPr>
      <w:rPr>
        <w:noProof/>
      </w:rPr>
    </w:sdtEndPr>
    <w:sdtContent>
      <w:p w14:paraId="1CBCA029" w14:textId="32BF0AE7" w:rsidR="00F22729" w:rsidRDefault="00F22729" w:rsidP="00E40F30">
        <w:pPr>
          <w:pStyle w:val="Footer"/>
          <w:tabs>
            <w:tab w:val="clear" w:pos="4153"/>
            <w:tab w:val="clear" w:pos="8306"/>
          </w:tabs>
          <w:spacing w:before="0"/>
          <w:jc w:val="center"/>
        </w:pPr>
        <w:r>
          <w:fldChar w:fldCharType="begin"/>
        </w:r>
        <w:r>
          <w:instrText xml:space="preserve"> PAGE   \* MERGEFORMAT </w:instrText>
        </w:r>
        <w:r>
          <w:fldChar w:fldCharType="separate"/>
        </w:r>
        <w:r>
          <w:rPr>
            <w:noProof/>
          </w:rPr>
          <w:t>25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AACF5" w14:textId="77777777" w:rsidR="00F22729" w:rsidRDefault="00F22729" w:rsidP="00E40F30">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F6846" w14:textId="77777777" w:rsidR="00D90C6E" w:rsidRDefault="00D90C6E">
      <w:r>
        <w:separator/>
      </w:r>
    </w:p>
    <w:p w14:paraId="498FFBE7" w14:textId="77777777" w:rsidR="00D90C6E" w:rsidRDefault="00D90C6E"/>
  </w:footnote>
  <w:footnote w:type="continuationSeparator" w:id="0">
    <w:p w14:paraId="5ABACEA8" w14:textId="77777777" w:rsidR="00D90C6E" w:rsidRDefault="00D90C6E">
      <w:r>
        <w:continuationSeparator/>
      </w:r>
    </w:p>
    <w:p w14:paraId="4B96E03E" w14:textId="77777777" w:rsidR="00D90C6E" w:rsidRDefault="00D90C6E"/>
  </w:footnote>
  <w:footnote w:id="1">
    <w:p w14:paraId="10C237E6" w14:textId="1B25F6CD" w:rsidR="00F22729" w:rsidRPr="006159C2" w:rsidRDefault="00F22729">
      <w:pPr>
        <w:pStyle w:val="FootnoteText"/>
        <w:rPr>
          <w:sz w:val="18"/>
          <w:szCs w:val="18"/>
        </w:rPr>
      </w:pPr>
      <w:r>
        <w:rPr>
          <w:rStyle w:val="FootnoteReference"/>
        </w:rPr>
        <w:footnoteRef/>
      </w:r>
      <w:r>
        <w:t xml:space="preserve"> </w:t>
      </w:r>
      <w:hyperlink r:id="rId1" w:history="1">
        <w:r w:rsidRPr="006159C2">
          <w:rPr>
            <w:rStyle w:val="Hyperlink"/>
            <w:sz w:val="18"/>
            <w:szCs w:val="18"/>
          </w:rPr>
          <w:t>https://www.icao.int/nacc/documents/meetings/2014/sspsmsant/annex19.pdf</w:t>
        </w:r>
      </w:hyperlink>
      <w:r w:rsidRPr="006159C2">
        <w:rPr>
          <w:sz w:val="18"/>
          <w:szCs w:val="18"/>
        </w:rPr>
        <w:t xml:space="preserve"> </w:t>
      </w:r>
    </w:p>
  </w:footnote>
  <w:footnote w:id="2">
    <w:p w14:paraId="4ABE30DD" w14:textId="10CBBA95" w:rsidR="00F22729" w:rsidRPr="006159C2" w:rsidRDefault="00F22729">
      <w:pPr>
        <w:pStyle w:val="FootnoteText"/>
        <w:rPr>
          <w:sz w:val="18"/>
          <w:szCs w:val="18"/>
        </w:rPr>
      </w:pPr>
      <w:r w:rsidRPr="006159C2">
        <w:rPr>
          <w:rStyle w:val="FootnoteReference"/>
          <w:sz w:val="18"/>
          <w:szCs w:val="18"/>
        </w:rPr>
        <w:footnoteRef/>
      </w:r>
      <w:r w:rsidRPr="006159C2">
        <w:rPr>
          <w:sz w:val="18"/>
          <w:szCs w:val="18"/>
        </w:rPr>
        <w:t xml:space="preserve"> </w:t>
      </w:r>
      <w:hyperlink r:id="rId2" w:history="1">
        <w:r w:rsidRPr="006159C2">
          <w:rPr>
            <w:rStyle w:val="Hyperlink"/>
            <w:sz w:val="18"/>
            <w:szCs w:val="18"/>
          </w:rPr>
          <w:t>https://eur-lex.europa.eu/legal-content/EN/TXT/?uri=CELEX%3A02018R1139-20210725</w:t>
        </w:r>
      </w:hyperlink>
      <w:r w:rsidRPr="006159C2">
        <w:rPr>
          <w:sz w:val="18"/>
          <w:szCs w:val="18"/>
        </w:rPr>
        <w:t xml:space="preserve"> </w:t>
      </w:r>
    </w:p>
  </w:footnote>
  <w:footnote w:id="3">
    <w:p w14:paraId="57D39AA7" w14:textId="36ECCB8A" w:rsidR="00F22729" w:rsidRPr="006159C2" w:rsidRDefault="00F22729">
      <w:pPr>
        <w:pStyle w:val="FootnoteText"/>
        <w:rPr>
          <w:sz w:val="18"/>
          <w:szCs w:val="18"/>
        </w:rPr>
      </w:pPr>
      <w:r w:rsidRPr="006159C2">
        <w:rPr>
          <w:rStyle w:val="FootnoteReference"/>
          <w:sz w:val="18"/>
          <w:szCs w:val="18"/>
        </w:rPr>
        <w:footnoteRef/>
      </w:r>
      <w:r w:rsidRPr="006159C2">
        <w:rPr>
          <w:sz w:val="18"/>
          <w:szCs w:val="18"/>
        </w:rPr>
        <w:t xml:space="preserve"> </w:t>
      </w:r>
      <w:hyperlink r:id="rId3" w:history="1">
        <w:r w:rsidRPr="006159C2">
          <w:rPr>
            <w:rStyle w:val="Hyperlink"/>
            <w:sz w:val="18"/>
            <w:szCs w:val="18"/>
          </w:rPr>
          <w:t>https://www.easa.europa.eu/en/document-library/general-publications/european-plan-aviation-safety-epas-2023-2025</w:t>
        </w:r>
      </w:hyperlink>
      <w:r w:rsidRPr="006159C2">
        <w:rPr>
          <w:sz w:val="18"/>
          <w:szCs w:val="18"/>
        </w:rPr>
        <w:t xml:space="preserve"> </w:t>
      </w:r>
    </w:p>
  </w:footnote>
  <w:footnote w:id="4">
    <w:p w14:paraId="20AB339B" w14:textId="55C07F7D" w:rsidR="00F22729" w:rsidRPr="006159C2" w:rsidRDefault="00F22729">
      <w:pPr>
        <w:pStyle w:val="FootnoteText"/>
        <w:rPr>
          <w:sz w:val="18"/>
          <w:szCs w:val="18"/>
        </w:rPr>
      </w:pPr>
      <w:r w:rsidRPr="006159C2">
        <w:rPr>
          <w:rStyle w:val="FootnoteReference"/>
          <w:sz w:val="18"/>
          <w:szCs w:val="18"/>
        </w:rPr>
        <w:footnoteRef/>
      </w:r>
      <w:r w:rsidRPr="006159C2">
        <w:rPr>
          <w:sz w:val="18"/>
          <w:szCs w:val="18"/>
        </w:rPr>
        <w:t xml:space="preserve"> </w:t>
      </w:r>
      <w:hyperlink r:id="rId4" w:history="1">
        <w:r w:rsidRPr="006159C2">
          <w:rPr>
            <w:rStyle w:val="Hyperlink"/>
            <w:sz w:val="18"/>
            <w:szCs w:val="18"/>
          </w:rPr>
          <w:t>https://eur-lex.europa.eu/eli/dec_impl/2015/347</w:t>
        </w:r>
      </w:hyperlink>
      <w:r w:rsidRPr="006159C2">
        <w:rPr>
          <w:sz w:val="18"/>
          <w:szCs w:val="18"/>
        </w:rPr>
        <w:t xml:space="preserve"> </w:t>
      </w:r>
    </w:p>
  </w:footnote>
  <w:footnote w:id="5">
    <w:p w14:paraId="47B606C3" w14:textId="35374BB1" w:rsidR="00F22729" w:rsidRDefault="00F22729">
      <w:pPr>
        <w:pStyle w:val="FootnoteText"/>
      </w:pPr>
      <w:r w:rsidRPr="006159C2">
        <w:rPr>
          <w:rStyle w:val="FootnoteReference"/>
          <w:sz w:val="18"/>
          <w:szCs w:val="18"/>
        </w:rPr>
        <w:footnoteRef/>
      </w:r>
      <w:r w:rsidRPr="006159C2">
        <w:rPr>
          <w:sz w:val="18"/>
          <w:szCs w:val="18"/>
        </w:rPr>
        <w:t xml:space="preserve"> </w:t>
      </w:r>
      <w:hyperlink r:id="rId5" w:history="1">
        <w:r w:rsidRPr="006159C2">
          <w:rPr>
            <w:rStyle w:val="Hyperlink"/>
            <w:sz w:val="18"/>
            <w:szCs w:val="18"/>
          </w:rPr>
          <w:t>https://eur-lex.europa.eu/legal-content/EN/TXT/?uri=CELEX%3A02019R0317-20211116</w:t>
        </w:r>
      </w:hyperlink>
      <w:r>
        <w:t xml:space="preserve"> </w:t>
      </w:r>
    </w:p>
  </w:footnote>
  <w:footnote w:id="6">
    <w:p w14:paraId="4901929D" w14:textId="6E292348" w:rsidR="00F22729" w:rsidRPr="00A2118D" w:rsidRDefault="00F22729">
      <w:pPr>
        <w:pStyle w:val="FootnoteText"/>
        <w:rPr>
          <w:sz w:val="18"/>
          <w:szCs w:val="18"/>
        </w:rPr>
      </w:pPr>
      <w:r w:rsidRPr="00A2118D">
        <w:rPr>
          <w:rStyle w:val="FootnoteReference"/>
          <w:sz w:val="18"/>
          <w:szCs w:val="18"/>
        </w:rPr>
        <w:footnoteRef/>
      </w:r>
      <w:r w:rsidRPr="00A2118D">
        <w:rPr>
          <w:sz w:val="18"/>
          <w:szCs w:val="18"/>
        </w:rPr>
        <w:t xml:space="preserve"> </w:t>
      </w:r>
      <w:hyperlink r:id="rId6" w:history="1">
        <w:r w:rsidRPr="00A2118D">
          <w:rPr>
            <w:rStyle w:val="Hyperlink"/>
            <w:sz w:val="18"/>
            <w:szCs w:val="18"/>
          </w:rPr>
          <w:t>https://likumi.lv/ta/en/en/id/57659-on-aviation</w:t>
        </w:r>
      </w:hyperlink>
      <w:r w:rsidRPr="00A2118D">
        <w:rPr>
          <w:sz w:val="18"/>
          <w:szCs w:val="18"/>
        </w:rPr>
        <w:t xml:space="preserve"> </w:t>
      </w:r>
    </w:p>
  </w:footnote>
  <w:footnote w:id="7">
    <w:p w14:paraId="62059415" w14:textId="26143B74" w:rsidR="00F22729" w:rsidRPr="00A2118D" w:rsidRDefault="00F22729">
      <w:pPr>
        <w:pStyle w:val="FootnoteText"/>
        <w:rPr>
          <w:sz w:val="18"/>
          <w:szCs w:val="18"/>
        </w:rPr>
      </w:pPr>
      <w:r>
        <w:rPr>
          <w:rStyle w:val="FootnoteReference"/>
        </w:rPr>
        <w:footnoteRef/>
      </w:r>
      <w:r>
        <w:t xml:space="preserve"> </w:t>
      </w:r>
      <w:hyperlink r:id="rId7" w:history="1">
        <w:r w:rsidRPr="00A2118D">
          <w:rPr>
            <w:rStyle w:val="Hyperlink"/>
            <w:sz w:val="18"/>
            <w:szCs w:val="18"/>
          </w:rPr>
          <w:t>https://eur-lex.europa.eu/legal-content/EN/TXT/?uri=CELEX%3A32019R1383</w:t>
        </w:r>
      </w:hyperlink>
      <w:r w:rsidRPr="00A2118D">
        <w:rPr>
          <w:sz w:val="18"/>
          <w:szCs w:val="18"/>
        </w:rPr>
        <w:t xml:space="preserve"> </w:t>
      </w:r>
    </w:p>
  </w:footnote>
  <w:footnote w:id="8">
    <w:p w14:paraId="46065A66" w14:textId="2DAE5E59" w:rsidR="00F22729" w:rsidRPr="00A2118D" w:rsidRDefault="00F22729">
      <w:pPr>
        <w:pStyle w:val="FootnoteText"/>
        <w:rPr>
          <w:sz w:val="18"/>
          <w:szCs w:val="18"/>
        </w:rPr>
      </w:pPr>
      <w:r w:rsidRPr="00A2118D">
        <w:rPr>
          <w:rStyle w:val="FootnoteReference"/>
          <w:sz w:val="18"/>
          <w:szCs w:val="18"/>
        </w:rPr>
        <w:footnoteRef/>
      </w:r>
      <w:r w:rsidRPr="00A2118D">
        <w:rPr>
          <w:sz w:val="18"/>
          <w:szCs w:val="18"/>
        </w:rPr>
        <w:t xml:space="preserve"> </w:t>
      </w:r>
      <w:hyperlink r:id="rId8" w:history="1">
        <w:r w:rsidRPr="00A2118D">
          <w:rPr>
            <w:rStyle w:val="Hyperlink"/>
            <w:sz w:val="18"/>
            <w:szCs w:val="18"/>
          </w:rPr>
          <w:t>https://eur-lex.europa.eu/legal-content/EN/TXT/?uri=CELEX%3A32021R1963</w:t>
        </w:r>
      </w:hyperlink>
      <w:r w:rsidRPr="00A2118D">
        <w:rPr>
          <w:sz w:val="18"/>
          <w:szCs w:val="18"/>
        </w:rPr>
        <w:t xml:space="preserve"> </w:t>
      </w:r>
    </w:p>
  </w:footnote>
  <w:footnote w:id="9">
    <w:p w14:paraId="66765878" w14:textId="68259284" w:rsidR="00F22729" w:rsidRDefault="00F22729">
      <w:pPr>
        <w:pStyle w:val="FootnoteText"/>
      </w:pPr>
      <w:r w:rsidRPr="00A2118D">
        <w:rPr>
          <w:rStyle w:val="FootnoteReference"/>
          <w:sz w:val="18"/>
          <w:szCs w:val="18"/>
        </w:rPr>
        <w:footnoteRef/>
      </w:r>
      <w:r w:rsidRPr="00A2118D">
        <w:rPr>
          <w:sz w:val="18"/>
          <w:szCs w:val="18"/>
        </w:rPr>
        <w:t xml:space="preserve"> </w:t>
      </w:r>
      <w:hyperlink r:id="rId9" w:history="1">
        <w:r w:rsidRPr="00A2118D">
          <w:rPr>
            <w:rStyle w:val="Hyperlink"/>
            <w:sz w:val="18"/>
            <w:szCs w:val="18"/>
          </w:rPr>
          <w:t>https://eur-lex.europa.eu/legal-content/EN/TXT/?uri=CELEX%3A32022R0201</w:t>
        </w:r>
      </w:hyperlink>
      <w:r>
        <w:t xml:space="preserve"> </w:t>
      </w:r>
    </w:p>
  </w:footnote>
  <w:footnote w:id="10">
    <w:p w14:paraId="115EDE6D" w14:textId="77777777" w:rsidR="00F22729" w:rsidRDefault="00F22729" w:rsidP="0031754D">
      <w:pPr>
        <w:pStyle w:val="FootnoteText"/>
      </w:pPr>
      <w:r>
        <w:rPr>
          <w:rStyle w:val="FootnoteReference"/>
        </w:rPr>
        <w:footnoteRef/>
      </w:r>
      <w:r>
        <w:t xml:space="preserve"> </w:t>
      </w:r>
      <w:hyperlink r:id="rId10" w:history="1">
        <w:r w:rsidRPr="00A2118D">
          <w:rPr>
            <w:rStyle w:val="Hyperlink"/>
            <w:sz w:val="18"/>
            <w:szCs w:val="18"/>
          </w:rPr>
          <w:t>https://likumi.lv/ta/id/327752-noteikumi-par-valsts-civilas-aviacijas-gaisa-kugu-lidojumu-drosuma-programmu</w:t>
        </w:r>
      </w:hyperlink>
      <w:r>
        <w:t xml:space="preserve"> </w:t>
      </w:r>
    </w:p>
  </w:footnote>
  <w:footnote w:id="11">
    <w:p w14:paraId="31024137" w14:textId="7503CDAE" w:rsidR="00F22729" w:rsidRPr="00A2118D" w:rsidRDefault="00F22729">
      <w:pPr>
        <w:pStyle w:val="FootnoteText"/>
        <w:rPr>
          <w:sz w:val="18"/>
          <w:szCs w:val="18"/>
        </w:rPr>
      </w:pPr>
      <w:r>
        <w:rPr>
          <w:rStyle w:val="FootnoteReference"/>
        </w:rPr>
        <w:footnoteRef/>
      </w:r>
      <w:r>
        <w:t xml:space="preserve"> </w:t>
      </w:r>
      <w:hyperlink r:id="rId11" w:history="1">
        <w:r w:rsidRPr="00A2118D">
          <w:rPr>
            <w:rStyle w:val="Hyperlink"/>
            <w:sz w:val="18"/>
            <w:szCs w:val="18"/>
          </w:rPr>
          <w:t>https://eur-lex.europa.eu/legal-content/EN/TXT/?uri=CELEX%3A02010R0996-20180911</w:t>
        </w:r>
      </w:hyperlink>
      <w:r w:rsidRPr="00A2118D">
        <w:rPr>
          <w:sz w:val="18"/>
          <w:szCs w:val="18"/>
        </w:rPr>
        <w:t xml:space="preserve"> </w:t>
      </w:r>
    </w:p>
  </w:footnote>
  <w:footnote w:id="12">
    <w:p w14:paraId="1686F132" w14:textId="04AE62B7" w:rsidR="00F22729" w:rsidRDefault="00F22729">
      <w:pPr>
        <w:pStyle w:val="FootnoteText"/>
      </w:pPr>
      <w:r w:rsidRPr="00A2118D">
        <w:rPr>
          <w:rStyle w:val="FootnoteReference"/>
          <w:sz w:val="18"/>
          <w:szCs w:val="18"/>
        </w:rPr>
        <w:footnoteRef/>
      </w:r>
      <w:r w:rsidRPr="00A2118D">
        <w:rPr>
          <w:sz w:val="18"/>
          <w:szCs w:val="18"/>
        </w:rPr>
        <w:t xml:space="preserve"> </w:t>
      </w:r>
      <w:hyperlink r:id="rId12" w:history="1">
        <w:r w:rsidRPr="00A2118D">
          <w:rPr>
            <w:rStyle w:val="Hyperlink"/>
            <w:sz w:val="18"/>
            <w:szCs w:val="18"/>
          </w:rPr>
          <w:t>https://likumi.lv/ta/en/en/id/232266-procedures-for-investigation-of-civil-aviation-accidents-and-incidents</w:t>
        </w:r>
      </w:hyperlink>
      <w:r>
        <w:t xml:space="preserve"> </w:t>
      </w:r>
    </w:p>
  </w:footnote>
  <w:footnote w:id="13">
    <w:p w14:paraId="33254AF7" w14:textId="35E18716" w:rsidR="00F22729" w:rsidRPr="00A2118D" w:rsidRDefault="00F22729">
      <w:pPr>
        <w:pStyle w:val="FootnoteText"/>
        <w:rPr>
          <w:sz w:val="18"/>
          <w:szCs w:val="18"/>
        </w:rPr>
      </w:pPr>
      <w:r w:rsidRPr="00A2118D">
        <w:rPr>
          <w:rStyle w:val="FootnoteReference"/>
          <w:sz w:val="18"/>
          <w:szCs w:val="18"/>
        </w:rPr>
        <w:footnoteRef/>
      </w:r>
      <w:r w:rsidRPr="00A2118D">
        <w:rPr>
          <w:sz w:val="18"/>
          <w:szCs w:val="18"/>
        </w:rPr>
        <w:t xml:space="preserve"> </w:t>
      </w:r>
      <w:hyperlink r:id="rId13" w:history="1">
        <w:r w:rsidRPr="00A2118D">
          <w:rPr>
            <w:rStyle w:val="Hyperlink"/>
            <w:sz w:val="18"/>
            <w:szCs w:val="18"/>
          </w:rPr>
          <w:t>https://likumi.lv/ta/en/en/id/303007-law-on-administrative-liability</w:t>
        </w:r>
      </w:hyperlink>
      <w:r w:rsidRPr="00A2118D">
        <w:rPr>
          <w:sz w:val="18"/>
          <w:szCs w:val="18"/>
        </w:rPr>
        <w:t xml:space="preserve"> </w:t>
      </w:r>
    </w:p>
  </w:footnote>
  <w:footnote w:id="14">
    <w:p w14:paraId="1EC193AF" w14:textId="000C4935" w:rsidR="00F22729" w:rsidRPr="00A2118D" w:rsidRDefault="00F22729">
      <w:pPr>
        <w:pStyle w:val="FootnoteText"/>
        <w:rPr>
          <w:sz w:val="18"/>
          <w:szCs w:val="18"/>
        </w:rPr>
      </w:pPr>
      <w:r>
        <w:rPr>
          <w:rStyle w:val="FootnoteReference"/>
        </w:rPr>
        <w:footnoteRef/>
      </w:r>
      <w:r>
        <w:t xml:space="preserve"> </w:t>
      </w:r>
      <w:hyperlink r:id="rId14" w:history="1">
        <w:r w:rsidRPr="00A2118D">
          <w:rPr>
            <w:rStyle w:val="Hyperlink"/>
            <w:sz w:val="18"/>
            <w:szCs w:val="18"/>
          </w:rPr>
          <w:t>https://eur-lex.europa.eu/legal-content/EN/TXT/?uri=CELEX%3A02012R0965-20231002</w:t>
        </w:r>
      </w:hyperlink>
      <w:r w:rsidRPr="00A2118D">
        <w:rPr>
          <w:sz w:val="18"/>
          <w:szCs w:val="18"/>
        </w:rPr>
        <w:t xml:space="preserve"> </w:t>
      </w:r>
    </w:p>
  </w:footnote>
  <w:footnote w:id="15">
    <w:p w14:paraId="783177CA" w14:textId="0951B51C" w:rsidR="00F22729" w:rsidRDefault="00F22729">
      <w:pPr>
        <w:pStyle w:val="FootnoteText"/>
      </w:pPr>
      <w:r w:rsidRPr="00A2118D">
        <w:rPr>
          <w:rStyle w:val="FootnoteReference"/>
          <w:sz w:val="18"/>
          <w:szCs w:val="18"/>
        </w:rPr>
        <w:footnoteRef/>
      </w:r>
      <w:r w:rsidRPr="00A2118D">
        <w:rPr>
          <w:sz w:val="18"/>
          <w:szCs w:val="18"/>
        </w:rPr>
        <w:t xml:space="preserve"> </w:t>
      </w:r>
      <w:hyperlink r:id="rId15" w:history="1">
        <w:r w:rsidRPr="00A2118D">
          <w:rPr>
            <w:rStyle w:val="Hyperlink"/>
            <w:sz w:val="18"/>
            <w:szCs w:val="18"/>
          </w:rPr>
          <w:t>https://eur-lex.europa.eu/legal-content/EN/TXT/?uri=CELEX%3A02019R0947-20220404</w:t>
        </w:r>
      </w:hyperlink>
      <w:r>
        <w:t xml:space="preserve"> </w:t>
      </w:r>
    </w:p>
  </w:footnote>
  <w:footnote w:id="16">
    <w:p w14:paraId="59723B20" w14:textId="0EBF9DCA" w:rsidR="00F22729" w:rsidRPr="00A2118D" w:rsidRDefault="00F22729" w:rsidP="006859B9">
      <w:pPr>
        <w:pStyle w:val="FootnoteText"/>
        <w:rPr>
          <w:sz w:val="18"/>
          <w:szCs w:val="18"/>
        </w:rPr>
      </w:pPr>
      <w:r w:rsidRPr="00A2118D">
        <w:rPr>
          <w:rStyle w:val="FootnoteReference"/>
          <w:sz w:val="18"/>
          <w:szCs w:val="18"/>
        </w:rPr>
        <w:footnoteRef/>
      </w:r>
      <w:r w:rsidRPr="00A2118D">
        <w:rPr>
          <w:sz w:val="18"/>
          <w:szCs w:val="18"/>
        </w:rPr>
        <w:t xml:space="preserve"> </w:t>
      </w:r>
      <w:hyperlink r:id="rId16" w:history="1">
        <w:r w:rsidRPr="00A2118D">
          <w:rPr>
            <w:rStyle w:val="Hyperlink"/>
            <w:sz w:val="18"/>
            <w:szCs w:val="18"/>
          </w:rPr>
          <w:t>https://eur-lex.europa.eu/legal-content/EN/TXT/?uri=CELEX%3A02011R1178-20221030</w:t>
        </w:r>
      </w:hyperlink>
    </w:p>
  </w:footnote>
  <w:footnote w:id="17">
    <w:p w14:paraId="7CEE466D" w14:textId="7CBA2961" w:rsidR="00F22729" w:rsidRDefault="00F22729" w:rsidP="006859B9">
      <w:pPr>
        <w:pStyle w:val="FootnoteText"/>
      </w:pPr>
      <w:r w:rsidRPr="00A2118D">
        <w:rPr>
          <w:rStyle w:val="FootnoteReference"/>
          <w:sz w:val="18"/>
          <w:szCs w:val="18"/>
        </w:rPr>
        <w:footnoteRef/>
      </w:r>
      <w:r w:rsidRPr="00A2118D">
        <w:rPr>
          <w:sz w:val="18"/>
          <w:szCs w:val="18"/>
        </w:rPr>
        <w:t xml:space="preserve"> </w:t>
      </w:r>
      <w:hyperlink r:id="rId17" w:history="1">
        <w:r w:rsidRPr="00A2118D">
          <w:rPr>
            <w:rStyle w:val="Hyperlink"/>
            <w:sz w:val="18"/>
            <w:szCs w:val="18"/>
          </w:rPr>
          <w:t>https://eur-lex.europa.eu/legal-content/EN/TXT/?uri=CELEX%3A02017R0373-20231005</w:t>
        </w:r>
      </w:hyperlink>
      <w:r>
        <w:t xml:space="preserve"> </w:t>
      </w:r>
    </w:p>
  </w:footnote>
  <w:footnote w:id="18">
    <w:p w14:paraId="24CB870A" w14:textId="75076A66" w:rsidR="00F22729" w:rsidRPr="00A2118D" w:rsidRDefault="00F22729">
      <w:pPr>
        <w:pStyle w:val="FootnoteText"/>
        <w:rPr>
          <w:sz w:val="18"/>
          <w:szCs w:val="18"/>
        </w:rPr>
      </w:pPr>
      <w:r>
        <w:rPr>
          <w:rStyle w:val="FootnoteReference"/>
        </w:rPr>
        <w:footnoteRef/>
      </w:r>
      <w:r>
        <w:t xml:space="preserve"> </w:t>
      </w:r>
      <w:hyperlink r:id="rId18" w:history="1">
        <w:r w:rsidRPr="00A2118D">
          <w:rPr>
            <w:rStyle w:val="Hyperlink"/>
            <w:sz w:val="18"/>
            <w:szCs w:val="18"/>
          </w:rPr>
          <w:t>https://eur-lex.europa.eu/legal-content/EN/TXT/?uri=CELEX%3A02015R0340-20231107</w:t>
        </w:r>
      </w:hyperlink>
      <w:r w:rsidRPr="00A2118D">
        <w:rPr>
          <w:sz w:val="18"/>
          <w:szCs w:val="18"/>
        </w:rPr>
        <w:t xml:space="preserve"> </w:t>
      </w:r>
    </w:p>
  </w:footnote>
  <w:footnote w:id="19">
    <w:p w14:paraId="58DAC135" w14:textId="7D6C7590" w:rsidR="00F22729" w:rsidRDefault="00F22729">
      <w:pPr>
        <w:pStyle w:val="FootnoteText"/>
      </w:pPr>
      <w:r w:rsidRPr="00A2118D">
        <w:rPr>
          <w:rStyle w:val="FootnoteReference"/>
          <w:sz w:val="18"/>
          <w:szCs w:val="18"/>
        </w:rPr>
        <w:footnoteRef/>
      </w:r>
      <w:r w:rsidRPr="00A2118D">
        <w:rPr>
          <w:sz w:val="18"/>
          <w:szCs w:val="18"/>
        </w:rPr>
        <w:t xml:space="preserve"> </w:t>
      </w:r>
      <w:hyperlink r:id="rId19" w:history="1">
        <w:r w:rsidRPr="00A2118D">
          <w:rPr>
            <w:rStyle w:val="Hyperlink"/>
            <w:sz w:val="18"/>
            <w:szCs w:val="18"/>
          </w:rPr>
          <w:t>https://likumi.lv/doc.php?id=142137</w:t>
        </w:r>
      </w:hyperlink>
      <w:r>
        <w:t xml:space="preserve"> </w:t>
      </w:r>
    </w:p>
  </w:footnote>
  <w:footnote w:id="20">
    <w:p w14:paraId="57664074" w14:textId="44E70A93" w:rsidR="00F22729" w:rsidRDefault="00F22729">
      <w:pPr>
        <w:pStyle w:val="FootnoteText"/>
      </w:pPr>
      <w:r>
        <w:rPr>
          <w:rStyle w:val="FootnoteReference"/>
        </w:rPr>
        <w:footnoteRef/>
      </w:r>
      <w:r>
        <w:t xml:space="preserve"> </w:t>
      </w:r>
      <w:r w:rsidRPr="006859B9">
        <w:t>https://eur-lex.europa.eu/eli/reg_impl/2013/628/oj/?locale=LV</w:t>
      </w:r>
      <w:r>
        <w:t xml:space="preserve"> </w:t>
      </w:r>
    </w:p>
  </w:footnote>
  <w:footnote w:id="21">
    <w:p w14:paraId="0DC39796" w14:textId="77777777" w:rsidR="00F22729" w:rsidRDefault="00F22729" w:rsidP="006674B3">
      <w:pPr>
        <w:pStyle w:val="FootnoteText"/>
      </w:pPr>
      <w:r>
        <w:rPr>
          <w:rStyle w:val="FootnoteReference"/>
        </w:rPr>
        <w:footnoteRef/>
      </w:r>
      <w:r>
        <w:t xml:space="preserve"> </w:t>
      </w:r>
      <w:hyperlink r:id="rId20" w:history="1">
        <w:r w:rsidRPr="005F2F9F">
          <w:rPr>
            <w:rStyle w:val="Hyperlink"/>
          </w:rPr>
          <w:t>https://likumi.lv/ta/id/327053-par-transporta-attistibas-pamatnostadnem-2021-2027-gadam</w:t>
        </w:r>
      </w:hyperlink>
      <w:r>
        <w:t xml:space="preserve"> </w:t>
      </w:r>
    </w:p>
  </w:footnote>
  <w:footnote w:id="22">
    <w:p w14:paraId="20309A9B" w14:textId="1BB6664E" w:rsidR="00F22729" w:rsidRPr="00A2118D" w:rsidRDefault="00F22729">
      <w:pPr>
        <w:pStyle w:val="FootnoteText"/>
        <w:rPr>
          <w:sz w:val="18"/>
          <w:szCs w:val="18"/>
        </w:rPr>
      </w:pPr>
      <w:r>
        <w:rPr>
          <w:rStyle w:val="FootnoteReference"/>
        </w:rPr>
        <w:footnoteRef/>
      </w:r>
      <w:r>
        <w:t xml:space="preserve"> </w:t>
      </w:r>
      <w:hyperlink r:id="rId21" w:history="1">
        <w:r w:rsidRPr="00A2118D">
          <w:rPr>
            <w:rStyle w:val="Hyperlink"/>
            <w:sz w:val="18"/>
            <w:szCs w:val="18"/>
          </w:rPr>
          <w:t>https://eur-lex.europa.eu/legal-content/LV/TXT/?uri=CELEX%3A02014R0376-20180911</w:t>
        </w:r>
      </w:hyperlink>
      <w:r w:rsidRPr="00A2118D">
        <w:rPr>
          <w:sz w:val="18"/>
          <w:szCs w:val="18"/>
        </w:rPr>
        <w:t xml:space="preserve"> </w:t>
      </w:r>
    </w:p>
  </w:footnote>
  <w:footnote w:id="23">
    <w:p w14:paraId="0A9DF676" w14:textId="28CE7EE2" w:rsidR="00F22729" w:rsidRPr="00A2118D" w:rsidRDefault="00F22729">
      <w:pPr>
        <w:pStyle w:val="FootnoteText"/>
        <w:rPr>
          <w:sz w:val="18"/>
          <w:szCs w:val="18"/>
        </w:rPr>
      </w:pPr>
      <w:r w:rsidRPr="00A2118D">
        <w:rPr>
          <w:rStyle w:val="FootnoteReference"/>
          <w:sz w:val="18"/>
          <w:szCs w:val="18"/>
        </w:rPr>
        <w:footnoteRef/>
      </w:r>
      <w:r w:rsidRPr="00A2118D">
        <w:rPr>
          <w:sz w:val="18"/>
          <w:szCs w:val="18"/>
        </w:rPr>
        <w:t xml:space="preserve"> </w:t>
      </w:r>
      <w:hyperlink r:id="rId22" w:history="1">
        <w:r w:rsidRPr="00A2118D">
          <w:rPr>
            <w:rStyle w:val="Hyperlink"/>
            <w:sz w:val="18"/>
            <w:szCs w:val="18"/>
          </w:rPr>
          <w:t>https://likumi.lv/ta/en/en/id/277673-procedures-for-reporting-occurrences-in-civil-aviation</w:t>
        </w:r>
      </w:hyperlink>
      <w:r w:rsidRPr="00A2118D">
        <w:rPr>
          <w:sz w:val="18"/>
          <w:szCs w:val="18"/>
        </w:rPr>
        <w:t xml:space="preserve"> </w:t>
      </w:r>
    </w:p>
  </w:footnote>
  <w:footnote w:id="24">
    <w:p w14:paraId="7CD44E92" w14:textId="1750C37D" w:rsidR="00F22729" w:rsidRDefault="00F22729">
      <w:pPr>
        <w:pStyle w:val="FootnoteText"/>
      </w:pPr>
      <w:r w:rsidRPr="00A2118D">
        <w:rPr>
          <w:rStyle w:val="FootnoteReference"/>
          <w:sz w:val="18"/>
          <w:szCs w:val="18"/>
        </w:rPr>
        <w:footnoteRef/>
      </w:r>
      <w:r w:rsidRPr="00A2118D">
        <w:rPr>
          <w:sz w:val="18"/>
          <w:szCs w:val="18"/>
        </w:rPr>
        <w:t xml:space="preserve"> </w:t>
      </w:r>
      <w:hyperlink r:id="rId23" w:history="1">
        <w:r w:rsidRPr="00A2118D">
          <w:rPr>
            <w:rStyle w:val="Hyperlink"/>
            <w:sz w:val="18"/>
            <w:szCs w:val="18"/>
          </w:rPr>
          <w:t>https://eur-lex.europa.eu/legal-content/EN/TXT/?uri=CELEX%3A02015R1018-20220125</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E0929" w14:textId="77777777" w:rsidR="00850228" w:rsidRDefault="008502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A6D19" w14:textId="77777777" w:rsidR="00F22729" w:rsidRPr="00E40F30" w:rsidRDefault="00F22729" w:rsidP="00E40F30">
    <w:pPr>
      <w:pStyle w:val="Footer"/>
      <w:spacing w:befor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743BD" w14:textId="2DBCE835" w:rsidR="00F22729" w:rsidRPr="00850228" w:rsidRDefault="00F22729" w:rsidP="00850228">
    <w:pPr>
      <w:pStyle w:val="Header"/>
    </w:pPr>
    <w:bookmarkStart w:id="37" w:name="_GoBack"/>
    <w:bookmarkEnd w:id="3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51C69"/>
    <w:multiLevelType w:val="hybridMultilevel"/>
    <w:tmpl w:val="11DA575E"/>
    <w:lvl w:ilvl="0" w:tplc="1E48FAA2">
      <w:start w:val="1"/>
      <w:numFmt w:val="decimal"/>
      <w:pStyle w:val="HEADERCHAPTER1"/>
      <w:lvlText w:val="1.%1."/>
      <w:lvlJc w:val="left"/>
      <w:pPr>
        <w:tabs>
          <w:tab w:val="num" w:pos="454"/>
        </w:tabs>
        <w:ind w:left="454" w:hanging="45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A7644"/>
    <w:multiLevelType w:val="hybridMultilevel"/>
    <w:tmpl w:val="11762E70"/>
    <w:lvl w:ilvl="0" w:tplc="62166620">
      <w:start w:val="1"/>
      <w:numFmt w:val="decimal"/>
      <w:lvlText w:val="%1)"/>
      <w:lvlJc w:val="left"/>
      <w:pPr>
        <w:ind w:left="1080" w:hanging="360"/>
      </w:pPr>
      <w:rPr>
        <w:rFonts w:hint="default"/>
      </w:rPr>
    </w:lvl>
    <w:lvl w:ilvl="1" w:tplc="D780C6F2">
      <w:start w:val="1"/>
      <w:numFmt w:val="lowerLetter"/>
      <w:lvlText w:val="%2)"/>
      <w:lvlJc w:val="left"/>
      <w:pPr>
        <w:ind w:left="1800" w:hanging="360"/>
      </w:pPr>
      <w:rPr>
        <w:rFonts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A534235"/>
    <w:multiLevelType w:val="hybridMultilevel"/>
    <w:tmpl w:val="3D9E4C72"/>
    <w:lvl w:ilvl="0" w:tplc="08090017">
      <w:start w:val="1"/>
      <w:numFmt w:val="lowerLetter"/>
      <w:lvlText w:val="%1)"/>
      <w:lvlJc w:val="left"/>
      <w:pPr>
        <w:ind w:left="1712" w:hanging="360"/>
      </w:pPr>
    </w:lvl>
    <w:lvl w:ilvl="1" w:tplc="08090017">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3" w15:restartNumberingAfterBreak="0">
    <w:nsid w:val="0A952A0C"/>
    <w:multiLevelType w:val="hybridMultilevel"/>
    <w:tmpl w:val="AB8A3778"/>
    <w:lvl w:ilvl="0" w:tplc="AAB8E84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AC27145"/>
    <w:multiLevelType w:val="multilevel"/>
    <w:tmpl w:val="73587C2C"/>
    <w:lvl w:ilvl="0">
      <w:start w:val="1"/>
      <w:numFmt w:val="decimal"/>
      <w:pStyle w:val="HEADERCHAPTER2"/>
      <w:lvlText w:val="2.%1."/>
      <w:lvlJc w:val="left"/>
      <w:pPr>
        <w:tabs>
          <w:tab w:val="num" w:pos="454"/>
        </w:tabs>
        <w:ind w:left="454" w:hanging="454"/>
      </w:pPr>
      <w:rPr>
        <w:rFonts w:hint="default"/>
        <w:b/>
        <w:i w:val="0"/>
      </w:rPr>
    </w:lvl>
    <w:lvl w:ilvl="1">
      <w:start w:val="1"/>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B295031"/>
    <w:multiLevelType w:val="hybridMultilevel"/>
    <w:tmpl w:val="7F6A906A"/>
    <w:lvl w:ilvl="0" w:tplc="08090017">
      <w:start w:val="1"/>
      <w:numFmt w:val="lowerLetter"/>
      <w:lvlText w:val="%1)"/>
      <w:lvlJc w:val="left"/>
      <w:pPr>
        <w:ind w:left="2432" w:hanging="360"/>
      </w:pPr>
    </w:lvl>
    <w:lvl w:ilvl="1" w:tplc="08090019" w:tentative="1">
      <w:start w:val="1"/>
      <w:numFmt w:val="lowerLetter"/>
      <w:lvlText w:val="%2."/>
      <w:lvlJc w:val="left"/>
      <w:pPr>
        <w:ind w:left="3152" w:hanging="360"/>
      </w:pPr>
    </w:lvl>
    <w:lvl w:ilvl="2" w:tplc="0809001B" w:tentative="1">
      <w:start w:val="1"/>
      <w:numFmt w:val="lowerRoman"/>
      <w:lvlText w:val="%3."/>
      <w:lvlJc w:val="right"/>
      <w:pPr>
        <w:ind w:left="3872" w:hanging="180"/>
      </w:pPr>
    </w:lvl>
    <w:lvl w:ilvl="3" w:tplc="0809000F" w:tentative="1">
      <w:start w:val="1"/>
      <w:numFmt w:val="decimal"/>
      <w:lvlText w:val="%4."/>
      <w:lvlJc w:val="left"/>
      <w:pPr>
        <w:ind w:left="4592" w:hanging="360"/>
      </w:pPr>
    </w:lvl>
    <w:lvl w:ilvl="4" w:tplc="08090019" w:tentative="1">
      <w:start w:val="1"/>
      <w:numFmt w:val="lowerLetter"/>
      <w:lvlText w:val="%5."/>
      <w:lvlJc w:val="left"/>
      <w:pPr>
        <w:ind w:left="5312" w:hanging="360"/>
      </w:pPr>
    </w:lvl>
    <w:lvl w:ilvl="5" w:tplc="0809001B" w:tentative="1">
      <w:start w:val="1"/>
      <w:numFmt w:val="lowerRoman"/>
      <w:lvlText w:val="%6."/>
      <w:lvlJc w:val="right"/>
      <w:pPr>
        <w:ind w:left="6032" w:hanging="180"/>
      </w:pPr>
    </w:lvl>
    <w:lvl w:ilvl="6" w:tplc="0809000F" w:tentative="1">
      <w:start w:val="1"/>
      <w:numFmt w:val="decimal"/>
      <w:lvlText w:val="%7."/>
      <w:lvlJc w:val="left"/>
      <w:pPr>
        <w:ind w:left="6752" w:hanging="360"/>
      </w:pPr>
    </w:lvl>
    <w:lvl w:ilvl="7" w:tplc="08090019" w:tentative="1">
      <w:start w:val="1"/>
      <w:numFmt w:val="lowerLetter"/>
      <w:lvlText w:val="%8."/>
      <w:lvlJc w:val="left"/>
      <w:pPr>
        <w:ind w:left="7472" w:hanging="360"/>
      </w:pPr>
    </w:lvl>
    <w:lvl w:ilvl="8" w:tplc="0809001B" w:tentative="1">
      <w:start w:val="1"/>
      <w:numFmt w:val="lowerRoman"/>
      <w:lvlText w:val="%9."/>
      <w:lvlJc w:val="right"/>
      <w:pPr>
        <w:ind w:left="8192" w:hanging="180"/>
      </w:pPr>
    </w:lvl>
  </w:abstractNum>
  <w:abstractNum w:abstractNumId="6" w15:restartNumberingAfterBreak="0">
    <w:nsid w:val="0CB82323"/>
    <w:multiLevelType w:val="hybridMultilevel"/>
    <w:tmpl w:val="6F24302C"/>
    <w:lvl w:ilvl="0" w:tplc="5F96667C">
      <w:start w:val="1"/>
      <w:numFmt w:val="decimal"/>
      <w:pStyle w:val="HEADERCHAPTER3"/>
      <w:lvlText w:val="3.%1."/>
      <w:lvlJc w:val="left"/>
      <w:pPr>
        <w:tabs>
          <w:tab w:val="num" w:pos="454"/>
        </w:tabs>
        <w:ind w:left="454" w:hanging="454"/>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E446E51"/>
    <w:multiLevelType w:val="hybridMultilevel"/>
    <w:tmpl w:val="B02AD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6287B51"/>
    <w:multiLevelType w:val="hybridMultilevel"/>
    <w:tmpl w:val="4386D430"/>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2C491A96"/>
    <w:multiLevelType w:val="multilevel"/>
    <w:tmpl w:val="DD7C6A56"/>
    <w:lvl w:ilvl="0">
      <w:start w:val="1"/>
      <w:numFmt w:val="decimal"/>
      <w:pStyle w:val="AgendaItemnr"/>
      <w:lvlText w:val="%1."/>
      <w:lvlJc w:val="left"/>
      <w:pPr>
        <w:tabs>
          <w:tab w:val="num" w:pos="397"/>
        </w:tabs>
        <w:ind w:left="397" w:hanging="397"/>
      </w:pPr>
      <w:rPr>
        <w:rFonts w:ascii="Verdana" w:hAnsi="Verdana"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33BE4B27"/>
    <w:multiLevelType w:val="hybridMultilevel"/>
    <w:tmpl w:val="7E5028D0"/>
    <w:lvl w:ilvl="0" w:tplc="7F9044F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70B6B8A"/>
    <w:multiLevelType w:val="multilevel"/>
    <w:tmpl w:val="885CA6F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45C0170F"/>
    <w:multiLevelType w:val="multilevel"/>
    <w:tmpl w:val="253830BE"/>
    <w:lvl w:ilvl="0">
      <w:start w:val="1"/>
      <w:numFmt w:val="decimal"/>
      <w:pStyle w:val="StyleVerdana10ptCentered"/>
      <w:lvlText w:val="2.%1"/>
      <w:lvlJc w:val="left"/>
      <w:pPr>
        <w:tabs>
          <w:tab w:val="num" w:pos="360"/>
        </w:tabs>
        <w:ind w:left="360" w:hanging="360"/>
      </w:pPr>
      <w:rPr>
        <w:rFonts w:hint="default"/>
      </w:rPr>
    </w:lvl>
    <w:lvl w:ilvl="1">
      <w:start w:val="1"/>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641107"/>
    <w:multiLevelType w:val="hybridMultilevel"/>
    <w:tmpl w:val="692EA4D2"/>
    <w:lvl w:ilvl="0" w:tplc="E8D017C6">
      <w:start w:val="1"/>
      <w:numFmt w:val="bullet"/>
      <w:pStyle w:val="Bullet2"/>
      <w:lvlText w:val=""/>
      <w:lvlJc w:val="left"/>
      <w:pPr>
        <w:tabs>
          <w:tab w:val="num" w:pos="397"/>
        </w:tabs>
        <w:ind w:left="794" w:hanging="39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B24A1A"/>
    <w:multiLevelType w:val="hybridMultilevel"/>
    <w:tmpl w:val="13D05A4E"/>
    <w:lvl w:ilvl="0" w:tplc="08090017">
      <w:start w:val="1"/>
      <w:numFmt w:val="lowerLetter"/>
      <w:lvlText w:val="%1)"/>
      <w:lvlJc w:val="left"/>
      <w:pPr>
        <w:ind w:left="1429" w:hanging="360"/>
      </w:pPr>
    </w:lvl>
    <w:lvl w:ilvl="1" w:tplc="08090017">
      <w:start w:val="1"/>
      <w:numFmt w:val="lowerLetter"/>
      <w:lvlText w:val="%2)"/>
      <w:lvlJc w:val="left"/>
      <w:pPr>
        <w:ind w:left="2432"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5" w15:restartNumberingAfterBreak="0">
    <w:nsid w:val="51B264CD"/>
    <w:multiLevelType w:val="hybridMultilevel"/>
    <w:tmpl w:val="A5AAF068"/>
    <w:lvl w:ilvl="0" w:tplc="652A5EA6">
      <w:start w:val="1"/>
      <w:numFmt w:val="decimal"/>
      <w:pStyle w:val="HEADERCHAPTER4"/>
      <w:lvlText w:val="4.%1."/>
      <w:lvlJc w:val="left"/>
      <w:pPr>
        <w:tabs>
          <w:tab w:val="num" w:pos="454"/>
        </w:tabs>
        <w:ind w:left="454" w:hanging="454"/>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8A74164"/>
    <w:multiLevelType w:val="hybridMultilevel"/>
    <w:tmpl w:val="07EAE7A6"/>
    <w:lvl w:ilvl="0" w:tplc="F07EBD7E">
      <w:start w:val="1"/>
      <w:numFmt w:val="bullet"/>
      <w:pStyle w:val="Bullet1"/>
      <w:lvlText w:val=""/>
      <w:lvlJc w:val="left"/>
      <w:pPr>
        <w:tabs>
          <w:tab w:val="num" w:pos="397"/>
        </w:tabs>
        <w:ind w:left="397" w:hanging="397"/>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842B26"/>
    <w:multiLevelType w:val="hybridMultilevel"/>
    <w:tmpl w:val="634821B4"/>
    <w:lvl w:ilvl="0" w:tplc="772C6D4C">
      <w:start w:val="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76BB40E7"/>
    <w:multiLevelType w:val="hybridMultilevel"/>
    <w:tmpl w:val="070A6CB2"/>
    <w:lvl w:ilvl="0" w:tplc="F6769C6A">
      <w:numFmt w:val="bullet"/>
      <w:lvlText w:val="-"/>
      <w:lvlJc w:val="left"/>
      <w:pPr>
        <w:ind w:left="1800" w:hanging="360"/>
      </w:pPr>
      <w:rPr>
        <w:rFonts w:ascii="Times New Roman" w:eastAsia="Times New Roman"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9" w15:restartNumberingAfterBreak="0">
    <w:nsid w:val="79FE48D7"/>
    <w:multiLevelType w:val="hybridMultilevel"/>
    <w:tmpl w:val="6C28B8A4"/>
    <w:lvl w:ilvl="0" w:tplc="08090017">
      <w:start w:val="1"/>
      <w:numFmt w:val="lowerLetter"/>
      <w:lvlText w:val="%1)"/>
      <w:lvlJc w:val="left"/>
      <w:pPr>
        <w:ind w:left="1440" w:hanging="360"/>
      </w:pPr>
    </w:lvl>
    <w:lvl w:ilvl="1" w:tplc="08090017">
      <w:start w:val="1"/>
      <w:numFmt w:val="lowerLetter"/>
      <w:lvlText w:val="%2)"/>
      <w:lvlJc w:val="left"/>
      <w:pPr>
        <w:ind w:left="2432"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4"/>
  </w:num>
  <w:num w:numId="2">
    <w:abstractNumId w:val="12"/>
  </w:num>
  <w:num w:numId="3">
    <w:abstractNumId w:val="0"/>
  </w:num>
  <w:num w:numId="4">
    <w:abstractNumId w:val="6"/>
  </w:num>
  <w:num w:numId="5">
    <w:abstractNumId w:val="15"/>
  </w:num>
  <w:num w:numId="6">
    <w:abstractNumId w:val="9"/>
  </w:num>
  <w:num w:numId="7">
    <w:abstractNumId w:val="16"/>
  </w:num>
  <w:num w:numId="8">
    <w:abstractNumId w:val="13"/>
  </w:num>
  <w:num w:numId="9">
    <w:abstractNumId w:val="7"/>
  </w:num>
  <w:num w:numId="10">
    <w:abstractNumId w:val="1"/>
  </w:num>
  <w:num w:numId="11">
    <w:abstractNumId w:val="8"/>
  </w:num>
  <w:num w:numId="12">
    <w:abstractNumId w:val="18"/>
  </w:num>
  <w:num w:numId="13">
    <w:abstractNumId w:val="17"/>
  </w:num>
  <w:num w:numId="14">
    <w:abstractNumId w:val="10"/>
  </w:num>
  <w:num w:numId="15">
    <w:abstractNumId w:val="11"/>
  </w:num>
  <w:num w:numId="16">
    <w:abstractNumId w:val="2"/>
  </w:num>
  <w:num w:numId="17">
    <w:abstractNumId w:val="19"/>
  </w:num>
  <w:num w:numId="18">
    <w:abstractNumId w:val="14"/>
  </w:num>
  <w:num w:numId="19">
    <w:abstractNumId w:val="5"/>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11"/>
  </w:num>
  <w:num w:numId="44">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doNotValidateAgainstSchema/>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A05"/>
    <w:rsid w:val="0000002B"/>
    <w:rsid w:val="00000D6E"/>
    <w:rsid w:val="000020EA"/>
    <w:rsid w:val="000024CE"/>
    <w:rsid w:val="00002967"/>
    <w:rsid w:val="0000318A"/>
    <w:rsid w:val="00004FAE"/>
    <w:rsid w:val="000053D3"/>
    <w:rsid w:val="00005426"/>
    <w:rsid w:val="000057CB"/>
    <w:rsid w:val="0000721D"/>
    <w:rsid w:val="0000756B"/>
    <w:rsid w:val="0000775D"/>
    <w:rsid w:val="0000792B"/>
    <w:rsid w:val="000079AE"/>
    <w:rsid w:val="0001047C"/>
    <w:rsid w:val="00010B16"/>
    <w:rsid w:val="00010D77"/>
    <w:rsid w:val="00011778"/>
    <w:rsid w:val="00011A05"/>
    <w:rsid w:val="000124E6"/>
    <w:rsid w:val="000125A7"/>
    <w:rsid w:val="00013690"/>
    <w:rsid w:val="000136B8"/>
    <w:rsid w:val="00013948"/>
    <w:rsid w:val="00013B3B"/>
    <w:rsid w:val="00013C65"/>
    <w:rsid w:val="00014395"/>
    <w:rsid w:val="00015860"/>
    <w:rsid w:val="000173C3"/>
    <w:rsid w:val="00017A7E"/>
    <w:rsid w:val="00017B72"/>
    <w:rsid w:val="00021AA8"/>
    <w:rsid w:val="000225E8"/>
    <w:rsid w:val="00022BDA"/>
    <w:rsid w:val="00022C17"/>
    <w:rsid w:val="00022D8C"/>
    <w:rsid w:val="0002314C"/>
    <w:rsid w:val="00023441"/>
    <w:rsid w:val="00023C7E"/>
    <w:rsid w:val="000259DE"/>
    <w:rsid w:val="0002644D"/>
    <w:rsid w:val="00027218"/>
    <w:rsid w:val="00032C34"/>
    <w:rsid w:val="00032F61"/>
    <w:rsid w:val="000346DB"/>
    <w:rsid w:val="00034CB9"/>
    <w:rsid w:val="00035540"/>
    <w:rsid w:val="00035B22"/>
    <w:rsid w:val="00036C04"/>
    <w:rsid w:val="00037776"/>
    <w:rsid w:val="00037DF5"/>
    <w:rsid w:val="00037E72"/>
    <w:rsid w:val="000431F8"/>
    <w:rsid w:val="000438E9"/>
    <w:rsid w:val="0004469F"/>
    <w:rsid w:val="000449E8"/>
    <w:rsid w:val="00046DF6"/>
    <w:rsid w:val="000479DD"/>
    <w:rsid w:val="00050421"/>
    <w:rsid w:val="00050738"/>
    <w:rsid w:val="00050962"/>
    <w:rsid w:val="000513F2"/>
    <w:rsid w:val="000515A1"/>
    <w:rsid w:val="00051D67"/>
    <w:rsid w:val="000526B3"/>
    <w:rsid w:val="0005325B"/>
    <w:rsid w:val="00054AF4"/>
    <w:rsid w:val="0005588B"/>
    <w:rsid w:val="00056CC6"/>
    <w:rsid w:val="000576EB"/>
    <w:rsid w:val="000577F8"/>
    <w:rsid w:val="0005781F"/>
    <w:rsid w:val="000579AE"/>
    <w:rsid w:val="00057D34"/>
    <w:rsid w:val="00060133"/>
    <w:rsid w:val="000607F1"/>
    <w:rsid w:val="00061546"/>
    <w:rsid w:val="00062232"/>
    <w:rsid w:val="00062501"/>
    <w:rsid w:val="00063BEE"/>
    <w:rsid w:val="00064472"/>
    <w:rsid w:val="00065A2B"/>
    <w:rsid w:val="0006641C"/>
    <w:rsid w:val="0006706B"/>
    <w:rsid w:val="000671A2"/>
    <w:rsid w:val="000724BA"/>
    <w:rsid w:val="00072CE0"/>
    <w:rsid w:val="000743DC"/>
    <w:rsid w:val="00074DB0"/>
    <w:rsid w:val="00082CD5"/>
    <w:rsid w:val="000839C4"/>
    <w:rsid w:val="00083A0E"/>
    <w:rsid w:val="00083CA4"/>
    <w:rsid w:val="000844A7"/>
    <w:rsid w:val="00084595"/>
    <w:rsid w:val="00084923"/>
    <w:rsid w:val="00084D72"/>
    <w:rsid w:val="0008578E"/>
    <w:rsid w:val="00087034"/>
    <w:rsid w:val="00087AC2"/>
    <w:rsid w:val="00087BFE"/>
    <w:rsid w:val="0009110A"/>
    <w:rsid w:val="0009174B"/>
    <w:rsid w:val="00091C1A"/>
    <w:rsid w:val="00092BA0"/>
    <w:rsid w:val="00093C7E"/>
    <w:rsid w:val="00093EE6"/>
    <w:rsid w:val="000957C0"/>
    <w:rsid w:val="000974E6"/>
    <w:rsid w:val="00097846"/>
    <w:rsid w:val="00097D76"/>
    <w:rsid w:val="000A02F5"/>
    <w:rsid w:val="000A13BC"/>
    <w:rsid w:val="000A30BD"/>
    <w:rsid w:val="000A3594"/>
    <w:rsid w:val="000A3DCA"/>
    <w:rsid w:val="000A409C"/>
    <w:rsid w:val="000A417C"/>
    <w:rsid w:val="000A4640"/>
    <w:rsid w:val="000A5D1B"/>
    <w:rsid w:val="000A5F05"/>
    <w:rsid w:val="000A6677"/>
    <w:rsid w:val="000B007F"/>
    <w:rsid w:val="000B0402"/>
    <w:rsid w:val="000B0547"/>
    <w:rsid w:val="000B2A5F"/>
    <w:rsid w:val="000B2EAE"/>
    <w:rsid w:val="000B60B3"/>
    <w:rsid w:val="000B6B0B"/>
    <w:rsid w:val="000B7E7E"/>
    <w:rsid w:val="000C0A4A"/>
    <w:rsid w:val="000C0C0A"/>
    <w:rsid w:val="000C13B6"/>
    <w:rsid w:val="000C317C"/>
    <w:rsid w:val="000C3826"/>
    <w:rsid w:val="000C4030"/>
    <w:rsid w:val="000C4B28"/>
    <w:rsid w:val="000C4C5D"/>
    <w:rsid w:val="000C5A73"/>
    <w:rsid w:val="000C5DEC"/>
    <w:rsid w:val="000C6281"/>
    <w:rsid w:val="000C7872"/>
    <w:rsid w:val="000C7BD5"/>
    <w:rsid w:val="000D01AE"/>
    <w:rsid w:val="000D13B1"/>
    <w:rsid w:val="000D1D02"/>
    <w:rsid w:val="000D1DD6"/>
    <w:rsid w:val="000D1F48"/>
    <w:rsid w:val="000D2517"/>
    <w:rsid w:val="000D2565"/>
    <w:rsid w:val="000D2EED"/>
    <w:rsid w:val="000D32CE"/>
    <w:rsid w:val="000D3434"/>
    <w:rsid w:val="000D441E"/>
    <w:rsid w:val="000D566D"/>
    <w:rsid w:val="000D645B"/>
    <w:rsid w:val="000D6F70"/>
    <w:rsid w:val="000D7474"/>
    <w:rsid w:val="000E1BEA"/>
    <w:rsid w:val="000E2F16"/>
    <w:rsid w:val="000E3542"/>
    <w:rsid w:val="000E3F86"/>
    <w:rsid w:val="000E42CF"/>
    <w:rsid w:val="000E55EC"/>
    <w:rsid w:val="000E5FC7"/>
    <w:rsid w:val="000E6BF8"/>
    <w:rsid w:val="000E759B"/>
    <w:rsid w:val="000E76F8"/>
    <w:rsid w:val="000F0CB9"/>
    <w:rsid w:val="000F156B"/>
    <w:rsid w:val="000F159D"/>
    <w:rsid w:val="000F1EDB"/>
    <w:rsid w:val="000F2F2A"/>
    <w:rsid w:val="000F3050"/>
    <w:rsid w:val="000F7E9A"/>
    <w:rsid w:val="001004BD"/>
    <w:rsid w:val="001005BA"/>
    <w:rsid w:val="00100F77"/>
    <w:rsid w:val="00101852"/>
    <w:rsid w:val="00102978"/>
    <w:rsid w:val="00102A66"/>
    <w:rsid w:val="00102CDA"/>
    <w:rsid w:val="00106517"/>
    <w:rsid w:val="0010662A"/>
    <w:rsid w:val="001077B7"/>
    <w:rsid w:val="001077D2"/>
    <w:rsid w:val="001100DC"/>
    <w:rsid w:val="001112B2"/>
    <w:rsid w:val="00111C66"/>
    <w:rsid w:val="0011250D"/>
    <w:rsid w:val="0011259E"/>
    <w:rsid w:val="00113230"/>
    <w:rsid w:val="0011406A"/>
    <w:rsid w:val="00114AA0"/>
    <w:rsid w:val="00115548"/>
    <w:rsid w:val="00115D8E"/>
    <w:rsid w:val="00116DEB"/>
    <w:rsid w:val="001176B4"/>
    <w:rsid w:val="00120A54"/>
    <w:rsid w:val="00120E60"/>
    <w:rsid w:val="0012186D"/>
    <w:rsid w:val="001221F5"/>
    <w:rsid w:val="00122465"/>
    <w:rsid w:val="001224C2"/>
    <w:rsid w:val="001225D0"/>
    <w:rsid w:val="001227AC"/>
    <w:rsid w:val="00125CAB"/>
    <w:rsid w:val="00125FC3"/>
    <w:rsid w:val="00127059"/>
    <w:rsid w:val="0012726C"/>
    <w:rsid w:val="00127703"/>
    <w:rsid w:val="00127F98"/>
    <w:rsid w:val="001302B9"/>
    <w:rsid w:val="00130E86"/>
    <w:rsid w:val="00131F2F"/>
    <w:rsid w:val="00131FDF"/>
    <w:rsid w:val="001320FD"/>
    <w:rsid w:val="001337F8"/>
    <w:rsid w:val="00134801"/>
    <w:rsid w:val="00134D4A"/>
    <w:rsid w:val="00136289"/>
    <w:rsid w:val="0014084D"/>
    <w:rsid w:val="0014221A"/>
    <w:rsid w:val="00144048"/>
    <w:rsid w:val="00144B19"/>
    <w:rsid w:val="00144BA5"/>
    <w:rsid w:val="00145206"/>
    <w:rsid w:val="001459B4"/>
    <w:rsid w:val="00145A79"/>
    <w:rsid w:val="00146B06"/>
    <w:rsid w:val="001513C3"/>
    <w:rsid w:val="001514BE"/>
    <w:rsid w:val="00152840"/>
    <w:rsid w:val="00153735"/>
    <w:rsid w:val="00156743"/>
    <w:rsid w:val="001567AD"/>
    <w:rsid w:val="00160F2C"/>
    <w:rsid w:val="001617DA"/>
    <w:rsid w:val="00162B58"/>
    <w:rsid w:val="001630E2"/>
    <w:rsid w:val="00163D93"/>
    <w:rsid w:val="00165433"/>
    <w:rsid w:val="0016589F"/>
    <w:rsid w:val="00165D37"/>
    <w:rsid w:val="00167C01"/>
    <w:rsid w:val="0017013D"/>
    <w:rsid w:val="00170CC0"/>
    <w:rsid w:val="00170E77"/>
    <w:rsid w:val="00171155"/>
    <w:rsid w:val="0017226E"/>
    <w:rsid w:val="001728BC"/>
    <w:rsid w:val="00172B72"/>
    <w:rsid w:val="00172CEB"/>
    <w:rsid w:val="00172FE2"/>
    <w:rsid w:val="00173450"/>
    <w:rsid w:val="00173844"/>
    <w:rsid w:val="00173C77"/>
    <w:rsid w:val="001769B0"/>
    <w:rsid w:val="00176A5A"/>
    <w:rsid w:val="00176F36"/>
    <w:rsid w:val="00180612"/>
    <w:rsid w:val="00181F86"/>
    <w:rsid w:val="001822C1"/>
    <w:rsid w:val="00182DB5"/>
    <w:rsid w:val="00183C30"/>
    <w:rsid w:val="0018592F"/>
    <w:rsid w:val="00186B6D"/>
    <w:rsid w:val="001871D0"/>
    <w:rsid w:val="00187F54"/>
    <w:rsid w:val="0019002C"/>
    <w:rsid w:val="00191997"/>
    <w:rsid w:val="00191F1F"/>
    <w:rsid w:val="00193728"/>
    <w:rsid w:val="001937C7"/>
    <w:rsid w:val="00193C54"/>
    <w:rsid w:val="0019748D"/>
    <w:rsid w:val="001976E0"/>
    <w:rsid w:val="001A0927"/>
    <w:rsid w:val="001A1BA3"/>
    <w:rsid w:val="001A1F93"/>
    <w:rsid w:val="001A215D"/>
    <w:rsid w:val="001A34E7"/>
    <w:rsid w:val="001A3FAF"/>
    <w:rsid w:val="001A4186"/>
    <w:rsid w:val="001A529D"/>
    <w:rsid w:val="001A6BCD"/>
    <w:rsid w:val="001B0CEB"/>
    <w:rsid w:val="001B11F3"/>
    <w:rsid w:val="001B1DAE"/>
    <w:rsid w:val="001B4283"/>
    <w:rsid w:val="001B580B"/>
    <w:rsid w:val="001B64BC"/>
    <w:rsid w:val="001B6DDC"/>
    <w:rsid w:val="001B6F6D"/>
    <w:rsid w:val="001B777A"/>
    <w:rsid w:val="001B7C4D"/>
    <w:rsid w:val="001B7D73"/>
    <w:rsid w:val="001B7F7D"/>
    <w:rsid w:val="001C1FC1"/>
    <w:rsid w:val="001C4965"/>
    <w:rsid w:val="001C642A"/>
    <w:rsid w:val="001C652F"/>
    <w:rsid w:val="001D0534"/>
    <w:rsid w:val="001D174A"/>
    <w:rsid w:val="001D181E"/>
    <w:rsid w:val="001D2EBC"/>
    <w:rsid w:val="001D2F3D"/>
    <w:rsid w:val="001D37EC"/>
    <w:rsid w:val="001D3CCB"/>
    <w:rsid w:val="001D4351"/>
    <w:rsid w:val="001D4974"/>
    <w:rsid w:val="001D664E"/>
    <w:rsid w:val="001D6C62"/>
    <w:rsid w:val="001E0EDF"/>
    <w:rsid w:val="001E46BC"/>
    <w:rsid w:val="001E4977"/>
    <w:rsid w:val="001E5E25"/>
    <w:rsid w:val="001E6D82"/>
    <w:rsid w:val="001E7538"/>
    <w:rsid w:val="001E7F8F"/>
    <w:rsid w:val="001F074E"/>
    <w:rsid w:val="001F0C22"/>
    <w:rsid w:val="001F15B8"/>
    <w:rsid w:val="001F210D"/>
    <w:rsid w:val="001F3235"/>
    <w:rsid w:val="001F3926"/>
    <w:rsid w:val="001F3DDE"/>
    <w:rsid w:val="001F7FE2"/>
    <w:rsid w:val="00201393"/>
    <w:rsid w:val="00201F17"/>
    <w:rsid w:val="0020251D"/>
    <w:rsid w:val="00204395"/>
    <w:rsid w:val="00205E8B"/>
    <w:rsid w:val="002071D5"/>
    <w:rsid w:val="002079F2"/>
    <w:rsid w:val="002110BD"/>
    <w:rsid w:val="00211105"/>
    <w:rsid w:val="00211664"/>
    <w:rsid w:val="00213D53"/>
    <w:rsid w:val="002150D7"/>
    <w:rsid w:val="002201F6"/>
    <w:rsid w:val="002208AA"/>
    <w:rsid w:val="00220C79"/>
    <w:rsid w:val="00220FD7"/>
    <w:rsid w:val="00221030"/>
    <w:rsid w:val="0022119F"/>
    <w:rsid w:val="002213C1"/>
    <w:rsid w:val="00221B26"/>
    <w:rsid w:val="00222400"/>
    <w:rsid w:val="0022648B"/>
    <w:rsid w:val="002275C9"/>
    <w:rsid w:val="00227CC4"/>
    <w:rsid w:val="002309EB"/>
    <w:rsid w:val="00230E85"/>
    <w:rsid w:val="002321EA"/>
    <w:rsid w:val="0023265B"/>
    <w:rsid w:val="00232813"/>
    <w:rsid w:val="00234A62"/>
    <w:rsid w:val="00235126"/>
    <w:rsid w:val="0023589E"/>
    <w:rsid w:val="00236791"/>
    <w:rsid w:val="00237608"/>
    <w:rsid w:val="002377B4"/>
    <w:rsid w:val="00240532"/>
    <w:rsid w:val="00240E85"/>
    <w:rsid w:val="00243430"/>
    <w:rsid w:val="002446B2"/>
    <w:rsid w:val="00244C61"/>
    <w:rsid w:val="00246411"/>
    <w:rsid w:val="002467D6"/>
    <w:rsid w:val="0024792E"/>
    <w:rsid w:val="00250262"/>
    <w:rsid w:val="00250570"/>
    <w:rsid w:val="00250582"/>
    <w:rsid w:val="00250C1B"/>
    <w:rsid w:val="00250E3A"/>
    <w:rsid w:val="00253B05"/>
    <w:rsid w:val="0025424A"/>
    <w:rsid w:val="00254E2C"/>
    <w:rsid w:val="00254F9D"/>
    <w:rsid w:val="00255378"/>
    <w:rsid w:val="0025585C"/>
    <w:rsid w:val="00256891"/>
    <w:rsid w:val="00257511"/>
    <w:rsid w:val="0025778E"/>
    <w:rsid w:val="00260009"/>
    <w:rsid w:val="00261C34"/>
    <w:rsid w:val="00262325"/>
    <w:rsid w:val="0026234E"/>
    <w:rsid w:val="00262ACF"/>
    <w:rsid w:val="0026333E"/>
    <w:rsid w:val="0026775F"/>
    <w:rsid w:val="00267EBC"/>
    <w:rsid w:val="0027063D"/>
    <w:rsid w:val="00270876"/>
    <w:rsid w:val="002708A1"/>
    <w:rsid w:val="00272DB4"/>
    <w:rsid w:val="002732D6"/>
    <w:rsid w:val="002733FD"/>
    <w:rsid w:val="00273F5A"/>
    <w:rsid w:val="0027468D"/>
    <w:rsid w:val="00274BF3"/>
    <w:rsid w:val="0028058D"/>
    <w:rsid w:val="002805A1"/>
    <w:rsid w:val="002813F9"/>
    <w:rsid w:val="002814D6"/>
    <w:rsid w:val="00281F2E"/>
    <w:rsid w:val="00282FB6"/>
    <w:rsid w:val="00284296"/>
    <w:rsid w:val="00284454"/>
    <w:rsid w:val="00284DDF"/>
    <w:rsid w:val="00287B15"/>
    <w:rsid w:val="00287DE5"/>
    <w:rsid w:val="00290799"/>
    <w:rsid w:val="002915AF"/>
    <w:rsid w:val="00291C81"/>
    <w:rsid w:val="00292C22"/>
    <w:rsid w:val="002940BA"/>
    <w:rsid w:val="00294A86"/>
    <w:rsid w:val="0029530C"/>
    <w:rsid w:val="00295E9F"/>
    <w:rsid w:val="0029786A"/>
    <w:rsid w:val="002A2040"/>
    <w:rsid w:val="002A27E0"/>
    <w:rsid w:val="002A32F3"/>
    <w:rsid w:val="002A41CC"/>
    <w:rsid w:val="002A5015"/>
    <w:rsid w:val="002A5711"/>
    <w:rsid w:val="002A5EB1"/>
    <w:rsid w:val="002A5FC1"/>
    <w:rsid w:val="002A6549"/>
    <w:rsid w:val="002A659E"/>
    <w:rsid w:val="002B0BEB"/>
    <w:rsid w:val="002B0CD5"/>
    <w:rsid w:val="002B21D8"/>
    <w:rsid w:val="002B250D"/>
    <w:rsid w:val="002B342E"/>
    <w:rsid w:val="002B352D"/>
    <w:rsid w:val="002B62D9"/>
    <w:rsid w:val="002B7080"/>
    <w:rsid w:val="002C0D7B"/>
    <w:rsid w:val="002C14C2"/>
    <w:rsid w:val="002C1999"/>
    <w:rsid w:val="002C2D1C"/>
    <w:rsid w:val="002C4E6B"/>
    <w:rsid w:val="002C647B"/>
    <w:rsid w:val="002C7453"/>
    <w:rsid w:val="002C7CBC"/>
    <w:rsid w:val="002D4986"/>
    <w:rsid w:val="002D646A"/>
    <w:rsid w:val="002E0656"/>
    <w:rsid w:val="002E120F"/>
    <w:rsid w:val="002E1250"/>
    <w:rsid w:val="002E1D76"/>
    <w:rsid w:val="002E1EAF"/>
    <w:rsid w:val="002E304E"/>
    <w:rsid w:val="002E4114"/>
    <w:rsid w:val="002E5443"/>
    <w:rsid w:val="002E5FF9"/>
    <w:rsid w:val="002E71C6"/>
    <w:rsid w:val="002E7985"/>
    <w:rsid w:val="002E7E5E"/>
    <w:rsid w:val="002F024A"/>
    <w:rsid w:val="002F0335"/>
    <w:rsid w:val="002F154C"/>
    <w:rsid w:val="002F2F01"/>
    <w:rsid w:val="002F69D5"/>
    <w:rsid w:val="002F7D2B"/>
    <w:rsid w:val="00300416"/>
    <w:rsid w:val="00301204"/>
    <w:rsid w:val="003014A1"/>
    <w:rsid w:val="00301E0B"/>
    <w:rsid w:val="00302711"/>
    <w:rsid w:val="00302EDB"/>
    <w:rsid w:val="00303F9C"/>
    <w:rsid w:val="003045A8"/>
    <w:rsid w:val="0030489B"/>
    <w:rsid w:val="003050CD"/>
    <w:rsid w:val="00307481"/>
    <w:rsid w:val="003127BC"/>
    <w:rsid w:val="0031291E"/>
    <w:rsid w:val="00312D22"/>
    <w:rsid w:val="00313CF5"/>
    <w:rsid w:val="00315995"/>
    <w:rsid w:val="00315AF4"/>
    <w:rsid w:val="00316BED"/>
    <w:rsid w:val="003174E1"/>
    <w:rsid w:val="0031754D"/>
    <w:rsid w:val="00320B08"/>
    <w:rsid w:val="00320E77"/>
    <w:rsid w:val="00321195"/>
    <w:rsid w:val="003216A5"/>
    <w:rsid w:val="00321E5C"/>
    <w:rsid w:val="00321E74"/>
    <w:rsid w:val="0032388F"/>
    <w:rsid w:val="003244E6"/>
    <w:rsid w:val="00324502"/>
    <w:rsid w:val="00324CFA"/>
    <w:rsid w:val="00326BED"/>
    <w:rsid w:val="003270A4"/>
    <w:rsid w:val="003306B2"/>
    <w:rsid w:val="00331198"/>
    <w:rsid w:val="003317BC"/>
    <w:rsid w:val="0033184C"/>
    <w:rsid w:val="003319B8"/>
    <w:rsid w:val="00331AEB"/>
    <w:rsid w:val="00331CC9"/>
    <w:rsid w:val="003320A9"/>
    <w:rsid w:val="003320E4"/>
    <w:rsid w:val="00332657"/>
    <w:rsid w:val="003326F9"/>
    <w:rsid w:val="003352D5"/>
    <w:rsid w:val="0033757E"/>
    <w:rsid w:val="00337E4A"/>
    <w:rsid w:val="00341D82"/>
    <w:rsid w:val="003422C1"/>
    <w:rsid w:val="00343D8A"/>
    <w:rsid w:val="0034456C"/>
    <w:rsid w:val="003453CE"/>
    <w:rsid w:val="003466D9"/>
    <w:rsid w:val="00350389"/>
    <w:rsid w:val="00351255"/>
    <w:rsid w:val="00351534"/>
    <w:rsid w:val="003522BA"/>
    <w:rsid w:val="00352B57"/>
    <w:rsid w:val="00353335"/>
    <w:rsid w:val="00353DC0"/>
    <w:rsid w:val="00354B86"/>
    <w:rsid w:val="003561BC"/>
    <w:rsid w:val="003612DE"/>
    <w:rsid w:val="00361F42"/>
    <w:rsid w:val="00362017"/>
    <w:rsid w:val="003637C9"/>
    <w:rsid w:val="00364034"/>
    <w:rsid w:val="003651F9"/>
    <w:rsid w:val="00365993"/>
    <w:rsid w:val="003676AE"/>
    <w:rsid w:val="003700AC"/>
    <w:rsid w:val="003706D2"/>
    <w:rsid w:val="0037126E"/>
    <w:rsid w:val="00371F2C"/>
    <w:rsid w:val="003722C0"/>
    <w:rsid w:val="003722CE"/>
    <w:rsid w:val="00374E1D"/>
    <w:rsid w:val="003753D6"/>
    <w:rsid w:val="0037547F"/>
    <w:rsid w:val="003759EA"/>
    <w:rsid w:val="00375BA1"/>
    <w:rsid w:val="00376498"/>
    <w:rsid w:val="00377105"/>
    <w:rsid w:val="0037714D"/>
    <w:rsid w:val="003779B9"/>
    <w:rsid w:val="003804B8"/>
    <w:rsid w:val="0038073F"/>
    <w:rsid w:val="00381699"/>
    <w:rsid w:val="00382B0D"/>
    <w:rsid w:val="00382DB2"/>
    <w:rsid w:val="00384315"/>
    <w:rsid w:val="003844E7"/>
    <w:rsid w:val="00384A8F"/>
    <w:rsid w:val="00386957"/>
    <w:rsid w:val="003876E3"/>
    <w:rsid w:val="003877E0"/>
    <w:rsid w:val="0039030D"/>
    <w:rsid w:val="00390977"/>
    <w:rsid w:val="003931D6"/>
    <w:rsid w:val="00393212"/>
    <w:rsid w:val="003942B5"/>
    <w:rsid w:val="00394F12"/>
    <w:rsid w:val="0039561F"/>
    <w:rsid w:val="00396384"/>
    <w:rsid w:val="003A2A1C"/>
    <w:rsid w:val="003A43E4"/>
    <w:rsid w:val="003A4907"/>
    <w:rsid w:val="003A5E8F"/>
    <w:rsid w:val="003B1D95"/>
    <w:rsid w:val="003B261A"/>
    <w:rsid w:val="003B3487"/>
    <w:rsid w:val="003B3C03"/>
    <w:rsid w:val="003B4113"/>
    <w:rsid w:val="003B4FF7"/>
    <w:rsid w:val="003B5178"/>
    <w:rsid w:val="003B5CE6"/>
    <w:rsid w:val="003B6F0E"/>
    <w:rsid w:val="003B789A"/>
    <w:rsid w:val="003B7E99"/>
    <w:rsid w:val="003C0D3C"/>
    <w:rsid w:val="003C13FF"/>
    <w:rsid w:val="003C5678"/>
    <w:rsid w:val="003C599B"/>
    <w:rsid w:val="003C638F"/>
    <w:rsid w:val="003C6E50"/>
    <w:rsid w:val="003C72BE"/>
    <w:rsid w:val="003C7746"/>
    <w:rsid w:val="003D0936"/>
    <w:rsid w:val="003D0A05"/>
    <w:rsid w:val="003D195D"/>
    <w:rsid w:val="003D1B37"/>
    <w:rsid w:val="003D2FE0"/>
    <w:rsid w:val="003D3E5B"/>
    <w:rsid w:val="003D5E0D"/>
    <w:rsid w:val="003D61AD"/>
    <w:rsid w:val="003D79F1"/>
    <w:rsid w:val="003E10F5"/>
    <w:rsid w:val="003E1599"/>
    <w:rsid w:val="003E19A6"/>
    <w:rsid w:val="003E2F15"/>
    <w:rsid w:val="003E4261"/>
    <w:rsid w:val="003F0D80"/>
    <w:rsid w:val="003F134A"/>
    <w:rsid w:val="003F1765"/>
    <w:rsid w:val="003F1DC9"/>
    <w:rsid w:val="003F1F08"/>
    <w:rsid w:val="003F248A"/>
    <w:rsid w:val="003F27DD"/>
    <w:rsid w:val="003F31BA"/>
    <w:rsid w:val="003F3729"/>
    <w:rsid w:val="003F53B6"/>
    <w:rsid w:val="003F58FF"/>
    <w:rsid w:val="003F5929"/>
    <w:rsid w:val="003F5A10"/>
    <w:rsid w:val="003F5C1B"/>
    <w:rsid w:val="003F6198"/>
    <w:rsid w:val="003F6C8F"/>
    <w:rsid w:val="003F7F47"/>
    <w:rsid w:val="00400532"/>
    <w:rsid w:val="00400ABD"/>
    <w:rsid w:val="00401859"/>
    <w:rsid w:val="00401D09"/>
    <w:rsid w:val="004029D0"/>
    <w:rsid w:val="00404AAE"/>
    <w:rsid w:val="00405B35"/>
    <w:rsid w:val="00405B97"/>
    <w:rsid w:val="00405CE0"/>
    <w:rsid w:val="00410842"/>
    <w:rsid w:val="00410A7A"/>
    <w:rsid w:val="00410D16"/>
    <w:rsid w:val="00411687"/>
    <w:rsid w:val="004117D4"/>
    <w:rsid w:val="00411C25"/>
    <w:rsid w:val="004126A2"/>
    <w:rsid w:val="0041441D"/>
    <w:rsid w:val="00414423"/>
    <w:rsid w:val="00414DE0"/>
    <w:rsid w:val="004162CE"/>
    <w:rsid w:val="0041695E"/>
    <w:rsid w:val="00416A24"/>
    <w:rsid w:val="00417120"/>
    <w:rsid w:val="00420748"/>
    <w:rsid w:val="004214E2"/>
    <w:rsid w:val="004216B6"/>
    <w:rsid w:val="00421721"/>
    <w:rsid w:val="00422F23"/>
    <w:rsid w:val="004230E6"/>
    <w:rsid w:val="0042447D"/>
    <w:rsid w:val="00424802"/>
    <w:rsid w:val="00425CCF"/>
    <w:rsid w:val="00427A2E"/>
    <w:rsid w:val="00427E06"/>
    <w:rsid w:val="00427E28"/>
    <w:rsid w:val="004308DB"/>
    <w:rsid w:val="00430C5D"/>
    <w:rsid w:val="00430F7A"/>
    <w:rsid w:val="00431122"/>
    <w:rsid w:val="00431B15"/>
    <w:rsid w:val="004324A9"/>
    <w:rsid w:val="00432654"/>
    <w:rsid w:val="00433093"/>
    <w:rsid w:val="00433C49"/>
    <w:rsid w:val="00433D56"/>
    <w:rsid w:val="00434424"/>
    <w:rsid w:val="00435D18"/>
    <w:rsid w:val="00435D74"/>
    <w:rsid w:val="00436467"/>
    <w:rsid w:val="004372C1"/>
    <w:rsid w:val="00437419"/>
    <w:rsid w:val="004377A9"/>
    <w:rsid w:val="00440790"/>
    <w:rsid w:val="00440B81"/>
    <w:rsid w:val="00440FD1"/>
    <w:rsid w:val="00441EBD"/>
    <w:rsid w:val="004421CE"/>
    <w:rsid w:val="00442365"/>
    <w:rsid w:val="004433C2"/>
    <w:rsid w:val="00443996"/>
    <w:rsid w:val="00444125"/>
    <w:rsid w:val="004458F4"/>
    <w:rsid w:val="00447067"/>
    <w:rsid w:val="00450C5F"/>
    <w:rsid w:val="00451D2F"/>
    <w:rsid w:val="00451EA9"/>
    <w:rsid w:val="00452538"/>
    <w:rsid w:val="00452BCB"/>
    <w:rsid w:val="00452E07"/>
    <w:rsid w:val="00455169"/>
    <w:rsid w:val="004559DF"/>
    <w:rsid w:val="00455E19"/>
    <w:rsid w:val="004560EB"/>
    <w:rsid w:val="004573A0"/>
    <w:rsid w:val="0045776A"/>
    <w:rsid w:val="004603C1"/>
    <w:rsid w:val="004607B0"/>
    <w:rsid w:val="00461158"/>
    <w:rsid w:val="0046135A"/>
    <w:rsid w:val="00461438"/>
    <w:rsid w:val="00461574"/>
    <w:rsid w:val="00461FDF"/>
    <w:rsid w:val="004622FA"/>
    <w:rsid w:val="00463E0C"/>
    <w:rsid w:val="0046421E"/>
    <w:rsid w:val="00465019"/>
    <w:rsid w:val="004657EE"/>
    <w:rsid w:val="00465AD1"/>
    <w:rsid w:val="00466757"/>
    <w:rsid w:val="00466EC4"/>
    <w:rsid w:val="00466F02"/>
    <w:rsid w:val="004672AA"/>
    <w:rsid w:val="00467997"/>
    <w:rsid w:val="0047266B"/>
    <w:rsid w:val="004728FD"/>
    <w:rsid w:val="004730BE"/>
    <w:rsid w:val="00475AD9"/>
    <w:rsid w:val="00476B38"/>
    <w:rsid w:val="00477315"/>
    <w:rsid w:val="004774A7"/>
    <w:rsid w:val="004776F0"/>
    <w:rsid w:val="004815C5"/>
    <w:rsid w:val="00483042"/>
    <w:rsid w:val="00483592"/>
    <w:rsid w:val="00485DEA"/>
    <w:rsid w:val="00486BF5"/>
    <w:rsid w:val="0049018C"/>
    <w:rsid w:val="0049066D"/>
    <w:rsid w:val="00490847"/>
    <w:rsid w:val="00490B6E"/>
    <w:rsid w:val="00490E71"/>
    <w:rsid w:val="00491F16"/>
    <w:rsid w:val="00493637"/>
    <w:rsid w:val="00494881"/>
    <w:rsid w:val="0049501F"/>
    <w:rsid w:val="00495932"/>
    <w:rsid w:val="004966E1"/>
    <w:rsid w:val="00497535"/>
    <w:rsid w:val="00497CED"/>
    <w:rsid w:val="004A172B"/>
    <w:rsid w:val="004A3659"/>
    <w:rsid w:val="004A3B44"/>
    <w:rsid w:val="004A46D2"/>
    <w:rsid w:val="004A49B9"/>
    <w:rsid w:val="004A4A5B"/>
    <w:rsid w:val="004A5316"/>
    <w:rsid w:val="004A66FC"/>
    <w:rsid w:val="004A6C59"/>
    <w:rsid w:val="004A72BD"/>
    <w:rsid w:val="004B07C3"/>
    <w:rsid w:val="004B0D89"/>
    <w:rsid w:val="004B1272"/>
    <w:rsid w:val="004B3B66"/>
    <w:rsid w:val="004B404B"/>
    <w:rsid w:val="004B6EA4"/>
    <w:rsid w:val="004C17D9"/>
    <w:rsid w:val="004C3058"/>
    <w:rsid w:val="004C36A3"/>
    <w:rsid w:val="004C3DEB"/>
    <w:rsid w:val="004C4017"/>
    <w:rsid w:val="004C4A45"/>
    <w:rsid w:val="004C5E1D"/>
    <w:rsid w:val="004C6302"/>
    <w:rsid w:val="004C6816"/>
    <w:rsid w:val="004C70CB"/>
    <w:rsid w:val="004D0467"/>
    <w:rsid w:val="004D086D"/>
    <w:rsid w:val="004D186D"/>
    <w:rsid w:val="004D2E04"/>
    <w:rsid w:val="004D3025"/>
    <w:rsid w:val="004D318E"/>
    <w:rsid w:val="004D3691"/>
    <w:rsid w:val="004D420A"/>
    <w:rsid w:val="004D4BB8"/>
    <w:rsid w:val="004D4CEB"/>
    <w:rsid w:val="004D5CD4"/>
    <w:rsid w:val="004D5FCA"/>
    <w:rsid w:val="004D7505"/>
    <w:rsid w:val="004D7B4F"/>
    <w:rsid w:val="004D7C07"/>
    <w:rsid w:val="004E006B"/>
    <w:rsid w:val="004E078E"/>
    <w:rsid w:val="004E0F47"/>
    <w:rsid w:val="004E113D"/>
    <w:rsid w:val="004E2042"/>
    <w:rsid w:val="004E231A"/>
    <w:rsid w:val="004E30D6"/>
    <w:rsid w:val="004E49DC"/>
    <w:rsid w:val="004E4C02"/>
    <w:rsid w:val="004E4C44"/>
    <w:rsid w:val="004E53C3"/>
    <w:rsid w:val="004E53D6"/>
    <w:rsid w:val="004E56A6"/>
    <w:rsid w:val="004E597C"/>
    <w:rsid w:val="004E6566"/>
    <w:rsid w:val="004E7031"/>
    <w:rsid w:val="004F0E38"/>
    <w:rsid w:val="004F0E53"/>
    <w:rsid w:val="004F17CB"/>
    <w:rsid w:val="004F225E"/>
    <w:rsid w:val="004F2A34"/>
    <w:rsid w:val="004F2EE5"/>
    <w:rsid w:val="004F3B27"/>
    <w:rsid w:val="004F44F9"/>
    <w:rsid w:val="004F4592"/>
    <w:rsid w:val="004F5129"/>
    <w:rsid w:val="004F5B2F"/>
    <w:rsid w:val="004F601F"/>
    <w:rsid w:val="004F612D"/>
    <w:rsid w:val="004F6140"/>
    <w:rsid w:val="004F61B1"/>
    <w:rsid w:val="004F6F23"/>
    <w:rsid w:val="004F72BC"/>
    <w:rsid w:val="005004EA"/>
    <w:rsid w:val="0050091C"/>
    <w:rsid w:val="00500D99"/>
    <w:rsid w:val="00501B92"/>
    <w:rsid w:val="005027A6"/>
    <w:rsid w:val="00502EEA"/>
    <w:rsid w:val="005036EA"/>
    <w:rsid w:val="00503F9E"/>
    <w:rsid w:val="00504EB6"/>
    <w:rsid w:val="00505D17"/>
    <w:rsid w:val="00506332"/>
    <w:rsid w:val="00507031"/>
    <w:rsid w:val="0050738F"/>
    <w:rsid w:val="00510298"/>
    <w:rsid w:val="00510F31"/>
    <w:rsid w:val="00511369"/>
    <w:rsid w:val="005113EF"/>
    <w:rsid w:val="00513B43"/>
    <w:rsid w:val="00514082"/>
    <w:rsid w:val="005146B6"/>
    <w:rsid w:val="005148E3"/>
    <w:rsid w:val="00514D89"/>
    <w:rsid w:val="005167EF"/>
    <w:rsid w:val="0051719D"/>
    <w:rsid w:val="00520CA6"/>
    <w:rsid w:val="0052159F"/>
    <w:rsid w:val="005221C4"/>
    <w:rsid w:val="005221FF"/>
    <w:rsid w:val="00522F6C"/>
    <w:rsid w:val="005244C0"/>
    <w:rsid w:val="0052603E"/>
    <w:rsid w:val="0052649A"/>
    <w:rsid w:val="00527905"/>
    <w:rsid w:val="00530708"/>
    <w:rsid w:val="0053092D"/>
    <w:rsid w:val="00530FA0"/>
    <w:rsid w:val="00532DB5"/>
    <w:rsid w:val="00534258"/>
    <w:rsid w:val="005351FA"/>
    <w:rsid w:val="00535432"/>
    <w:rsid w:val="0053598A"/>
    <w:rsid w:val="00535F6A"/>
    <w:rsid w:val="00537E44"/>
    <w:rsid w:val="00540143"/>
    <w:rsid w:val="00540C27"/>
    <w:rsid w:val="00541E24"/>
    <w:rsid w:val="00542127"/>
    <w:rsid w:val="0054284F"/>
    <w:rsid w:val="00544010"/>
    <w:rsid w:val="0054532C"/>
    <w:rsid w:val="00546204"/>
    <w:rsid w:val="0054661D"/>
    <w:rsid w:val="00546E36"/>
    <w:rsid w:val="00546F84"/>
    <w:rsid w:val="005478CD"/>
    <w:rsid w:val="00547990"/>
    <w:rsid w:val="00550652"/>
    <w:rsid w:val="00551D8F"/>
    <w:rsid w:val="005539C2"/>
    <w:rsid w:val="00553E8E"/>
    <w:rsid w:val="00554273"/>
    <w:rsid w:val="00554D4E"/>
    <w:rsid w:val="00556432"/>
    <w:rsid w:val="00557A1B"/>
    <w:rsid w:val="00560DAD"/>
    <w:rsid w:val="00561EEA"/>
    <w:rsid w:val="00562773"/>
    <w:rsid w:val="00562BA8"/>
    <w:rsid w:val="00564509"/>
    <w:rsid w:val="005659C4"/>
    <w:rsid w:val="005664D1"/>
    <w:rsid w:val="00566822"/>
    <w:rsid w:val="00566E93"/>
    <w:rsid w:val="00570B3B"/>
    <w:rsid w:val="005710AD"/>
    <w:rsid w:val="00571159"/>
    <w:rsid w:val="00571927"/>
    <w:rsid w:val="00571D65"/>
    <w:rsid w:val="005725C7"/>
    <w:rsid w:val="005726A9"/>
    <w:rsid w:val="005729B0"/>
    <w:rsid w:val="00572E40"/>
    <w:rsid w:val="00573B45"/>
    <w:rsid w:val="0057487E"/>
    <w:rsid w:val="00574E2D"/>
    <w:rsid w:val="00574EF3"/>
    <w:rsid w:val="005751F2"/>
    <w:rsid w:val="00575411"/>
    <w:rsid w:val="005754E2"/>
    <w:rsid w:val="00575952"/>
    <w:rsid w:val="00575A7E"/>
    <w:rsid w:val="00575B00"/>
    <w:rsid w:val="00576C06"/>
    <w:rsid w:val="0058028A"/>
    <w:rsid w:val="0058093A"/>
    <w:rsid w:val="00580CD1"/>
    <w:rsid w:val="00581914"/>
    <w:rsid w:val="0058298C"/>
    <w:rsid w:val="00583143"/>
    <w:rsid w:val="00583264"/>
    <w:rsid w:val="005842A9"/>
    <w:rsid w:val="00584F7D"/>
    <w:rsid w:val="0058549F"/>
    <w:rsid w:val="00585D82"/>
    <w:rsid w:val="005863A5"/>
    <w:rsid w:val="00586612"/>
    <w:rsid w:val="00587C75"/>
    <w:rsid w:val="00587DB0"/>
    <w:rsid w:val="00590E83"/>
    <w:rsid w:val="00591998"/>
    <w:rsid w:val="00591B79"/>
    <w:rsid w:val="0059326C"/>
    <w:rsid w:val="005942D8"/>
    <w:rsid w:val="00594522"/>
    <w:rsid w:val="00596A96"/>
    <w:rsid w:val="00596E46"/>
    <w:rsid w:val="00597450"/>
    <w:rsid w:val="00597AD3"/>
    <w:rsid w:val="005A1AA2"/>
    <w:rsid w:val="005A2913"/>
    <w:rsid w:val="005A30C7"/>
    <w:rsid w:val="005A5233"/>
    <w:rsid w:val="005A5B4F"/>
    <w:rsid w:val="005A5D8A"/>
    <w:rsid w:val="005A67FE"/>
    <w:rsid w:val="005A6C35"/>
    <w:rsid w:val="005A77BC"/>
    <w:rsid w:val="005B0968"/>
    <w:rsid w:val="005B09D7"/>
    <w:rsid w:val="005B2F1A"/>
    <w:rsid w:val="005B38B5"/>
    <w:rsid w:val="005B4541"/>
    <w:rsid w:val="005B59EB"/>
    <w:rsid w:val="005B5AFC"/>
    <w:rsid w:val="005B69D8"/>
    <w:rsid w:val="005B7332"/>
    <w:rsid w:val="005C0062"/>
    <w:rsid w:val="005C029F"/>
    <w:rsid w:val="005C25B6"/>
    <w:rsid w:val="005C2AEC"/>
    <w:rsid w:val="005C2D23"/>
    <w:rsid w:val="005C346C"/>
    <w:rsid w:val="005C375A"/>
    <w:rsid w:val="005C37E3"/>
    <w:rsid w:val="005C3A02"/>
    <w:rsid w:val="005C5F90"/>
    <w:rsid w:val="005C66AA"/>
    <w:rsid w:val="005C6FD9"/>
    <w:rsid w:val="005C78D2"/>
    <w:rsid w:val="005D13BB"/>
    <w:rsid w:val="005D1570"/>
    <w:rsid w:val="005D1581"/>
    <w:rsid w:val="005D22DE"/>
    <w:rsid w:val="005D378A"/>
    <w:rsid w:val="005D3983"/>
    <w:rsid w:val="005D3D68"/>
    <w:rsid w:val="005D436B"/>
    <w:rsid w:val="005D4F26"/>
    <w:rsid w:val="005D5C2A"/>
    <w:rsid w:val="005D5F2C"/>
    <w:rsid w:val="005D6B03"/>
    <w:rsid w:val="005E0888"/>
    <w:rsid w:val="005E0DE8"/>
    <w:rsid w:val="005E15FA"/>
    <w:rsid w:val="005E1D92"/>
    <w:rsid w:val="005E2327"/>
    <w:rsid w:val="005E2BE5"/>
    <w:rsid w:val="005E373D"/>
    <w:rsid w:val="005E45E7"/>
    <w:rsid w:val="005E6ECD"/>
    <w:rsid w:val="005E7481"/>
    <w:rsid w:val="005E7B1E"/>
    <w:rsid w:val="005F05DB"/>
    <w:rsid w:val="005F0788"/>
    <w:rsid w:val="005F11D5"/>
    <w:rsid w:val="005F38D0"/>
    <w:rsid w:val="005F3B57"/>
    <w:rsid w:val="005F3C9F"/>
    <w:rsid w:val="005F4045"/>
    <w:rsid w:val="005F4BB4"/>
    <w:rsid w:val="005F4F8D"/>
    <w:rsid w:val="005F5D21"/>
    <w:rsid w:val="005F6368"/>
    <w:rsid w:val="005F64CE"/>
    <w:rsid w:val="005F6990"/>
    <w:rsid w:val="005F6C2A"/>
    <w:rsid w:val="005F7BAC"/>
    <w:rsid w:val="0060769F"/>
    <w:rsid w:val="00607D02"/>
    <w:rsid w:val="00607E2A"/>
    <w:rsid w:val="00610E61"/>
    <w:rsid w:val="006114F7"/>
    <w:rsid w:val="006116FF"/>
    <w:rsid w:val="0061244F"/>
    <w:rsid w:val="006124D6"/>
    <w:rsid w:val="00612907"/>
    <w:rsid w:val="006133B6"/>
    <w:rsid w:val="00613C22"/>
    <w:rsid w:val="0061455C"/>
    <w:rsid w:val="00614F1A"/>
    <w:rsid w:val="006159C2"/>
    <w:rsid w:val="00620709"/>
    <w:rsid w:val="006211BE"/>
    <w:rsid w:val="006244F1"/>
    <w:rsid w:val="00624C24"/>
    <w:rsid w:val="006255F5"/>
    <w:rsid w:val="006256DA"/>
    <w:rsid w:val="006262F8"/>
    <w:rsid w:val="00626864"/>
    <w:rsid w:val="00627A04"/>
    <w:rsid w:val="00630522"/>
    <w:rsid w:val="00630C10"/>
    <w:rsid w:val="00630CF8"/>
    <w:rsid w:val="006314AF"/>
    <w:rsid w:val="0063205D"/>
    <w:rsid w:val="00632FD3"/>
    <w:rsid w:val="00633B27"/>
    <w:rsid w:val="006341DA"/>
    <w:rsid w:val="00636DE9"/>
    <w:rsid w:val="00637200"/>
    <w:rsid w:val="00637553"/>
    <w:rsid w:val="00637EA0"/>
    <w:rsid w:val="006400D5"/>
    <w:rsid w:val="006400FA"/>
    <w:rsid w:val="00640523"/>
    <w:rsid w:val="006414C5"/>
    <w:rsid w:val="006414E6"/>
    <w:rsid w:val="006458B6"/>
    <w:rsid w:val="00645E63"/>
    <w:rsid w:val="00645F03"/>
    <w:rsid w:val="00646C30"/>
    <w:rsid w:val="00647C60"/>
    <w:rsid w:val="00650811"/>
    <w:rsid w:val="00650E85"/>
    <w:rsid w:val="006512CC"/>
    <w:rsid w:val="00651E47"/>
    <w:rsid w:val="0065278D"/>
    <w:rsid w:val="006535EF"/>
    <w:rsid w:val="00653E2A"/>
    <w:rsid w:val="006543BA"/>
    <w:rsid w:val="00654598"/>
    <w:rsid w:val="00654EBC"/>
    <w:rsid w:val="00655DE0"/>
    <w:rsid w:val="00655E9F"/>
    <w:rsid w:val="00656FDA"/>
    <w:rsid w:val="00657185"/>
    <w:rsid w:val="0065720A"/>
    <w:rsid w:val="006575AE"/>
    <w:rsid w:val="00661085"/>
    <w:rsid w:val="0066156C"/>
    <w:rsid w:val="0066198F"/>
    <w:rsid w:val="00661B86"/>
    <w:rsid w:val="006623E8"/>
    <w:rsid w:val="00662484"/>
    <w:rsid w:val="00662B93"/>
    <w:rsid w:val="006634D5"/>
    <w:rsid w:val="00664F6D"/>
    <w:rsid w:val="0066711C"/>
    <w:rsid w:val="006674B3"/>
    <w:rsid w:val="0066775A"/>
    <w:rsid w:val="0067070D"/>
    <w:rsid w:val="0067082F"/>
    <w:rsid w:val="00670A66"/>
    <w:rsid w:val="00671781"/>
    <w:rsid w:val="00671A2F"/>
    <w:rsid w:val="0067256A"/>
    <w:rsid w:val="00672F29"/>
    <w:rsid w:val="0067346E"/>
    <w:rsid w:val="00673C8B"/>
    <w:rsid w:val="00673FEF"/>
    <w:rsid w:val="006746DB"/>
    <w:rsid w:val="00674FB3"/>
    <w:rsid w:val="0067537E"/>
    <w:rsid w:val="0067553F"/>
    <w:rsid w:val="00675730"/>
    <w:rsid w:val="0067594B"/>
    <w:rsid w:val="006777C6"/>
    <w:rsid w:val="00677816"/>
    <w:rsid w:val="00680930"/>
    <w:rsid w:val="00681339"/>
    <w:rsid w:val="00682407"/>
    <w:rsid w:val="00682A89"/>
    <w:rsid w:val="00683407"/>
    <w:rsid w:val="00684D39"/>
    <w:rsid w:val="006859B9"/>
    <w:rsid w:val="00685CD2"/>
    <w:rsid w:val="00685D21"/>
    <w:rsid w:val="00686FAE"/>
    <w:rsid w:val="006870C4"/>
    <w:rsid w:val="006871C8"/>
    <w:rsid w:val="00690E62"/>
    <w:rsid w:val="00690F41"/>
    <w:rsid w:val="00691FF5"/>
    <w:rsid w:val="00692B99"/>
    <w:rsid w:val="00692DF8"/>
    <w:rsid w:val="00693094"/>
    <w:rsid w:val="006940DA"/>
    <w:rsid w:val="00694241"/>
    <w:rsid w:val="00694945"/>
    <w:rsid w:val="00694E55"/>
    <w:rsid w:val="00695876"/>
    <w:rsid w:val="00696299"/>
    <w:rsid w:val="0069708E"/>
    <w:rsid w:val="00697A35"/>
    <w:rsid w:val="00697E96"/>
    <w:rsid w:val="006A0073"/>
    <w:rsid w:val="006A0EF2"/>
    <w:rsid w:val="006A4020"/>
    <w:rsid w:val="006A538E"/>
    <w:rsid w:val="006A59A1"/>
    <w:rsid w:val="006A6355"/>
    <w:rsid w:val="006A74E1"/>
    <w:rsid w:val="006A7FA0"/>
    <w:rsid w:val="006B09C0"/>
    <w:rsid w:val="006B0E11"/>
    <w:rsid w:val="006B131A"/>
    <w:rsid w:val="006B1C5F"/>
    <w:rsid w:val="006B3687"/>
    <w:rsid w:val="006B3930"/>
    <w:rsid w:val="006B3DDA"/>
    <w:rsid w:val="006B3ECD"/>
    <w:rsid w:val="006B5670"/>
    <w:rsid w:val="006B56BB"/>
    <w:rsid w:val="006B5821"/>
    <w:rsid w:val="006B73BC"/>
    <w:rsid w:val="006B7422"/>
    <w:rsid w:val="006B74F0"/>
    <w:rsid w:val="006C12D0"/>
    <w:rsid w:val="006C257D"/>
    <w:rsid w:val="006C35CF"/>
    <w:rsid w:val="006C3D7E"/>
    <w:rsid w:val="006C4DF1"/>
    <w:rsid w:val="006C5504"/>
    <w:rsid w:val="006C5918"/>
    <w:rsid w:val="006C7FA4"/>
    <w:rsid w:val="006D0CDB"/>
    <w:rsid w:val="006D13FB"/>
    <w:rsid w:val="006D2C27"/>
    <w:rsid w:val="006D2F5E"/>
    <w:rsid w:val="006D3021"/>
    <w:rsid w:val="006D312F"/>
    <w:rsid w:val="006D405C"/>
    <w:rsid w:val="006D4ADE"/>
    <w:rsid w:val="006D615E"/>
    <w:rsid w:val="006D6FA8"/>
    <w:rsid w:val="006D72DA"/>
    <w:rsid w:val="006D757B"/>
    <w:rsid w:val="006D784C"/>
    <w:rsid w:val="006D7E8E"/>
    <w:rsid w:val="006E09CD"/>
    <w:rsid w:val="006E13FC"/>
    <w:rsid w:val="006E169F"/>
    <w:rsid w:val="006E2634"/>
    <w:rsid w:val="006E3BB8"/>
    <w:rsid w:val="006E505C"/>
    <w:rsid w:val="006E522F"/>
    <w:rsid w:val="006E55D5"/>
    <w:rsid w:val="006E78E3"/>
    <w:rsid w:val="006E797E"/>
    <w:rsid w:val="006F1155"/>
    <w:rsid w:val="006F32A0"/>
    <w:rsid w:val="006F36ED"/>
    <w:rsid w:val="006F3C57"/>
    <w:rsid w:val="006F40A9"/>
    <w:rsid w:val="006F4584"/>
    <w:rsid w:val="006F4A5A"/>
    <w:rsid w:val="006F554F"/>
    <w:rsid w:val="006F6064"/>
    <w:rsid w:val="006F6766"/>
    <w:rsid w:val="006F6AF8"/>
    <w:rsid w:val="006F7B6B"/>
    <w:rsid w:val="00700148"/>
    <w:rsid w:val="007002CD"/>
    <w:rsid w:val="00700F90"/>
    <w:rsid w:val="007014C5"/>
    <w:rsid w:val="00701669"/>
    <w:rsid w:val="007033A3"/>
    <w:rsid w:val="00703444"/>
    <w:rsid w:val="0070377D"/>
    <w:rsid w:val="007051E7"/>
    <w:rsid w:val="0070598B"/>
    <w:rsid w:val="00705D29"/>
    <w:rsid w:val="00710FD0"/>
    <w:rsid w:val="007116D1"/>
    <w:rsid w:val="007119B8"/>
    <w:rsid w:val="00711B24"/>
    <w:rsid w:val="00713B81"/>
    <w:rsid w:val="00713D8B"/>
    <w:rsid w:val="007147FC"/>
    <w:rsid w:val="00714C52"/>
    <w:rsid w:val="0071507C"/>
    <w:rsid w:val="00715D0C"/>
    <w:rsid w:val="00716C83"/>
    <w:rsid w:val="007179EA"/>
    <w:rsid w:val="007201A1"/>
    <w:rsid w:val="007217E8"/>
    <w:rsid w:val="007226C2"/>
    <w:rsid w:val="007249D7"/>
    <w:rsid w:val="00725565"/>
    <w:rsid w:val="00727FA5"/>
    <w:rsid w:val="00730A49"/>
    <w:rsid w:val="007323AA"/>
    <w:rsid w:val="0073280D"/>
    <w:rsid w:val="00732A35"/>
    <w:rsid w:val="00732CF9"/>
    <w:rsid w:val="007331B1"/>
    <w:rsid w:val="00733C59"/>
    <w:rsid w:val="00733E3C"/>
    <w:rsid w:val="0073415F"/>
    <w:rsid w:val="00734C3A"/>
    <w:rsid w:val="007350DF"/>
    <w:rsid w:val="00736620"/>
    <w:rsid w:val="007371DB"/>
    <w:rsid w:val="00737231"/>
    <w:rsid w:val="00737CB9"/>
    <w:rsid w:val="007407E1"/>
    <w:rsid w:val="007416CC"/>
    <w:rsid w:val="00741FF7"/>
    <w:rsid w:val="00744671"/>
    <w:rsid w:val="0074489A"/>
    <w:rsid w:val="00744CDB"/>
    <w:rsid w:val="00746D51"/>
    <w:rsid w:val="00747344"/>
    <w:rsid w:val="00750D67"/>
    <w:rsid w:val="00751EC4"/>
    <w:rsid w:val="007520EC"/>
    <w:rsid w:val="007531CC"/>
    <w:rsid w:val="007538F3"/>
    <w:rsid w:val="00753D31"/>
    <w:rsid w:val="00753E1A"/>
    <w:rsid w:val="0075429D"/>
    <w:rsid w:val="00754579"/>
    <w:rsid w:val="00754DAE"/>
    <w:rsid w:val="00755DC0"/>
    <w:rsid w:val="00755E0C"/>
    <w:rsid w:val="00757264"/>
    <w:rsid w:val="00760A3C"/>
    <w:rsid w:val="007614D7"/>
    <w:rsid w:val="0076159E"/>
    <w:rsid w:val="00762B4B"/>
    <w:rsid w:val="0076334E"/>
    <w:rsid w:val="00763658"/>
    <w:rsid w:val="00763E40"/>
    <w:rsid w:val="007663B6"/>
    <w:rsid w:val="00766968"/>
    <w:rsid w:val="007701CA"/>
    <w:rsid w:val="00770D68"/>
    <w:rsid w:val="007715CB"/>
    <w:rsid w:val="00771611"/>
    <w:rsid w:val="007738DB"/>
    <w:rsid w:val="00774466"/>
    <w:rsid w:val="0077471B"/>
    <w:rsid w:val="00774EB8"/>
    <w:rsid w:val="00775AA2"/>
    <w:rsid w:val="00775FFA"/>
    <w:rsid w:val="0077680A"/>
    <w:rsid w:val="00776BFF"/>
    <w:rsid w:val="007770BD"/>
    <w:rsid w:val="0077783F"/>
    <w:rsid w:val="00777A25"/>
    <w:rsid w:val="00780285"/>
    <w:rsid w:val="007821B1"/>
    <w:rsid w:val="007821D9"/>
    <w:rsid w:val="0078222A"/>
    <w:rsid w:val="00782817"/>
    <w:rsid w:val="007847EB"/>
    <w:rsid w:val="00785018"/>
    <w:rsid w:val="00785642"/>
    <w:rsid w:val="00786AE0"/>
    <w:rsid w:val="00787591"/>
    <w:rsid w:val="00787B77"/>
    <w:rsid w:val="0079000D"/>
    <w:rsid w:val="007904AD"/>
    <w:rsid w:val="0079087F"/>
    <w:rsid w:val="00790986"/>
    <w:rsid w:val="00791293"/>
    <w:rsid w:val="007912BD"/>
    <w:rsid w:val="0079198E"/>
    <w:rsid w:val="007939B3"/>
    <w:rsid w:val="0079474A"/>
    <w:rsid w:val="007968E4"/>
    <w:rsid w:val="00796E12"/>
    <w:rsid w:val="007974A7"/>
    <w:rsid w:val="00797634"/>
    <w:rsid w:val="007976C1"/>
    <w:rsid w:val="007A120F"/>
    <w:rsid w:val="007A22B3"/>
    <w:rsid w:val="007A340B"/>
    <w:rsid w:val="007A36A3"/>
    <w:rsid w:val="007A3D8C"/>
    <w:rsid w:val="007A40B2"/>
    <w:rsid w:val="007A5048"/>
    <w:rsid w:val="007A533F"/>
    <w:rsid w:val="007A553A"/>
    <w:rsid w:val="007A594E"/>
    <w:rsid w:val="007A5C12"/>
    <w:rsid w:val="007A5CB8"/>
    <w:rsid w:val="007A785E"/>
    <w:rsid w:val="007A7BEA"/>
    <w:rsid w:val="007B478A"/>
    <w:rsid w:val="007B59CE"/>
    <w:rsid w:val="007B6D0A"/>
    <w:rsid w:val="007B7C28"/>
    <w:rsid w:val="007C170D"/>
    <w:rsid w:val="007C1C16"/>
    <w:rsid w:val="007C3F8C"/>
    <w:rsid w:val="007C4057"/>
    <w:rsid w:val="007C481C"/>
    <w:rsid w:val="007C4BEA"/>
    <w:rsid w:val="007C50FF"/>
    <w:rsid w:val="007C55FC"/>
    <w:rsid w:val="007C61D6"/>
    <w:rsid w:val="007C75E4"/>
    <w:rsid w:val="007D3140"/>
    <w:rsid w:val="007D3D44"/>
    <w:rsid w:val="007D4D45"/>
    <w:rsid w:val="007D5534"/>
    <w:rsid w:val="007D7C10"/>
    <w:rsid w:val="007E16D5"/>
    <w:rsid w:val="007E16E5"/>
    <w:rsid w:val="007E269B"/>
    <w:rsid w:val="007E2777"/>
    <w:rsid w:val="007E2933"/>
    <w:rsid w:val="007E2C14"/>
    <w:rsid w:val="007E2DEA"/>
    <w:rsid w:val="007E3397"/>
    <w:rsid w:val="007E5F58"/>
    <w:rsid w:val="007E6120"/>
    <w:rsid w:val="007E7A3A"/>
    <w:rsid w:val="007E7E62"/>
    <w:rsid w:val="007F0038"/>
    <w:rsid w:val="007F108F"/>
    <w:rsid w:val="007F1D51"/>
    <w:rsid w:val="007F27FF"/>
    <w:rsid w:val="007F2D65"/>
    <w:rsid w:val="007F3D67"/>
    <w:rsid w:val="007F3E55"/>
    <w:rsid w:val="007F6291"/>
    <w:rsid w:val="00801238"/>
    <w:rsid w:val="008027E0"/>
    <w:rsid w:val="008046C3"/>
    <w:rsid w:val="00804832"/>
    <w:rsid w:val="008049DB"/>
    <w:rsid w:val="00804CD2"/>
    <w:rsid w:val="00805319"/>
    <w:rsid w:val="00806747"/>
    <w:rsid w:val="008067BF"/>
    <w:rsid w:val="00806CBE"/>
    <w:rsid w:val="00806CE7"/>
    <w:rsid w:val="00807E34"/>
    <w:rsid w:val="00811EE3"/>
    <w:rsid w:val="00811EE7"/>
    <w:rsid w:val="00812A5D"/>
    <w:rsid w:val="00813973"/>
    <w:rsid w:val="00814765"/>
    <w:rsid w:val="00814DA6"/>
    <w:rsid w:val="008158C0"/>
    <w:rsid w:val="00815B30"/>
    <w:rsid w:val="00815B78"/>
    <w:rsid w:val="0081683B"/>
    <w:rsid w:val="00817CA0"/>
    <w:rsid w:val="00821462"/>
    <w:rsid w:val="008218A8"/>
    <w:rsid w:val="00822A04"/>
    <w:rsid w:val="00822DD8"/>
    <w:rsid w:val="008230D9"/>
    <w:rsid w:val="00823CC1"/>
    <w:rsid w:val="00824488"/>
    <w:rsid w:val="00824A1B"/>
    <w:rsid w:val="008257AA"/>
    <w:rsid w:val="00825EBB"/>
    <w:rsid w:val="00827109"/>
    <w:rsid w:val="008274D1"/>
    <w:rsid w:val="008308D0"/>
    <w:rsid w:val="0083173D"/>
    <w:rsid w:val="008324C8"/>
    <w:rsid w:val="00832A41"/>
    <w:rsid w:val="00834B8C"/>
    <w:rsid w:val="00841E85"/>
    <w:rsid w:val="0084206A"/>
    <w:rsid w:val="00844042"/>
    <w:rsid w:val="00844876"/>
    <w:rsid w:val="00844D53"/>
    <w:rsid w:val="0084526E"/>
    <w:rsid w:val="00845D35"/>
    <w:rsid w:val="00845EE4"/>
    <w:rsid w:val="00845F83"/>
    <w:rsid w:val="00850228"/>
    <w:rsid w:val="0085093D"/>
    <w:rsid w:val="00850B68"/>
    <w:rsid w:val="0085145C"/>
    <w:rsid w:val="008516BF"/>
    <w:rsid w:val="00852373"/>
    <w:rsid w:val="00852437"/>
    <w:rsid w:val="008532D1"/>
    <w:rsid w:val="0085434E"/>
    <w:rsid w:val="008546ED"/>
    <w:rsid w:val="00854FF5"/>
    <w:rsid w:val="00856AC0"/>
    <w:rsid w:val="00861996"/>
    <w:rsid w:val="00862710"/>
    <w:rsid w:val="00863F9E"/>
    <w:rsid w:val="0086424C"/>
    <w:rsid w:val="0086539D"/>
    <w:rsid w:val="00865767"/>
    <w:rsid w:val="0086646F"/>
    <w:rsid w:val="00866F7A"/>
    <w:rsid w:val="008673D5"/>
    <w:rsid w:val="00867C37"/>
    <w:rsid w:val="00871133"/>
    <w:rsid w:val="0087284B"/>
    <w:rsid w:val="008737B2"/>
    <w:rsid w:val="008737DB"/>
    <w:rsid w:val="0087396B"/>
    <w:rsid w:val="00873B4A"/>
    <w:rsid w:val="00874304"/>
    <w:rsid w:val="00874893"/>
    <w:rsid w:val="00875EFF"/>
    <w:rsid w:val="008769C3"/>
    <w:rsid w:val="00877BB9"/>
    <w:rsid w:val="00877E6E"/>
    <w:rsid w:val="008802B3"/>
    <w:rsid w:val="008810EC"/>
    <w:rsid w:val="00881458"/>
    <w:rsid w:val="008834E3"/>
    <w:rsid w:val="008841C8"/>
    <w:rsid w:val="00884B69"/>
    <w:rsid w:val="00885A89"/>
    <w:rsid w:val="008865F8"/>
    <w:rsid w:val="00886A43"/>
    <w:rsid w:val="00886DFB"/>
    <w:rsid w:val="008877CC"/>
    <w:rsid w:val="0088789C"/>
    <w:rsid w:val="00887C87"/>
    <w:rsid w:val="008906F3"/>
    <w:rsid w:val="00890E53"/>
    <w:rsid w:val="008917AC"/>
    <w:rsid w:val="008924BF"/>
    <w:rsid w:val="00893BCF"/>
    <w:rsid w:val="00894821"/>
    <w:rsid w:val="00894A69"/>
    <w:rsid w:val="00894C30"/>
    <w:rsid w:val="00896CF1"/>
    <w:rsid w:val="008A1550"/>
    <w:rsid w:val="008A1726"/>
    <w:rsid w:val="008A1A50"/>
    <w:rsid w:val="008A2C4C"/>
    <w:rsid w:val="008A2C7F"/>
    <w:rsid w:val="008A2D2D"/>
    <w:rsid w:val="008A4598"/>
    <w:rsid w:val="008A62C7"/>
    <w:rsid w:val="008A6AD5"/>
    <w:rsid w:val="008A6E70"/>
    <w:rsid w:val="008A72FB"/>
    <w:rsid w:val="008A7C3A"/>
    <w:rsid w:val="008B04E0"/>
    <w:rsid w:val="008B1374"/>
    <w:rsid w:val="008B3163"/>
    <w:rsid w:val="008B381D"/>
    <w:rsid w:val="008B3A94"/>
    <w:rsid w:val="008B4E23"/>
    <w:rsid w:val="008B6490"/>
    <w:rsid w:val="008B755A"/>
    <w:rsid w:val="008B786A"/>
    <w:rsid w:val="008C02F3"/>
    <w:rsid w:val="008C0342"/>
    <w:rsid w:val="008C0CA9"/>
    <w:rsid w:val="008C108A"/>
    <w:rsid w:val="008C1C4D"/>
    <w:rsid w:val="008C1FA3"/>
    <w:rsid w:val="008C220D"/>
    <w:rsid w:val="008C2C40"/>
    <w:rsid w:val="008C46D6"/>
    <w:rsid w:val="008C5ED3"/>
    <w:rsid w:val="008C669E"/>
    <w:rsid w:val="008C7087"/>
    <w:rsid w:val="008C71E5"/>
    <w:rsid w:val="008C77B7"/>
    <w:rsid w:val="008C788C"/>
    <w:rsid w:val="008C7C40"/>
    <w:rsid w:val="008D1061"/>
    <w:rsid w:val="008D13EB"/>
    <w:rsid w:val="008D1E3A"/>
    <w:rsid w:val="008D21A1"/>
    <w:rsid w:val="008D3227"/>
    <w:rsid w:val="008D3A56"/>
    <w:rsid w:val="008D5435"/>
    <w:rsid w:val="008D5780"/>
    <w:rsid w:val="008D589F"/>
    <w:rsid w:val="008D7BA2"/>
    <w:rsid w:val="008E0184"/>
    <w:rsid w:val="008E16B1"/>
    <w:rsid w:val="008E1738"/>
    <w:rsid w:val="008E301D"/>
    <w:rsid w:val="008E31C4"/>
    <w:rsid w:val="008E3371"/>
    <w:rsid w:val="008E368C"/>
    <w:rsid w:val="008E3BF0"/>
    <w:rsid w:val="008E4301"/>
    <w:rsid w:val="008E5134"/>
    <w:rsid w:val="008E5C87"/>
    <w:rsid w:val="008E6FCC"/>
    <w:rsid w:val="008E7D61"/>
    <w:rsid w:val="008F0B69"/>
    <w:rsid w:val="008F1249"/>
    <w:rsid w:val="008F1462"/>
    <w:rsid w:val="008F32A3"/>
    <w:rsid w:val="008F38FF"/>
    <w:rsid w:val="008F6370"/>
    <w:rsid w:val="008F676E"/>
    <w:rsid w:val="0090041E"/>
    <w:rsid w:val="0090049E"/>
    <w:rsid w:val="00900867"/>
    <w:rsid w:val="00900A33"/>
    <w:rsid w:val="00902318"/>
    <w:rsid w:val="009028A4"/>
    <w:rsid w:val="00902CD8"/>
    <w:rsid w:val="009032A3"/>
    <w:rsid w:val="00904C9F"/>
    <w:rsid w:val="00905D07"/>
    <w:rsid w:val="009076DE"/>
    <w:rsid w:val="00907D95"/>
    <w:rsid w:val="00910041"/>
    <w:rsid w:val="009102C5"/>
    <w:rsid w:val="009125D4"/>
    <w:rsid w:val="009128A5"/>
    <w:rsid w:val="00912975"/>
    <w:rsid w:val="00913107"/>
    <w:rsid w:val="0091370D"/>
    <w:rsid w:val="00913975"/>
    <w:rsid w:val="009144E1"/>
    <w:rsid w:val="00914FCE"/>
    <w:rsid w:val="009155FB"/>
    <w:rsid w:val="009157B5"/>
    <w:rsid w:val="009157D1"/>
    <w:rsid w:val="009176A3"/>
    <w:rsid w:val="00917B6A"/>
    <w:rsid w:val="0092190C"/>
    <w:rsid w:val="009224B8"/>
    <w:rsid w:val="00922904"/>
    <w:rsid w:val="00926D2C"/>
    <w:rsid w:val="009272A5"/>
    <w:rsid w:val="0092759B"/>
    <w:rsid w:val="0093008E"/>
    <w:rsid w:val="00930745"/>
    <w:rsid w:val="00930F28"/>
    <w:rsid w:val="00931274"/>
    <w:rsid w:val="00933000"/>
    <w:rsid w:val="00933345"/>
    <w:rsid w:val="00933F03"/>
    <w:rsid w:val="00934B09"/>
    <w:rsid w:val="00935094"/>
    <w:rsid w:val="00935AD2"/>
    <w:rsid w:val="0093635A"/>
    <w:rsid w:val="00936EA7"/>
    <w:rsid w:val="0093787A"/>
    <w:rsid w:val="009404AC"/>
    <w:rsid w:val="00941C4C"/>
    <w:rsid w:val="0094215D"/>
    <w:rsid w:val="0094256C"/>
    <w:rsid w:val="009429FB"/>
    <w:rsid w:val="009434D4"/>
    <w:rsid w:val="00943C5E"/>
    <w:rsid w:val="00943DE9"/>
    <w:rsid w:val="00944B54"/>
    <w:rsid w:val="00944C3C"/>
    <w:rsid w:val="009466F3"/>
    <w:rsid w:val="00946D75"/>
    <w:rsid w:val="00946EDF"/>
    <w:rsid w:val="0094789A"/>
    <w:rsid w:val="00947FA2"/>
    <w:rsid w:val="009504E7"/>
    <w:rsid w:val="0095102E"/>
    <w:rsid w:val="00951755"/>
    <w:rsid w:val="00951AC0"/>
    <w:rsid w:val="00951F70"/>
    <w:rsid w:val="00954664"/>
    <w:rsid w:val="00955257"/>
    <w:rsid w:val="00955258"/>
    <w:rsid w:val="00957ABA"/>
    <w:rsid w:val="00957B53"/>
    <w:rsid w:val="0096021D"/>
    <w:rsid w:val="00960DE5"/>
    <w:rsid w:val="00961506"/>
    <w:rsid w:val="00962179"/>
    <w:rsid w:val="00962A6C"/>
    <w:rsid w:val="00963F19"/>
    <w:rsid w:val="00964604"/>
    <w:rsid w:val="00965E94"/>
    <w:rsid w:val="009664A0"/>
    <w:rsid w:val="00967A64"/>
    <w:rsid w:val="00970CA8"/>
    <w:rsid w:val="009728AE"/>
    <w:rsid w:val="00973275"/>
    <w:rsid w:val="00974281"/>
    <w:rsid w:val="009747B0"/>
    <w:rsid w:val="00974862"/>
    <w:rsid w:val="00974938"/>
    <w:rsid w:val="009752FA"/>
    <w:rsid w:val="00976A96"/>
    <w:rsid w:val="0097795F"/>
    <w:rsid w:val="009806FC"/>
    <w:rsid w:val="00980871"/>
    <w:rsid w:val="009813CA"/>
    <w:rsid w:val="00981491"/>
    <w:rsid w:val="00984620"/>
    <w:rsid w:val="0098478F"/>
    <w:rsid w:val="00985374"/>
    <w:rsid w:val="00985B2B"/>
    <w:rsid w:val="0098695B"/>
    <w:rsid w:val="00987ABE"/>
    <w:rsid w:val="00987C89"/>
    <w:rsid w:val="00987E66"/>
    <w:rsid w:val="0099195B"/>
    <w:rsid w:val="00992E02"/>
    <w:rsid w:val="009948BE"/>
    <w:rsid w:val="00994AC5"/>
    <w:rsid w:val="009963C1"/>
    <w:rsid w:val="00996A08"/>
    <w:rsid w:val="00996F95"/>
    <w:rsid w:val="00997036"/>
    <w:rsid w:val="009975E7"/>
    <w:rsid w:val="00997873"/>
    <w:rsid w:val="00997E43"/>
    <w:rsid w:val="00997E5C"/>
    <w:rsid w:val="009A0752"/>
    <w:rsid w:val="009A0D22"/>
    <w:rsid w:val="009A0D72"/>
    <w:rsid w:val="009A0F99"/>
    <w:rsid w:val="009A1B8E"/>
    <w:rsid w:val="009A26ED"/>
    <w:rsid w:val="009A2E76"/>
    <w:rsid w:val="009A3CF1"/>
    <w:rsid w:val="009A3DCA"/>
    <w:rsid w:val="009A41E2"/>
    <w:rsid w:val="009A4597"/>
    <w:rsid w:val="009A49A7"/>
    <w:rsid w:val="009A50F7"/>
    <w:rsid w:val="009A5DFF"/>
    <w:rsid w:val="009A5E06"/>
    <w:rsid w:val="009A735E"/>
    <w:rsid w:val="009A742C"/>
    <w:rsid w:val="009A7F25"/>
    <w:rsid w:val="009B09AC"/>
    <w:rsid w:val="009B113D"/>
    <w:rsid w:val="009B208C"/>
    <w:rsid w:val="009B21A3"/>
    <w:rsid w:val="009B3AA9"/>
    <w:rsid w:val="009B3E99"/>
    <w:rsid w:val="009B4244"/>
    <w:rsid w:val="009B5F27"/>
    <w:rsid w:val="009B7299"/>
    <w:rsid w:val="009C12C8"/>
    <w:rsid w:val="009C155F"/>
    <w:rsid w:val="009C193C"/>
    <w:rsid w:val="009C1F45"/>
    <w:rsid w:val="009C2C8D"/>
    <w:rsid w:val="009C2DC1"/>
    <w:rsid w:val="009C37E9"/>
    <w:rsid w:val="009C4F60"/>
    <w:rsid w:val="009C6F34"/>
    <w:rsid w:val="009D0605"/>
    <w:rsid w:val="009D0863"/>
    <w:rsid w:val="009D12A6"/>
    <w:rsid w:val="009D24C1"/>
    <w:rsid w:val="009D310D"/>
    <w:rsid w:val="009D44CD"/>
    <w:rsid w:val="009D45CE"/>
    <w:rsid w:val="009D7227"/>
    <w:rsid w:val="009D73B4"/>
    <w:rsid w:val="009D7ED4"/>
    <w:rsid w:val="009E06C6"/>
    <w:rsid w:val="009E105C"/>
    <w:rsid w:val="009E170D"/>
    <w:rsid w:val="009E24EC"/>
    <w:rsid w:val="009E25CF"/>
    <w:rsid w:val="009E26F3"/>
    <w:rsid w:val="009E2BCC"/>
    <w:rsid w:val="009E48FE"/>
    <w:rsid w:val="009E5EE5"/>
    <w:rsid w:val="009E6E4A"/>
    <w:rsid w:val="009F0677"/>
    <w:rsid w:val="009F0ACA"/>
    <w:rsid w:val="009F23D6"/>
    <w:rsid w:val="009F2F16"/>
    <w:rsid w:val="009F33CB"/>
    <w:rsid w:val="009F3B77"/>
    <w:rsid w:val="009F43A1"/>
    <w:rsid w:val="009F4A52"/>
    <w:rsid w:val="009F53AA"/>
    <w:rsid w:val="009F5571"/>
    <w:rsid w:val="009F7DF4"/>
    <w:rsid w:val="00A0186F"/>
    <w:rsid w:val="00A024E3"/>
    <w:rsid w:val="00A0260A"/>
    <w:rsid w:val="00A026C3"/>
    <w:rsid w:val="00A0581D"/>
    <w:rsid w:val="00A05D4D"/>
    <w:rsid w:val="00A0620F"/>
    <w:rsid w:val="00A062D1"/>
    <w:rsid w:val="00A06652"/>
    <w:rsid w:val="00A06AD6"/>
    <w:rsid w:val="00A07815"/>
    <w:rsid w:val="00A108BD"/>
    <w:rsid w:val="00A10B22"/>
    <w:rsid w:val="00A10FFC"/>
    <w:rsid w:val="00A129A2"/>
    <w:rsid w:val="00A12B58"/>
    <w:rsid w:val="00A15723"/>
    <w:rsid w:val="00A15ADB"/>
    <w:rsid w:val="00A160CD"/>
    <w:rsid w:val="00A16ADE"/>
    <w:rsid w:val="00A205A7"/>
    <w:rsid w:val="00A2095B"/>
    <w:rsid w:val="00A2118D"/>
    <w:rsid w:val="00A21519"/>
    <w:rsid w:val="00A22661"/>
    <w:rsid w:val="00A22F74"/>
    <w:rsid w:val="00A233BA"/>
    <w:rsid w:val="00A235E0"/>
    <w:rsid w:val="00A24122"/>
    <w:rsid w:val="00A24B9B"/>
    <w:rsid w:val="00A26050"/>
    <w:rsid w:val="00A2630C"/>
    <w:rsid w:val="00A26F33"/>
    <w:rsid w:val="00A27939"/>
    <w:rsid w:val="00A27F78"/>
    <w:rsid w:val="00A3042C"/>
    <w:rsid w:val="00A3096C"/>
    <w:rsid w:val="00A31409"/>
    <w:rsid w:val="00A31DB7"/>
    <w:rsid w:val="00A33351"/>
    <w:rsid w:val="00A36B9B"/>
    <w:rsid w:val="00A37563"/>
    <w:rsid w:val="00A376F3"/>
    <w:rsid w:val="00A37E3A"/>
    <w:rsid w:val="00A4089E"/>
    <w:rsid w:val="00A4105C"/>
    <w:rsid w:val="00A41396"/>
    <w:rsid w:val="00A424DF"/>
    <w:rsid w:val="00A43670"/>
    <w:rsid w:val="00A439A9"/>
    <w:rsid w:val="00A446FE"/>
    <w:rsid w:val="00A455D2"/>
    <w:rsid w:val="00A460A9"/>
    <w:rsid w:val="00A474F4"/>
    <w:rsid w:val="00A50243"/>
    <w:rsid w:val="00A50A60"/>
    <w:rsid w:val="00A52AE9"/>
    <w:rsid w:val="00A54B53"/>
    <w:rsid w:val="00A5514D"/>
    <w:rsid w:val="00A56A8A"/>
    <w:rsid w:val="00A57642"/>
    <w:rsid w:val="00A57AAF"/>
    <w:rsid w:val="00A60139"/>
    <w:rsid w:val="00A61B3E"/>
    <w:rsid w:val="00A6247E"/>
    <w:rsid w:val="00A62770"/>
    <w:rsid w:val="00A6331B"/>
    <w:rsid w:val="00A63D3A"/>
    <w:rsid w:val="00A649E0"/>
    <w:rsid w:val="00A64D89"/>
    <w:rsid w:val="00A66738"/>
    <w:rsid w:val="00A6691D"/>
    <w:rsid w:val="00A67630"/>
    <w:rsid w:val="00A679E3"/>
    <w:rsid w:val="00A73E17"/>
    <w:rsid w:val="00A75581"/>
    <w:rsid w:val="00A75B94"/>
    <w:rsid w:val="00A76029"/>
    <w:rsid w:val="00A76292"/>
    <w:rsid w:val="00A76989"/>
    <w:rsid w:val="00A77CD8"/>
    <w:rsid w:val="00A77EA4"/>
    <w:rsid w:val="00A77F0C"/>
    <w:rsid w:val="00A8193D"/>
    <w:rsid w:val="00A829BE"/>
    <w:rsid w:val="00A82F4F"/>
    <w:rsid w:val="00A83206"/>
    <w:rsid w:val="00A83CFD"/>
    <w:rsid w:val="00A83EA3"/>
    <w:rsid w:val="00A840B3"/>
    <w:rsid w:val="00A8564B"/>
    <w:rsid w:val="00A858C4"/>
    <w:rsid w:val="00A85B5A"/>
    <w:rsid w:val="00A85C45"/>
    <w:rsid w:val="00A874F7"/>
    <w:rsid w:val="00A87553"/>
    <w:rsid w:val="00A87DED"/>
    <w:rsid w:val="00A902AF"/>
    <w:rsid w:val="00A915DD"/>
    <w:rsid w:val="00A922B2"/>
    <w:rsid w:val="00A92821"/>
    <w:rsid w:val="00A944EA"/>
    <w:rsid w:val="00A94CE6"/>
    <w:rsid w:val="00A95C43"/>
    <w:rsid w:val="00A95E31"/>
    <w:rsid w:val="00A96166"/>
    <w:rsid w:val="00A96EB3"/>
    <w:rsid w:val="00A9702E"/>
    <w:rsid w:val="00A977A8"/>
    <w:rsid w:val="00AA12B4"/>
    <w:rsid w:val="00AA19E6"/>
    <w:rsid w:val="00AA2083"/>
    <w:rsid w:val="00AA25CB"/>
    <w:rsid w:val="00AA308D"/>
    <w:rsid w:val="00AA4322"/>
    <w:rsid w:val="00AA46C2"/>
    <w:rsid w:val="00AA5135"/>
    <w:rsid w:val="00AA6138"/>
    <w:rsid w:val="00AA735B"/>
    <w:rsid w:val="00AB0382"/>
    <w:rsid w:val="00AB0440"/>
    <w:rsid w:val="00AB04A7"/>
    <w:rsid w:val="00AB0690"/>
    <w:rsid w:val="00AB1F82"/>
    <w:rsid w:val="00AB24ED"/>
    <w:rsid w:val="00AB4323"/>
    <w:rsid w:val="00AB63D9"/>
    <w:rsid w:val="00AB7946"/>
    <w:rsid w:val="00AC079C"/>
    <w:rsid w:val="00AC090F"/>
    <w:rsid w:val="00AC1D0C"/>
    <w:rsid w:val="00AC2CBE"/>
    <w:rsid w:val="00AC2F0C"/>
    <w:rsid w:val="00AC4490"/>
    <w:rsid w:val="00AC4CEF"/>
    <w:rsid w:val="00AC5718"/>
    <w:rsid w:val="00AC6D51"/>
    <w:rsid w:val="00AC72C5"/>
    <w:rsid w:val="00AD1059"/>
    <w:rsid w:val="00AD1D5B"/>
    <w:rsid w:val="00AD2009"/>
    <w:rsid w:val="00AD22AE"/>
    <w:rsid w:val="00AD3295"/>
    <w:rsid w:val="00AD6B74"/>
    <w:rsid w:val="00AE0075"/>
    <w:rsid w:val="00AE05B6"/>
    <w:rsid w:val="00AE115E"/>
    <w:rsid w:val="00AE439E"/>
    <w:rsid w:val="00AE44AB"/>
    <w:rsid w:val="00AE4C5A"/>
    <w:rsid w:val="00AE54D0"/>
    <w:rsid w:val="00AE5E39"/>
    <w:rsid w:val="00AE694D"/>
    <w:rsid w:val="00AE6962"/>
    <w:rsid w:val="00AF0E72"/>
    <w:rsid w:val="00AF1624"/>
    <w:rsid w:val="00AF1DE0"/>
    <w:rsid w:val="00AF2572"/>
    <w:rsid w:val="00AF3311"/>
    <w:rsid w:val="00AF3E2A"/>
    <w:rsid w:val="00AF6931"/>
    <w:rsid w:val="00AF6B4D"/>
    <w:rsid w:val="00B00471"/>
    <w:rsid w:val="00B0054E"/>
    <w:rsid w:val="00B009F7"/>
    <w:rsid w:val="00B0160B"/>
    <w:rsid w:val="00B01B72"/>
    <w:rsid w:val="00B0230C"/>
    <w:rsid w:val="00B02A95"/>
    <w:rsid w:val="00B02DC9"/>
    <w:rsid w:val="00B02E2C"/>
    <w:rsid w:val="00B03759"/>
    <w:rsid w:val="00B05400"/>
    <w:rsid w:val="00B05434"/>
    <w:rsid w:val="00B058E6"/>
    <w:rsid w:val="00B05B3A"/>
    <w:rsid w:val="00B06115"/>
    <w:rsid w:val="00B10A55"/>
    <w:rsid w:val="00B12D99"/>
    <w:rsid w:val="00B12E0A"/>
    <w:rsid w:val="00B14BD1"/>
    <w:rsid w:val="00B15673"/>
    <w:rsid w:val="00B163B5"/>
    <w:rsid w:val="00B1665E"/>
    <w:rsid w:val="00B16CF5"/>
    <w:rsid w:val="00B212EB"/>
    <w:rsid w:val="00B216F6"/>
    <w:rsid w:val="00B21B79"/>
    <w:rsid w:val="00B21C91"/>
    <w:rsid w:val="00B223EE"/>
    <w:rsid w:val="00B2245C"/>
    <w:rsid w:val="00B22C92"/>
    <w:rsid w:val="00B24A04"/>
    <w:rsid w:val="00B2521F"/>
    <w:rsid w:val="00B254B5"/>
    <w:rsid w:val="00B2638F"/>
    <w:rsid w:val="00B268E6"/>
    <w:rsid w:val="00B318EF"/>
    <w:rsid w:val="00B32F0B"/>
    <w:rsid w:val="00B3383C"/>
    <w:rsid w:val="00B34458"/>
    <w:rsid w:val="00B3499B"/>
    <w:rsid w:val="00B370A1"/>
    <w:rsid w:val="00B37264"/>
    <w:rsid w:val="00B37ACC"/>
    <w:rsid w:val="00B37E68"/>
    <w:rsid w:val="00B4214F"/>
    <w:rsid w:val="00B42357"/>
    <w:rsid w:val="00B43881"/>
    <w:rsid w:val="00B441CA"/>
    <w:rsid w:val="00B4629A"/>
    <w:rsid w:val="00B465FA"/>
    <w:rsid w:val="00B47132"/>
    <w:rsid w:val="00B50BF1"/>
    <w:rsid w:val="00B50EB9"/>
    <w:rsid w:val="00B53042"/>
    <w:rsid w:val="00B530D6"/>
    <w:rsid w:val="00B53124"/>
    <w:rsid w:val="00B53B9B"/>
    <w:rsid w:val="00B5592F"/>
    <w:rsid w:val="00B57E23"/>
    <w:rsid w:val="00B60CCC"/>
    <w:rsid w:val="00B61F23"/>
    <w:rsid w:val="00B62551"/>
    <w:rsid w:val="00B627E9"/>
    <w:rsid w:val="00B62DE5"/>
    <w:rsid w:val="00B6358D"/>
    <w:rsid w:val="00B64253"/>
    <w:rsid w:val="00B64B80"/>
    <w:rsid w:val="00B73488"/>
    <w:rsid w:val="00B738F0"/>
    <w:rsid w:val="00B73A0C"/>
    <w:rsid w:val="00B742B9"/>
    <w:rsid w:val="00B74E97"/>
    <w:rsid w:val="00B75196"/>
    <w:rsid w:val="00B75E5F"/>
    <w:rsid w:val="00B76D4E"/>
    <w:rsid w:val="00B77840"/>
    <w:rsid w:val="00B779CF"/>
    <w:rsid w:val="00B779FF"/>
    <w:rsid w:val="00B77D81"/>
    <w:rsid w:val="00B77F68"/>
    <w:rsid w:val="00B8201C"/>
    <w:rsid w:val="00B821A9"/>
    <w:rsid w:val="00B835A3"/>
    <w:rsid w:val="00B83F86"/>
    <w:rsid w:val="00B84335"/>
    <w:rsid w:val="00B845CB"/>
    <w:rsid w:val="00B84D26"/>
    <w:rsid w:val="00B86504"/>
    <w:rsid w:val="00B9038A"/>
    <w:rsid w:val="00B924A6"/>
    <w:rsid w:val="00B92826"/>
    <w:rsid w:val="00B9445E"/>
    <w:rsid w:val="00B94FB8"/>
    <w:rsid w:val="00B95271"/>
    <w:rsid w:val="00B960FE"/>
    <w:rsid w:val="00B97F4E"/>
    <w:rsid w:val="00BA068B"/>
    <w:rsid w:val="00BA1997"/>
    <w:rsid w:val="00BA1D03"/>
    <w:rsid w:val="00BA2400"/>
    <w:rsid w:val="00BA2777"/>
    <w:rsid w:val="00BA2FA6"/>
    <w:rsid w:val="00BA4387"/>
    <w:rsid w:val="00BA5209"/>
    <w:rsid w:val="00BA56AE"/>
    <w:rsid w:val="00BA5AD0"/>
    <w:rsid w:val="00BA7E77"/>
    <w:rsid w:val="00BB12A7"/>
    <w:rsid w:val="00BB14A5"/>
    <w:rsid w:val="00BB1775"/>
    <w:rsid w:val="00BB1916"/>
    <w:rsid w:val="00BB268F"/>
    <w:rsid w:val="00BB3C73"/>
    <w:rsid w:val="00BB68AE"/>
    <w:rsid w:val="00BB6FEC"/>
    <w:rsid w:val="00BB7171"/>
    <w:rsid w:val="00BC0DF3"/>
    <w:rsid w:val="00BC1291"/>
    <w:rsid w:val="00BC3BF7"/>
    <w:rsid w:val="00BC6A1A"/>
    <w:rsid w:val="00BC6F46"/>
    <w:rsid w:val="00BC72E5"/>
    <w:rsid w:val="00BC7433"/>
    <w:rsid w:val="00BC7C20"/>
    <w:rsid w:val="00BD1598"/>
    <w:rsid w:val="00BD2D27"/>
    <w:rsid w:val="00BD3CD1"/>
    <w:rsid w:val="00BD57F5"/>
    <w:rsid w:val="00BD736D"/>
    <w:rsid w:val="00BE3304"/>
    <w:rsid w:val="00BE3589"/>
    <w:rsid w:val="00BE3D0E"/>
    <w:rsid w:val="00BE5C62"/>
    <w:rsid w:val="00BE678A"/>
    <w:rsid w:val="00BE6EB9"/>
    <w:rsid w:val="00BE7630"/>
    <w:rsid w:val="00BE79B4"/>
    <w:rsid w:val="00BF0099"/>
    <w:rsid w:val="00BF14C1"/>
    <w:rsid w:val="00BF232B"/>
    <w:rsid w:val="00BF238C"/>
    <w:rsid w:val="00BF273F"/>
    <w:rsid w:val="00BF2B25"/>
    <w:rsid w:val="00BF2F68"/>
    <w:rsid w:val="00BF3E62"/>
    <w:rsid w:val="00BF4215"/>
    <w:rsid w:val="00BF5B00"/>
    <w:rsid w:val="00BF5B63"/>
    <w:rsid w:val="00BF6498"/>
    <w:rsid w:val="00BF667F"/>
    <w:rsid w:val="00BF67E4"/>
    <w:rsid w:val="00BF6CD2"/>
    <w:rsid w:val="00BF6F75"/>
    <w:rsid w:val="00BF7CC8"/>
    <w:rsid w:val="00C0139A"/>
    <w:rsid w:val="00C014CE"/>
    <w:rsid w:val="00C01957"/>
    <w:rsid w:val="00C0197F"/>
    <w:rsid w:val="00C01C84"/>
    <w:rsid w:val="00C029C6"/>
    <w:rsid w:val="00C02FFB"/>
    <w:rsid w:val="00C03F87"/>
    <w:rsid w:val="00C03FC2"/>
    <w:rsid w:val="00C04ECA"/>
    <w:rsid w:val="00C060B9"/>
    <w:rsid w:val="00C06844"/>
    <w:rsid w:val="00C06B2C"/>
    <w:rsid w:val="00C0737F"/>
    <w:rsid w:val="00C10A6A"/>
    <w:rsid w:val="00C10FD1"/>
    <w:rsid w:val="00C1143F"/>
    <w:rsid w:val="00C11BF9"/>
    <w:rsid w:val="00C126DE"/>
    <w:rsid w:val="00C13508"/>
    <w:rsid w:val="00C14E03"/>
    <w:rsid w:val="00C152F7"/>
    <w:rsid w:val="00C153ED"/>
    <w:rsid w:val="00C16804"/>
    <w:rsid w:val="00C16C96"/>
    <w:rsid w:val="00C16F85"/>
    <w:rsid w:val="00C17726"/>
    <w:rsid w:val="00C179F2"/>
    <w:rsid w:val="00C20CD1"/>
    <w:rsid w:val="00C21502"/>
    <w:rsid w:val="00C22EEA"/>
    <w:rsid w:val="00C235EF"/>
    <w:rsid w:val="00C238BE"/>
    <w:rsid w:val="00C23CDE"/>
    <w:rsid w:val="00C23F29"/>
    <w:rsid w:val="00C24FA2"/>
    <w:rsid w:val="00C24FBA"/>
    <w:rsid w:val="00C2503C"/>
    <w:rsid w:val="00C30B16"/>
    <w:rsid w:val="00C3197B"/>
    <w:rsid w:val="00C31BAF"/>
    <w:rsid w:val="00C33254"/>
    <w:rsid w:val="00C33DE1"/>
    <w:rsid w:val="00C34FE9"/>
    <w:rsid w:val="00C35AEA"/>
    <w:rsid w:val="00C37427"/>
    <w:rsid w:val="00C37E94"/>
    <w:rsid w:val="00C401F8"/>
    <w:rsid w:val="00C41552"/>
    <w:rsid w:val="00C42F23"/>
    <w:rsid w:val="00C43163"/>
    <w:rsid w:val="00C45A00"/>
    <w:rsid w:val="00C461CA"/>
    <w:rsid w:val="00C470F0"/>
    <w:rsid w:val="00C474F5"/>
    <w:rsid w:val="00C50614"/>
    <w:rsid w:val="00C50AA2"/>
    <w:rsid w:val="00C51DB4"/>
    <w:rsid w:val="00C5220A"/>
    <w:rsid w:val="00C52E3C"/>
    <w:rsid w:val="00C542EA"/>
    <w:rsid w:val="00C54906"/>
    <w:rsid w:val="00C55C2F"/>
    <w:rsid w:val="00C55D20"/>
    <w:rsid w:val="00C565DF"/>
    <w:rsid w:val="00C56C03"/>
    <w:rsid w:val="00C56D6C"/>
    <w:rsid w:val="00C56E29"/>
    <w:rsid w:val="00C57980"/>
    <w:rsid w:val="00C57A4F"/>
    <w:rsid w:val="00C60071"/>
    <w:rsid w:val="00C61713"/>
    <w:rsid w:val="00C623C8"/>
    <w:rsid w:val="00C62D79"/>
    <w:rsid w:val="00C64258"/>
    <w:rsid w:val="00C66110"/>
    <w:rsid w:val="00C67345"/>
    <w:rsid w:val="00C6746A"/>
    <w:rsid w:val="00C70EEB"/>
    <w:rsid w:val="00C71340"/>
    <w:rsid w:val="00C71571"/>
    <w:rsid w:val="00C7298D"/>
    <w:rsid w:val="00C72AD3"/>
    <w:rsid w:val="00C72E31"/>
    <w:rsid w:val="00C73B47"/>
    <w:rsid w:val="00C73CD2"/>
    <w:rsid w:val="00C73D70"/>
    <w:rsid w:val="00C73E04"/>
    <w:rsid w:val="00C740E9"/>
    <w:rsid w:val="00C743FF"/>
    <w:rsid w:val="00C74C1C"/>
    <w:rsid w:val="00C75E05"/>
    <w:rsid w:val="00C7627B"/>
    <w:rsid w:val="00C762E1"/>
    <w:rsid w:val="00C77A7C"/>
    <w:rsid w:val="00C80AAB"/>
    <w:rsid w:val="00C810AC"/>
    <w:rsid w:val="00C81DAF"/>
    <w:rsid w:val="00C822A9"/>
    <w:rsid w:val="00C822ED"/>
    <w:rsid w:val="00C82D67"/>
    <w:rsid w:val="00C83A0C"/>
    <w:rsid w:val="00C84C7F"/>
    <w:rsid w:val="00C85E86"/>
    <w:rsid w:val="00C861AC"/>
    <w:rsid w:val="00C86905"/>
    <w:rsid w:val="00C8721D"/>
    <w:rsid w:val="00C8739D"/>
    <w:rsid w:val="00C8750F"/>
    <w:rsid w:val="00C87853"/>
    <w:rsid w:val="00C903CD"/>
    <w:rsid w:val="00C90F03"/>
    <w:rsid w:val="00C90F13"/>
    <w:rsid w:val="00C91862"/>
    <w:rsid w:val="00C91A8F"/>
    <w:rsid w:val="00C92030"/>
    <w:rsid w:val="00C92707"/>
    <w:rsid w:val="00C93810"/>
    <w:rsid w:val="00C93A08"/>
    <w:rsid w:val="00C93D9F"/>
    <w:rsid w:val="00C9552B"/>
    <w:rsid w:val="00C96385"/>
    <w:rsid w:val="00C96A70"/>
    <w:rsid w:val="00CA0C96"/>
    <w:rsid w:val="00CA1C12"/>
    <w:rsid w:val="00CA1E20"/>
    <w:rsid w:val="00CA265A"/>
    <w:rsid w:val="00CA4F9A"/>
    <w:rsid w:val="00CA5D9C"/>
    <w:rsid w:val="00CA5D9D"/>
    <w:rsid w:val="00CA6687"/>
    <w:rsid w:val="00CA780E"/>
    <w:rsid w:val="00CB1AB8"/>
    <w:rsid w:val="00CB2BA5"/>
    <w:rsid w:val="00CB2E84"/>
    <w:rsid w:val="00CB3BD6"/>
    <w:rsid w:val="00CB3EB0"/>
    <w:rsid w:val="00CB524A"/>
    <w:rsid w:val="00CB5AB2"/>
    <w:rsid w:val="00CB6E1D"/>
    <w:rsid w:val="00CB6E67"/>
    <w:rsid w:val="00CB75B9"/>
    <w:rsid w:val="00CB7F8C"/>
    <w:rsid w:val="00CB7FB6"/>
    <w:rsid w:val="00CC00DB"/>
    <w:rsid w:val="00CC0427"/>
    <w:rsid w:val="00CC0C6A"/>
    <w:rsid w:val="00CC1601"/>
    <w:rsid w:val="00CC1A13"/>
    <w:rsid w:val="00CC26C2"/>
    <w:rsid w:val="00CC2EA5"/>
    <w:rsid w:val="00CC3669"/>
    <w:rsid w:val="00CC39DA"/>
    <w:rsid w:val="00CC52DD"/>
    <w:rsid w:val="00CC5B5B"/>
    <w:rsid w:val="00CC606B"/>
    <w:rsid w:val="00CC7AD2"/>
    <w:rsid w:val="00CC7CE5"/>
    <w:rsid w:val="00CD0EDB"/>
    <w:rsid w:val="00CD18BE"/>
    <w:rsid w:val="00CD1E0F"/>
    <w:rsid w:val="00CD3568"/>
    <w:rsid w:val="00CD3CA3"/>
    <w:rsid w:val="00CD4D5C"/>
    <w:rsid w:val="00CD62AA"/>
    <w:rsid w:val="00CD639D"/>
    <w:rsid w:val="00CD7887"/>
    <w:rsid w:val="00CD79CC"/>
    <w:rsid w:val="00CE2471"/>
    <w:rsid w:val="00CE2675"/>
    <w:rsid w:val="00CE2CB0"/>
    <w:rsid w:val="00CE3465"/>
    <w:rsid w:val="00CE3EF0"/>
    <w:rsid w:val="00CE44F2"/>
    <w:rsid w:val="00CE505C"/>
    <w:rsid w:val="00CE6533"/>
    <w:rsid w:val="00CE6B6A"/>
    <w:rsid w:val="00CE7FEC"/>
    <w:rsid w:val="00CF0147"/>
    <w:rsid w:val="00CF052B"/>
    <w:rsid w:val="00CF1439"/>
    <w:rsid w:val="00CF1C5B"/>
    <w:rsid w:val="00CF1FAA"/>
    <w:rsid w:val="00CF3509"/>
    <w:rsid w:val="00CF41E3"/>
    <w:rsid w:val="00CF4214"/>
    <w:rsid w:val="00CF5BA2"/>
    <w:rsid w:val="00CF65A7"/>
    <w:rsid w:val="00CF6B9A"/>
    <w:rsid w:val="00D000DF"/>
    <w:rsid w:val="00D00F66"/>
    <w:rsid w:val="00D02794"/>
    <w:rsid w:val="00D0342C"/>
    <w:rsid w:val="00D0439B"/>
    <w:rsid w:val="00D04924"/>
    <w:rsid w:val="00D053F8"/>
    <w:rsid w:val="00D06D8D"/>
    <w:rsid w:val="00D07461"/>
    <w:rsid w:val="00D07568"/>
    <w:rsid w:val="00D1043A"/>
    <w:rsid w:val="00D10F26"/>
    <w:rsid w:val="00D116AB"/>
    <w:rsid w:val="00D1170D"/>
    <w:rsid w:val="00D11761"/>
    <w:rsid w:val="00D11BA8"/>
    <w:rsid w:val="00D12A77"/>
    <w:rsid w:val="00D13DC6"/>
    <w:rsid w:val="00D13EA7"/>
    <w:rsid w:val="00D14698"/>
    <w:rsid w:val="00D14D10"/>
    <w:rsid w:val="00D14F7F"/>
    <w:rsid w:val="00D1615F"/>
    <w:rsid w:val="00D16460"/>
    <w:rsid w:val="00D16E45"/>
    <w:rsid w:val="00D16EA5"/>
    <w:rsid w:val="00D17656"/>
    <w:rsid w:val="00D20B43"/>
    <w:rsid w:val="00D20EB4"/>
    <w:rsid w:val="00D20FAA"/>
    <w:rsid w:val="00D214D1"/>
    <w:rsid w:val="00D21E1D"/>
    <w:rsid w:val="00D2206B"/>
    <w:rsid w:val="00D23E18"/>
    <w:rsid w:val="00D2514A"/>
    <w:rsid w:val="00D26A02"/>
    <w:rsid w:val="00D274B8"/>
    <w:rsid w:val="00D30083"/>
    <w:rsid w:val="00D31343"/>
    <w:rsid w:val="00D31AD6"/>
    <w:rsid w:val="00D3351A"/>
    <w:rsid w:val="00D34977"/>
    <w:rsid w:val="00D34DAD"/>
    <w:rsid w:val="00D366EE"/>
    <w:rsid w:val="00D36C2E"/>
    <w:rsid w:val="00D37C40"/>
    <w:rsid w:val="00D37C9D"/>
    <w:rsid w:val="00D40114"/>
    <w:rsid w:val="00D406F7"/>
    <w:rsid w:val="00D41F80"/>
    <w:rsid w:val="00D430F5"/>
    <w:rsid w:val="00D43E1C"/>
    <w:rsid w:val="00D452C4"/>
    <w:rsid w:val="00D46DB4"/>
    <w:rsid w:val="00D479BB"/>
    <w:rsid w:val="00D5074B"/>
    <w:rsid w:val="00D519A0"/>
    <w:rsid w:val="00D51A26"/>
    <w:rsid w:val="00D51CEA"/>
    <w:rsid w:val="00D5278E"/>
    <w:rsid w:val="00D528D1"/>
    <w:rsid w:val="00D52D02"/>
    <w:rsid w:val="00D54709"/>
    <w:rsid w:val="00D57423"/>
    <w:rsid w:val="00D57872"/>
    <w:rsid w:val="00D60C55"/>
    <w:rsid w:val="00D61699"/>
    <w:rsid w:val="00D62962"/>
    <w:rsid w:val="00D636AC"/>
    <w:rsid w:val="00D640E6"/>
    <w:rsid w:val="00D6457E"/>
    <w:rsid w:val="00D647E6"/>
    <w:rsid w:val="00D662E2"/>
    <w:rsid w:val="00D6786A"/>
    <w:rsid w:val="00D67D94"/>
    <w:rsid w:val="00D70AA3"/>
    <w:rsid w:val="00D7118C"/>
    <w:rsid w:val="00D71D47"/>
    <w:rsid w:val="00D72DE8"/>
    <w:rsid w:val="00D72EE5"/>
    <w:rsid w:val="00D737E2"/>
    <w:rsid w:val="00D77D66"/>
    <w:rsid w:val="00D82156"/>
    <w:rsid w:val="00D83074"/>
    <w:rsid w:val="00D8381C"/>
    <w:rsid w:val="00D83C2E"/>
    <w:rsid w:val="00D83C71"/>
    <w:rsid w:val="00D84D43"/>
    <w:rsid w:val="00D86A7D"/>
    <w:rsid w:val="00D87C3D"/>
    <w:rsid w:val="00D90C6E"/>
    <w:rsid w:val="00D914D4"/>
    <w:rsid w:val="00D918C9"/>
    <w:rsid w:val="00D91ACA"/>
    <w:rsid w:val="00D92773"/>
    <w:rsid w:val="00D9326F"/>
    <w:rsid w:val="00D93338"/>
    <w:rsid w:val="00D933DC"/>
    <w:rsid w:val="00D9368A"/>
    <w:rsid w:val="00D93776"/>
    <w:rsid w:val="00D9395B"/>
    <w:rsid w:val="00D95436"/>
    <w:rsid w:val="00D958DC"/>
    <w:rsid w:val="00D95E53"/>
    <w:rsid w:val="00D9767E"/>
    <w:rsid w:val="00D97A19"/>
    <w:rsid w:val="00DA15C0"/>
    <w:rsid w:val="00DA2673"/>
    <w:rsid w:val="00DA3C68"/>
    <w:rsid w:val="00DA4EE0"/>
    <w:rsid w:val="00DA58ED"/>
    <w:rsid w:val="00DA7068"/>
    <w:rsid w:val="00DA712D"/>
    <w:rsid w:val="00DA7671"/>
    <w:rsid w:val="00DB08C8"/>
    <w:rsid w:val="00DB0D47"/>
    <w:rsid w:val="00DB314A"/>
    <w:rsid w:val="00DB5DFB"/>
    <w:rsid w:val="00DC04D7"/>
    <w:rsid w:val="00DC078A"/>
    <w:rsid w:val="00DC0897"/>
    <w:rsid w:val="00DC195B"/>
    <w:rsid w:val="00DC1F1E"/>
    <w:rsid w:val="00DC25B8"/>
    <w:rsid w:val="00DC3B22"/>
    <w:rsid w:val="00DC3E63"/>
    <w:rsid w:val="00DC4007"/>
    <w:rsid w:val="00DC54DF"/>
    <w:rsid w:val="00DC666F"/>
    <w:rsid w:val="00DC685F"/>
    <w:rsid w:val="00DC69F2"/>
    <w:rsid w:val="00DC6CEE"/>
    <w:rsid w:val="00DD1C96"/>
    <w:rsid w:val="00DD252B"/>
    <w:rsid w:val="00DD282A"/>
    <w:rsid w:val="00DD3626"/>
    <w:rsid w:val="00DD3D70"/>
    <w:rsid w:val="00DD599C"/>
    <w:rsid w:val="00DD764B"/>
    <w:rsid w:val="00DD7743"/>
    <w:rsid w:val="00DD7D99"/>
    <w:rsid w:val="00DE0D80"/>
    <w:rsid w:val="00DE1441"/>
    <w:rsid w:val="00DE189A"/>
    <w:rsid w:val="00DE2079"/>
    <w:rsid w:val="00DE2763"/>
    <w:rsid w:val="00DE3A53"/>
    <w:rsid w:val="00DE484C"/>
    <w:rsid w:val="00DE584B"/>
    <w:rsid w:val="00DE5E80"/>
    <w:rsid w:val="00DF083D"/>
    <w:rsid w:val="00DF2599"/>
    <w:rsid w:val="00DF49C6"/>
    <w:rsid w:val="00DF5605"/>
    <w:rsid w:val="00DF5E1F"/>
    <w:rsid w:val="00DF5F97"/>
    <w:rsid w:val="00DF68EA"/>
    <w:rsid w:val="00DF7005"/>
    <w:rsid w:val="00DF76AA"/>
    <w:rsid w:val="00DF7A50"/>
    <w:rsid w:val="00DF7C99"/>
    <w:rsid w:val="00E00FBB"/>
    <w:rsid w:val="00E02123"/>
    <w:rsid w:val="00E02267"/>
    <w:rsid w:val="00E032C9"/>
    <w:rsid w:val="00E0356E"/>
    <w:rsid w:val="00E036B5"/>
    <w:rsid w:val="00E04E30"/>
    <w:rsid w:val="00E05420"/>
    <w:rsid w:val="00E05948"/>
    <w:rsid w:val="00E07122"/>
    <w:rsid w:val="00E10855"/>
    <w:rsid w:val="00E12740"/>
    <w:rsid w:val="00E12E1E"/>
    <w:rsid w:val="00E13675"/>
    <w:rsid w:val="00E14699"/>
    <w:rsid w:val="00E1494F"/>
    <w:rsid w:val="00E15E99"/>
    <w:rsid w:val="00E2144E"/>
    <w:rsid w:val="00E21FF5"/>
    <w:rsid w:val="00E22248"/>
    <w:rsid w:val="00E22267"/>
    <w:rsid w:val="00E2249A"/>
    <w:rsid w:val="00E226F7"/>
    <w:rsid w:val="00E2384A"/>
    <w:rsid w:val="00E238B4"/>
    <w:rsid w:val="00E24073"/>
    <w:rsid w:val="00E2483E"/>
    <w:rsid w:val="00E260DC"/>
    <w:rsid w:val="00E26785"/>
    <w:rsid w:val="00E275DF"/>
    <w:rsid w:val="00E27D14"/>
    <w:rsid w:val="00E32057"/>
    <w:rsid w:val="00E324C1"/>
    <w:rsid w:val="00E329B0"/>
    <w:rsid w:val="00E335FE"/>
    <w:rsid w:val="00E35074"/>
    <w:rsid w:val="00E3603B"/>
    <w:rsid w:val="00E367F3"/>
    <w:rsid w:val="00E377D0"/>
    <w:rsid w:val="00E37853"/>
    <w:rsid w:val="00E3785C"/>
    <w:rsid w:val="00E40275"/>
    <w:rsid w:val="00E4066E"/>
    <w:rsid w:val="00E40F30"/>
    <w:rsid w:val="00E415CA"/>
    <w:rsid w:val="00E4370E"/>
    <w:rsid w:val="00E44003"/>
    <w:rsid w:val="00E46038"/>
    <w:rsid w:val="00E46604"/>
    <w:rsid w:val="00E46853"/>
    <w:rsid w:val="00E46AAC"/>
    <w:rsid w:val="00E4707A"/>
    <w:rsid w:val="00E47A8D"/>
    <w:rsid w:val="00E50C57"/>
    <w:rsid w:val="00E522D7"/>
    <w:rsid w:val="00E54950"/>
    <w:rsid w:val="00E54C8B"/>
    <w:rsid w:val="00E54DD1"/>
    <w:rsid w:val="00E55A8F"/>
    <w:rsid w:val="00E56520"/>
    <w:rsid w:val="00E576C1"/>
    <w:rsid w:val="00E57FD2"/>
    <w:rsid w:val="00E611A3"/>
    <w:rsid w:val="00E6257B"/>
    <w:rsid w:val="00E625F4"/>
    <w:rsid w:val="00E62CC5"/>
    <w:rsid w:val="00E62F36"/>
    <w:rsid w:val="00E6307B"/>
    <w:rsid w:val="00E6449B"/>
    <w:rsid w:val="00E65606"/>
    <w:rsid w:val="00E662AB"/>
    <w:rsid w:val="00E704A1"/>
    <w:rsid w:val="00E70AD7"/>
    <w:rsid w:val="00E71877"/>
    <w:rsid w:val="00E71DDD"/>
    <w:rsid w:val="00E72514"/>
    <w:rsid w:val="00E72FC8"/>
    <w:rsid w:val="00E7384E"/>
    <w:rsid w:val="00E73D88"/>
    <w:rsid w:val="00E74833"/>
    <w:rsid w:val="00E74BC3"/>
    <w:rsid w:val="00E74E1B"/>
    <w:rsid w:val="00E75E50"/>
    <w:rsid w:val="00E75E5A"/>
    <w:rsid w:val="00E76CC4"/>
    <w:rsid w:val="00E77753"/>
    <w:rsid w:val="00E800D2"/>
    <w:rsid w:val="00E803E1"/>
    <w:rsid w:val="00E8056F"/>
    <w:rsid w:val="00E80A15"/>
    <w:rsid w:val="00E8229C"/>
    <w:rsid w:val="00E82390"/>
    <w:rsid w:val="00E82BF9"/>
    <w:rsid w:val="00E83CEE"/>
    <w:rsid w:val="00E84C44"/>
    <w:rsid w:val="00E85A81"/>
    <w:rsid w:val="00E85B98"/>
    <w:rsid w:val="00E85D7D"/>
    <w:rsid w:val="00E86277"/>
    <w:rsid w:val="00E86347"/>
    <w:rsid w:val="00E9045D"/>
    <w:rsid w:val="00E904BE"/>
    <w:rsid w:val="00E94536"/>
    <w:rsid w:val="00E9461F"/>
    <w:rsid w:val="00E9560C"/>
    <w:rsid w:val="00E95EB2"/>
    <w:rsid w:val="00E96567"/>
    <w:rsid w:val="00E97310"/>
    <w:rsid w:val="00E9735A"/>
    <w:rsid w:val="00EA1F5E"/>
    <w:rsid w:val="00EA23EE"/>
    <w:rsid w:val="00EA2F6C"/>
    <w:rsid w:val="00EA3945"/>
    <w:rsid w:val="00EA3C6C"/>
    <w:rsid w:val="00EA4AD6"/>
    <w:rsid w:val="00EA4BE3"/>
    <w:rsid w:val="00EA6795"/>
    <w:rsid w:val="00EA6EB8"/>
    <w:rsid w:val="00EB0747"/>
    <w:rsid w:val="00EB2FD9"/>
    <w:rsid w:val="00EB338F"/>
    <w:rsid w:val="00EB3F67"/>
    <w:rsid w:val="00EB6DD6"/>
    <w:rsid w:val="00EB6EFF"/>
    <w:rsid w:val="00EB774F"/>
    <w:rsid w:val="00EB7FC5"/>
    <w:rsid w:val="00EC3019"/>
    <w:rsid w:val="00EC36AC"/>
    <w:rsid w:val="00EC451C"/>
    <w:rsid w:val="00EC47E5"/>
    <w:rsid w:val="00EC4F1F"/>
    <w:rsid w:val="00EC56C9"/>
    <w:rsid w:val="00EC5D0C"/>
    <w:rsid w:val="00EC6804"/>
    <w:rsid w:val="00EC796F"/>
    <w:rsid w:val="00ED0E52"/>
    <w:rsid w:val="00ED125D"/>
    <w:rsid w:val="00ED452F"/>
    <w:rsid w:val="00ED463A"/>
    <w:rsid w:val="00ED4FA3"/>
    <w:rsid w:val="00ED5391"/>
    <w:rsid w:val="00ED5FA0"/>
    <w:rsid w:val="00ED6009"/>
    <w:rsid w:val="00ED62AB"/>
    <w:rsid w:val="00ED643F"/>
    <w:rsid w:val="00ED6627"/>
    <w:rsid w:val="00ED6844"/>
    <w:rsid w:val="00ED6CD0"/>
    <w:rsid w:val="00ED6D51"/>
    <w:rsid w:val="00ED7F4C"/>
    <w:rsid w:val="00EE29CC"/>
    <w:rsid w:val="00EE3151"/>
    <w:rsid w:val="00EE36E5"/>
    <w:rsid w:val="00EE3DEE"/>
    <w:rsid w:val="00EE7238"/>
    <w:rsid w:val="00EE7B99"/>
    <w:rsid w:val="00EE7CD1"/>
    <w:rsid w:val="00EE7EC9"/>
    <w:rsid w:val="00EF2664"/>
    <w:rsid w:val="00EF33E5"/>
    <w:rsid w:val="00EF42F7"/>
    <w:rsid w:val="00EF43F7"/>
    <w:rsid w:val="00EF710E"/>
    <w:rsid w:val="00EF77F5"/>
    <w:rsid w:val="00F004FB"/>
    <w:rsid w:val="00F032F3"/>
    <w:rsid w:val="00F038C2"/>
    <w:rsid w:val="00F03C34"/>
    <w:rsid w:val="00F03FF6"/>
    <w:rsid w:val="00F04731"/>
    <w:rsid w:val="00F05564"/>
    <w:rsid w:val="00F06A13"/>
    <w:rsid w:val="00F07EE8"/>
    <w:rsid w:val="00F11237"/>
    <w:rsid w:val="00F12726"/>
    <w:rsid w:val="00F12927"/>
    <w:rsid w:val="00F13F94"/>
    <w:rsid w:val="00F14862"/>
    <w:rsid w:val="00F149FE"/>
    <w:rsid w:val="00F156E8"/>
    <w:rsid w:val="00F17BBB"/>
    <w:rsid w:val="00F17D1D"/>
    <w:rsid w:val="00F2016C"/>
    <w:rsid w:val="00F214B8"/>
    <w:rsid w:val="00F218A3"/>
    <w:rsid w:val="00F22729"/>
    <w:rsid w:val="00F23441"/>
    <w:rsid w:val="00F23C83"/>
    <w:rsid w:val="00F240EA"/>
    <w:rsid w:val="00F2607E"/>
    <w:rsid w:val="00F277FC"/>
    <w:rsid w:val="00F279E9"/>
    <w:rsid w:val="00F27F66"/>
    <w:rsid w:val="00F30361"/>
    <w:rsid w:val="00F31DAB"/>
    <w:rsid w:val="00F32E36"/>
    <w:rsid w:val="00F3345A"/>
    <w:rsid w:val="00F33EA4"/>
    <w:rsid w:val="00F33F09"/>
    <w:rsid w:val="00F34DC2"/>
    <w:rsid w:val="00F3523F"/>
    <w:rsid w:val="00F35577"/>
    <w:rsid w:val="00F35D36"/>
    <w:rsid w:val="00F35DAB"/>
    <w:rsid w:val="00F36D61"/>
    <w:rsid w:val="00F37CE5"/>
    <w:rsid w:val="00F37DE0"/>
    <w:rsid w:val="00F4030E"/>
    <w:rsid w:val="00F40BAE"/>
    <w:rsid w:val="00F40BC6"/>
    <w:rsid w:val="00F41A5D"/>
    <w:rsid w:val="00F41B7D"/>
    <w:rsid w:val="00F422D4"/>
    <w:rsid w:val="00F43553"/>
    <w:rsid w:val="00F441A7"/>
    <w:rsid w:val="00F4457D"/>
    <w:rsid w:val="00F46ACD"/>
    <w:rsid w:val="00F502B4"/>
    <w:rsid w:val="00F50C0D"/>
    <w:rsid w:val="00F50DD8"/>
    <w:rsid w:val="00F50DFA"/>
    <w:rsid w:val="00F50F78"/>
    <w:rsid w:val="00F52B1A"/>
    <w:rsid w:val="00F54037"/>
    <w:rsid w:val="00F541C3"/>
    <w:rsid w:val="00F54237"/>
    <w:rsid w:val="00F547F6"/>
    <w:rsid w:val="00F550C7"/>
    <w:rsid w:val="00F55177"/>
    <w:rsid w:val="00F6043F"/>
    <w:rsid w:val="00F61804"/>
    <w:rsid w:val="00F63A44"/>
    <w:rsid w:val="00F63EE9"/>
    <w:rsid w:val="00F65FEB"/>
    <w:rsid w:val="00F66366"/>
    <w:rsid w:val="00F66E33"/>
    <w:rsid w:val="00F674CF"/>
    <w:rsid w:val="00F70592"/>
    <w:rsid w:val="00F71BBC"/>
    <w:rsid w:val="00F71D7A"/>
    <w:rsid w:val="00F72802"/>
    <w:rsid w:val="00F72E5E"/>
    <w:rsid w:val="00F73BD9"/>
    <w:rsid w:val="00F7446A"/>
    <w:rsid w:val="00F7504E"/>
    <w:rsid w:val="00F75222"/>
    <w:rsid w:val="00F81000"/>
    <w:rsid w:val="00F81342"/>
    <w:rsid w:val="00F8189D"/>
    <w:rsid w:val="00F84A78"/>
    <w:rsid w:val="00F85565"/>
    <w:rsid w:val="00F8638D"/>
    <w:rsid w:val="00F869DD"/>
    <w:rsid w:val="00F86AEF"/>
    <w:rsid w:val="00F87B0B"/>
    <w:rsid w:val="00F904E2"/>
    <w:rsid w:val="00F907CA"/>
    <w:rsid w:val="00F90ADC"/>
    <w:rsid w:val="00F9180D"/>
    <w:rsid w:val="00F918F5"/>
    <w:rsid w:val="00F92473"/>
    <w:rsid w:val="00F93F8E"/>
    <w:rsid w:val="00F96D4D"/>
    <w:rsid w:val="00F97796"/>
    <w:rsid w:val="00F97ECD"/>
    <w:rsid w:val="00FA11A9"/>
    <w:rsid w:val="00FA313D"/>
    <w:rsid w:val="00FA32A2"/>
    <w:rsid w:val="00FA32B3"/>
    <w:rsid w:val="00FA5844"/>
    <w:rsid w:val="00FA7D81"/>
    <w:rsid w:val="00FB0D6D"/>
    <w:rsid w:val="00FB12C8"/>
    <w:rsid w:val="00FB1CC0"/>
    <w:rsid w:val="00FB4DA8"/>
    <w:rsid w:val="00FB4DFA"/>
    <w:rsid w:val="00FB6448"/>
    <w:rsid w:val="00FC0DAB"/>
    <w:rsid w:val="00FC1066"/>
    <w:rsid w:val="00FC14D7"/>
    <w:rsid w:val="00FC2710"/>
    <w:rsid w:val="00FC27F7"/>
    <w:rsid w:val="00FC2E94"/>
    <w:rsid w:val="00FC3203"/>
    <w:rsid w:val="00FC4536"/>
    <w:rsid w:val="00FC62F7"/>
    <w:rsid w:val="00FC6505"/>
    <w:rsid w:val="00FC7912"/>
    <w:rsid w:val="00FC7C43"/>
    <w:rsid w:val="00FD1372"/>
    <w:rsid w:val="00FD1E9E"/>
    <w:rsid w:val="00FD20C3"/>
    <w:rsid w:val="00FD2777"/>
    <w:rsid w:val="00FD27A1"/>
    <w:rsid w:val="00FD544A"/>
    <w:rsid w:val="00FD5855"/>
    <w:rsid w:val="00FD6122"/>
    <w:rsid w:val="00FD73D4"/>
    <w:rsid w:val="00FD7B4E"/>
    <w:rsid w:val="00FD7C01"/>
    <w:rsid w:val="00FD7D2C"/>
    <w:rsid w:val="00FE1C09"/>
    <w:rsid w:val="00FE28EC"/>
    <w:rsid w:val="00FE3F58"/>
    <w:rsid w:val="00FE4303"/>
    <w:rsid w:val="00FE4A28"/>
    <w:rsid w:val="00FE7F6C"/>
    <w:rsid w:val="00FF0CC1"/>
    <w:rsid w:val="00FF10F8"/>
    <w:rsid w:val="00FF11A5"/>
    <w:rsid w:val="00FF38A8"/>
    <w:rsid w:val="00FF443B"/>
    <w:rsid w:val="00FF50B0"/>
    <w:rsid w:val="00FF5BC7"/>
    <w:rsid w:val="00FF5FE6"/>
    <w:rsid w:val="00FF6985"/>
    <w:rsid w:val="00FF6A9D"/>
    <w:rsid w:val="00FF75FE"/>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E54CF0"/>
  <w15:docId w15:val="{32C2B3CE-4209-44CE-A608-AE76E48F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76E0"/>
    <w:rPr>
      <w:sz w:val="24"/>
      <w:szCs w:val="24"/>
      <w:lang w:eastAsia="en-GB"/>
    </w:rPr>
  </w:style>
  <w:style w:type="paragraph" w:styleId="Heading1">
    <w:name w:val="heading 1"/>
    <w:basedOn w:val="Normal"/>
    <w:next w:val="Normal"/>
    <w:qFormat/>
    <w:rsid w:val="00ED463A"/>
    <w:pPr>
      <w:keepNext/>
      <w:numPr>
        <w:numId w:val="15"/>
      </w:numPr>
      <w:spacing w:before="240" w:after="60"/>
      <w:outlineLvl w:val="0"/>
    </w:pPr>
    <w:rPr>
      <w:b/>
      <w:bCs/>
      <w:kern w:val="32"/>
      <w:sz w:val="28"/>
      <w:szCs w:val="32"/>
    </w:rPr>
  </w:style>
  <w:style w:type="paragraph" w:styleId="Heading2">
    <w:name w:val="heading 2"/>
    <w:basedOn w:val="Normal"/>
    <w:next w:val="Normal"/>
    <w:link w:val="Heading2Char"/>
    <w:qFormat/>
    <w:rsid w:val="00ED463A"/>
    <w:pPr>
      <w:keepNext/>
      <w:numPr>
        <w:ilvl w:val="1"/>
        <w:numId w:val="15"/>
      </w:numPr>
      <w:spacing w:before="240" w:after="60"/>
      <w:outlineLvl w:val="1"/>
    </w:pPr>
    <w:rPr>
      <w:b/>
      <w:bCs/>
      <w:iCs/>
      <w:szCs w:val="28"/>
    </w:rPr>
  </w:style>
  <w:style w:type="paragraph" w:styleId="Heading3">
    <w:name w:val="heading 3"/>
    <w:basedOn w:val="Normal"/>
    <w:next w:val="Normal"/>
    <w:qFormat/>
    <w:rsid w:val="00CC26C2"/>
    <w:pPr>
      <w:keepNext/>
      <w:numPr>
        <w:ilvl w:val="2"/>
        <w:numId w:val="15"/>
      </w:numPr>
      <w:spacing w:before="240" w:after="60"/>
      <w:outlineLvl w:val="2"/>
    </w:pPr>
    <w:rPr>
      <w:b/>
      <w:bCs/>
      <w:sz w:val="22"/>
      <w:szCs w:val="22"/>
    </w:rPr>
  </w:style>
  <w:style w:type="paragraph" w:styleId="Heading4">
    <w:name w:val="heading 4"/>
    <w:basedOn w:val="Normal"/>
    <w:next w:val="Normal"/>
    <w:qFormat/>
    <w:rsid w:val="00ED463A"/>
    <w:pPr>
      <w:keepNext/>
      <w:numPr>
        <w:ilvl w:val="3"/>
        <w:numId w:val="15"/>
      </w:numPr>
      <w:spacing w:before="240" w:after="60"/>
      <w:outlineLvl w:val="3"/>
    </w:pPr>
    <w:rPr>
      <w:b/>
      <w:bCs/>
      <w:sz w:val="28"/>
      <w:szCs w:val="28"/>
    </w:rPr>
  </w:style>
  <w:style w:type="paragraph" w:styleId="Heading5">
    <w:name w:val="heading 5"/>
    <w:basedOn w:val="Normal"/>
    <w:next w:val="Normal"/>
    <w:qFormat/>
    <w:rsid w:val="00ED463A"/>
    <w:pPr>
      <w:numPr>
        <w:ilvl w:val="4"/>
        <w:numId w:val="15"/>
      </w:numPr>
      <w:spacing w:before="240" w:after="60"/>
      <w:outlineLvl w:val="4"/>
    </w:pPr>
    <w:rPr>
      <w:b/>
      <w:bCs/>
      <w:i/>
      <w:iCs/>
      <w:sz w:val="26"/>
      <w:szCs w:val="26"/>
    </w:rPr>
  </w:style>
  <w:style w:type="paragraph" w:styleId="Heading6">
    <w:name w:val="heading 6"/>
    <w:basedOn w:val="Normal"/>
    <w:next w:val="Normal"/>
    <w:qFormat/>
    <w:rsid w:val="00ED463A"/>
    <w:pPr>
      <w:numPr>
        <w:ilvl w:val="5"/>
        <w:numId w:val="15"/>
      </w:numPr>
      <w:spacing w:before="240" w:after="60"/>
      <w:outlineLvl w:val="5"/>
    </w:pPr>
    <w:rPr>
      <w:b/>
      <w:bCs/>
      <w:sz w:val="22"/>
      <w:szCs w:val="22"/>
    </w:rPr>
  </w:style>
  <w:style w:type="paragraph" w:styleId="Heading7">
    <w:name w:val="heading 7"/>
    <w:basedOn w:val="Normal"/>
    <w:next w:val="Normal"/>
    <w:qFormat/>
    <w:rsid w:val="00ED463A"/>
    <w:pPr>
      <w:numPr>
        <w:ilvl w:val="6"/>
        <w:numId w:val="15"/>
      </w:numPr>
      <w:spacing w:before="240" w:after="60"/>
      <w:outlineLvl w:val="6"/>
    </w:pPr>
  </w:style>
  <w:style w:type="paragraph" w:styleId="Heading8">
    <w:name w:val="heading 8"/>
    <w:basedOn w:val="Normal"/>
    <w:next w:val="Normal"/>
    <w:qFormat/>
    <w:rsid w:val="00ED463A"/>
    <w:pPr>
      <w:numPr>
        <w:ilvl w:val="7"/>
        <w:numId w:val="15"/>
      </w:numPr>
      <w:spacing w:before="240" w:after="60"/>
      <w:outlineLvl w:val="7"/>
    </w:pPr>
    <w:rPr>
      <w:i/>
      <w:iCs/>
    </w:rPr>
  </w:style>
  <w:style w:type="paragraph" w:styleId="Heading9">
    <w:name w:val="heading 9"/>
    <w:basedOn w:val="Normal"/>
    <w:next w:val="Normal"/>
    <w:qFormat/>
    <w:rsid w:val="00ED463A"/>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2F1A"/>
    <w:pPr>
      <w:tabs>
        <w:tab w:val="center" w:pos="4153"/>
        <w:tab w:val="right" w:pos="8306"/>
      </w:tabs>
      <w:spacing w:before="120"/>
    </w:pPr>
  </w:style>
  <w:style w:type="paragraph" w:styleId="Footer">
    <w:name w:val="footer"/>
    <w:basedOn w:val="Normal"/>
    <w:link w:val="FooterChar"/>
    <w:uiPriority w:val="99"/>
    <w:rsid w:val="005B2F1A"/>
    <w:pPr>
      <w:tabs>
        <w:tab w:val="center" w:pos="4153"/>
        <w:tab w:val="right" w:pos="8306"/>
      </w:tabs>
      <w:spacing w:before="120"/>
    </w:pPr>
  </w:style>
  <w:style w:type="paragraph" w:styleId="BalloonText">
    <w:name w:val="Balloon Text"/>
    <w:basedOn w:val="Normal"/>
    <w:semiHidden/>
    <w:rsid w:val="00A56A8A"/>
    <w:pPr>
      <w:spacing w:before="120"/>
    </w:pPr>
    <w:rPr>
      <w:rFonts w:ascii="Tahoma" w:hAnsi="Tahoma" w:cs="Tahoma"/>
      <w:sz w:val="16"/>
      <w:szCs w:val="16"/>
    </w:rPr>
  </w:style>
  <w:style w:type="table" w:styleId="TableGrid">
    <w:name w:val="Table Grid"/>
    <w:basedOn w:val="TableNormal"/>
    <w:semiHidden/>
    <w:rsid w:val="00D11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D1061"/>
  </w:style>
  <w:style w:type="character" w:styleId="Hyperlink">
    <w:name w:val="Hyperlink"/>
    <w:uiPriority w:val="99"/>
    <w:rsid w:val="008D1061"/>
    <w:rPr>
      <w:color w:val="0000FF"/>
      <w:u w:val="single"/>
    </w:rPr>
  </w:style>
  <w:style w:type="paragraph" w:customStyle="1" w:styleId="HEADERCHAPTER3">
    <w:name w:val="HEADER CHAPTER 3"/>
    <w:next w:val="Normal"/>
    <w:semiHidden/>
    <w:rsid w:val="00584F7D"/>
    <w:pPr>
      <w:numPr>
        <w:numId w:val="4"/>
      </w:numPr>
      <w:spacing w:before="240" w:after="240"/>
    </w:pPr>
    <w:rPr>
      <w:rFonts w:ascii="Verdana" w:hAnsi="Verdana"/>
      <w:b/>
      <w:caps/>
      <w:sz w:val="22"/>
      <w:lang w:val="en-GB" w:eastAsia="en-GB"/>
    </w:rPr>
  </w:style>
  <w:style w:type="paragraph" w:customStyle="1" w:styleId="HEADERCHAPTER4">
    <w:name w:val="HEADER CHAPTER 4"/>
    <w:next w:val="Normal"/>
    <w:semiHidden/>
    <w:rsid w:val="00C73E04"/>
    <w:pPr>
      <w:numPr>
        <w:numId w:val="5"/>
      </w:numPr>
      <w:tabs>
        <w:tab w:val="clear" w:pos="454"/>
        <w:tab w:val="num" w:pos="1492"/>
      </w:tabs>
      <w:spacing w:before="240" w:after="240"/>
      <w:ind w:left="1492" w:hanging="360"/>
    </w:pPr>
    <w:rPr>
      <w:rFonts w:ascii="Verdana" w:hAnsi="Verdana"/>
      <w:b/>
      <w:caps/>
      <w:sz w:val="22"/>
      <w:szCs w:val="22"/>
      <w:lang w:val="en-GB" w:eastAsia="en-GB"/>
    </w:rPr>
  </w:style>
  <w:style w:type="paragraph" w:customStyle="1" w:styleId="HEADERCHAPTER1">
    <w:name w:val="HEADER CHAPTER 1"/>
    <w:basedOn w:val="Normal"/>
    <w:semiHidden/>
    <w:rsid w:val="00153735"/>
    <w:pPr>
      <w:numPr>
        <w:numId w:val="3"/>
      </w:numPr>
      <w:spacing w:before="240" w:after="240"/>
    </w:pPr>
    <w:rPr>
      <w:b/>
      <w:caps/>
      <w:sz w:val="22"/>
      <w:szCs w:val="22"/>
    </w:rPr>
  </w:style>
  <w:style w:type="paragraph" w:customStyle="1" w:styleId="HEADERCHAPTER2">
    <w:name w:val="HEADER CHAPTER 2"/>
    <w:basedOn w:val="HEADERCHAPTER1"/>
    <w:semiHidden/>
    <w:rsid w:val="00584F7D"/>
    <w:pPr>
      <w:numPr>
        <w:numId w:val="1"/>
      </w:numPr>
    </w:pPr>
  </w:style>
  <w:style w:type="paragraph" w:customStyle="1" w:styleId="StyleVerdana10ptCentered">
    <w:name w:val="Style Verdana 10 pt Centered"/>
    <w:basedOn w:val="Normal"/>
    <w:semiHidden/>
    <w:rsid w:val="002309EB"/>
    <w:pPr>
      <w:numPr>
        <w:numId w:val="2"/>
      </w:numPr>
      <w:spacing w:before="120"/>
      <w:jc w:val="center"/>
    </w:pPr>
    <w:rPr>
      <w:szCs w:val="20"/>
    </w:rPr>
  </w:style>
  <w:style w:type="paragraph" w:styleId="TOC1">
    <w:name w:val="toc 1"/>
    <w:basedOn w:val="Normal"/>
    <w:next w:val="Normal"/>
    <w:autoRedefine/>
    <w:uiPriority w:val="39"/>
    <w:rsid w:val="000C7872"/>
    <w:pPr>
      <w:tabs>
        <w:tab w:val="left" w:pos="360"/>
        <w:tab w:val="right" w:leader="dot" w:pos="9628"/>
      </w:tabs>
      <w:spacing w:before="60" w:after="60"/>
      <w:ind w:left="357" w:hanging="357"/>
    </w:pPr>
    <w:rPr>
      <w:noProof/>
      <w:szCs w:val="20"/>
    </w:rPr>
  </w:style>
  <w:style w:type="paragraph" w:customStyle="1" w:styleId="PARTHEADER">
    <w:name w:val="PART HEADER"/>
    <w:basedOn w:val="Normal"/>
    <w:semiHidden/>
    <w:rsid w:val="004E30D6"/>
    <w:pPr>
      <w:spacing w:before="120" w:after="120"/>
      <w:jc w:val="center"/>
    </w:pPr>
    <w:rPr>
      <w:sz w:val="36"/>
      <w:szCs w:val="36"/>
    </w:rPr>
  </w:style>
  <w:style w:type="paragraph" w:styleId="TOC2">
    <w:name w:val="toc 2"/>
    <w:basedOn w:val="Normal"/>
    <w:next w:val="Normal"/>
    <w:autoRedefine/>
    <w:uiPriority w:val="39"/>
    <w:rsid w:val="00661B86"/>
    <w:pPr>
      <w:tabs>
        <w:tab w:val="left" w:pos="900"/>
        <w:tab w:val="right" w:leader="dot" w:pos="9628"/>
      </w:tabs>
      <w:spacing w:before="60" w:after="60"/>
      <w:ind w:left="896" w:hanging="539"/>
    </w:pPr>
  </w:style>
  <w:style w:type="paragraph" w:styleId="TOC3">
    <w:name w:val="toc 3"/>
    <w:basedOn w:val="Normal"/>
    <w:next w:val="Normal"/>
    <w:autoRedefine/>
    <w:uiPriority w:val="39"/>
    <w:rsid w:val="0058093A"/>
    <w:pPr>
      <w:tabs>
        <w:tab w:val="left" w:pos="1620"/>
        <w:tab w:val="right" w:leader="dot" w:pos="9628"/>
      </w:tabs>
      <w:spacing w:before="120"/>
      <w:ind w:left="1620" w:hanging="720"/>
    </w:pPr>
  </w:style>
  <w:style w:type="character" w:styleId="CommentReference">
    <w:name w:val="annotation reference"/>
    <w:semiHidden/>
    <w:rsid w:val="00E15E99"/>
    <w:rPr>
      <w:sz w:val="16"/>
      <w:szCs w:val="16"/>
    </w:rPr>
  </w:style>
  <w:style w:type="paragraph" w:styleId="CommentText">
    <w:name w:val="annotation text"/>
    <w:basedOn w:val="Normal"/>
    <w:semiHidden/>
    <w:rsid w:val="00E15E99"/>
    <w:pPr>
      <w:spacing w:before="120"/>
    </w:pPr>
    <w:rPr>
      <w:szCs w:val="20"/>
    </w:rPr>
  </w:style>
  <w:style w:type="paragraph" w:styleId="CommentSubject">
    <w:name w:val="annotation subject"/>
    <w:basedOn w:val="CommentText"/>
    <w:next w:val="CommentText"/>
    <w:semiHidden/>
    <w:rsid w:val="00E15E99"/>
    <w:rPr>
      <w:b/>
      <w:bCs/>
    </w:rPr>
  </w:style>
  <w:style w:type="paragraph" w:customStyle="1" w:styleId="NormalSimple">
    <w:name w:val="Normal Simple"/>
    <w:basedOn w:val="AgendaItemnr"/>
    <w:link w:val="NormalSimpleChar"/>
    <w:rsid w:val="00B465FA"/>
    <w:pPr>
      <w:numPr>
        <w:numId w:val="0"/>
      </w:numPr>
    </w:pPr>
    <w:rPr>
      <w:b w:val="0"/>
    </w:rPr>
  </w:style>
  <w:style w:type="character" w:customStyle="1" w:styleId="NormalSimpleChar">
    <w:name w:val="Normal Simple Char"/>
    <w:link w:val="NormalSimple"/>
    <w:rsid w:val="008516BF"/>
    <w:rPr>
      <w:rFonts w:ascii="Verdana" w:hAnsi="Verdana"/>
      <w:lang w:val="en-GB" w:eastAsia="en-GB" w:bidi="ar-SA"/>
    </w:rPr>
  </w:style>
  <w:style w:type="paragraph" w:customStyle="1" w:styleId="Agendaitem">
    <w:name w:val="Agenda_item"/>
    <w:basedOn w:val="Normal"/>
    <w:rsid w:val="00B465FA"/>
    <w:pPr>
      <w:tabs>
        <w:tab w:val="left" w:pos="1092"/>
        <w:tab w:val="left" w:pos="1347"/>
        <w:tab w:val="left" w:pos="1647"/>
        <w:tab w:val="left" w:pos="1962"/>
      </w:tabs>
      <w:spacing w:before="120"/>
    </w:pPr>
    <w:rPr>
      <w:b/>
      <w:szCs w:val="20"/>
    </w:rPr>
  </w:style>
  <w:style w:type="paragraph" w:customStyle="1" w:styleId="AgendaItemnr">
    <w:name w:val="Agenda_Item_nr"/>
    <w:basedOn w:val="Agendaitem"/>
    <w:next w:val="Normal"/>
    <w:rsid w:val="00B465FA"/>
    <w:pPr>
      <w:numPr>
        <w:numId w:val="6"/>
      </w:numPr>
    </w:pPr>
  </w:style>
  <w:style w:type="paragraph" w:customStyle="1" w:styleId="Bullet1">
    <w:name w:val="Bullet1"/>
    <w:basedOn w:val="Normal"/>
    <w:rsid w:val="00B465FA"/>
    <w:pPr>
      <w:numPr>
        <w:numId w:val="7"/>
      </w:numPr>
      <w:spacing w:before="120"/>
      <w:jc w:val="both"/>
    </w:pPr>
    <w:rPr>
      <w:szCs w:val="20"/>
      <w:lang w:val="pt-PT"/>
    </w:rPr>
  </w:style>
  <w:style w:type="paragraph" w:customStyle="1" w:styleId="Bullet2">
    <w:name w:val="Bullet2"/>
    <w:basedOn w:val="Bullet1"/>
    <w:rsid w:val="00B465FA"/>
    <w:pPr>
      <w:numPr>
        <w:numId w:val="8"/>
      </w:numPr>
    </w:pPr>
  </w:style>
  <w:style w:type="paragraph" w:styleId="DocumentMap">
    <w:name w:val="Document Map"/>
    <w:basedOn w:val="Normal"/>
    <w:semiHidden/>
    <w:rsid w:val="00C70EEB"/>
    <w:pPr>
      <w:shd w:val="clear" w:color="auto" w:fill="000080"/>
      <w:spacing w:before="120"/>
    </w:pPr>
    <w:rPr>
      <w:rFonts w:ascii="Tahoma" w:hAnsi="Tahoma" w:cs="Tahoma"/>
      <w:szCs w:val="20"/>
    </w:rPr>
  </w:style>
  <w:style w:type="character" w:customStyle="1" w:styleId="Heading2Char">
    <w:name w:val="Heading 2 Char"/>
    <w:link w:val="Heading2"/>
    <w:locked/>
    <w:rsid w:val="00ED463A"/>
    <w:rPr>
      <w:b/>
      <w:bCs/>
      <w:iCs/>
      <w:sz w:val="24"/>
      <w:szCs w:val="28"/>
      <w:lang w:eastAsia="en-GB"/>
    </w:rPr>
  </w:style>
  <w:style w:type="paragraph" w:styleId="NormalWeb">
    <w:name w:val="Normal (Web)"/>
    <w:basedOn w:val="Normal"/>
    <w:uiPriority w:val="99"/>
    <w:unhideWhenUsed/>
    <w:rsid w:val="00C01957"/>
    <w:pPr>
      <w:spacing w:before="100" w:beforeAutospacing="1" w:after="100" w:afterAutospacing="1"/>
    </w:pPr>
    <w:rPr>
      <w:lang w:eastAsia="lv-LV"/>
    </w:rPr>
  </w:style>
  <w:style w:type="character" w:customStyle="1" w:styleId="hps">
    <w:name w:val="hps"/>
    <w:basedOn w:val="DefaultParagraphFont"/>
    <w:rsid w:val="00C153ED"/>
  </w:style>
  <w:style w:type="paragraph" w:customStyle="1" w:styleId="Default">
    <w:name w:val="Default"/>
    <w:rsid w:val="005C66AA"/>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5659C4"/>
    <w:pPr>
      <w:spacing w:before="120"/>
      <w:ind w:left="720"/>
      <w:contextualSpacing/>
    </w:pPr>
  </w:style>
  <w:style w:type="table" w:styleId="MediumList2-Accent1">
    <w:name w:val="Medium List 2 Accent 1"/>
    <w:basedOn w:val="TableNormal"/>
    <w:uiPriority w:val="66"/>
    <w:rsid w:val="002733F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erChar">
    <w:name w:val="Header Char"/>
    <w:basedOn w:val="DefaultParagraphFont"/>
    <w:link w:val="Header"/>
    <w:uiPriority w:val="99"/>
    <w:rsid w:val="008067BF"/>
    <w:rPr>
      <w:rFonts w:ascii="Verdana" w:hAnsi="Verdana"/>
      <w:szCs w:val="24"/>
      <w:lang w:val="en-GB" w:eastAsia="en-GB"/>
    </w:rPr>
  </w:style>
  <w:style w:type="character" w:customStyle="1" w:styleId="FooterChar">
    <w:name w:val="Footer Char"/>
    <w:basedOn w:val="DefaultParagraphFont"/>
    <w:link w:val="Footer"/>
    <w:uiPriority w:val="99"/>
    <w:rsid w:val="008067BF"/>
    <w:rPr>
      <w:rFonts w:ascii="Verdana" w:hAnsi="Verdana"/>
      <w:szCs w:val="24"/>
      <w:lang w:val="en-GB" w:eastAsia="en-GB"/>
    </w:rPr>
  </w:style>
  <w:style w:type="character" w:customStyle="1" w:styleId="longtext">
    <w:name w:val="long_text"/>
    <w:basedOn w:val="DefaultParagraphFont"/>
    <w:rsid w:val="0012186D"/>
  </w:style>
  <w:style w:type="character" w:styleId="PlaceholderText">
    <w:name w:val="Placeholder Text"/>
    <w:basedOn w:val="DefaultParagraphFont"/>
    <w:uiPriority w:val="99"/>
    <w:semiHidden/>
    <w:rsid w:val="00FA11A9"/>
    <w:rPr>
      <w:color w:val="808080"/>
    </w:rPr>
  </w:style>
  <w:style w:type="character" w:styleId="FollowedHyperlink">
    <w:name w:val="FollowedHyperlink"/>
    <w:basedOn w:val="DefaultParagraphFont"/>
    <w:semiHidden/>
    <w:unhideWhenUsed/>
    <w:rsid w:val="008C220D"/>
    <w:rPr>
      <w:color w:val="800080" w:themeColor="followedHyperlink"/>
      <w:u w:val="single"/>
    </w:rPr>
  </w:style>
  <w:style w:type="character" w:customStyle="1" w:styleId="apple-converted-space">
    <w:name w:val="apple-converted-space"/>
    <w:basedOn w:val="DefaultParagraphFont"/>
    <w:rsid w:val="00E9045D"/>
  </w:style>
  <w:style w:type="paragraph" w:styleId="Revision">
    <w:name w:val="Revision"/>
    <w:hidden/>
    <w:uiPriority w:val="99"/>
    <w:semiHidden/>
    <w:rsid w:val="00F441A7"/>
    <w:rPr>
      <w:rFonts w:ascii="Verdana" w:hAnsi="Verdana"/>
      <w:szCs w:val="24"/>
      <w:lang w:val="en-GB" w:eastAsia="en-GB"/>
    </w:rPr>
  </w:style>
  <w:style w:type="paragraph" w:customStyle="1" w:styleId="ti-art">
    <w:name w:val="ti-art"/>
    <w:basedOn w:val="Normal"/>
    <w:rsid w:val="006D3021"/>
    <w:pPr>
      <w:spacing w:before="100" w:beforeAutospacing="1" w:after="100" w:afterAutospacing="1"/>
    </w:pPr>
    <w:rPr>
      <w:lang w:eastAsia="lv-LV"/>
    </w:rPr>
  </w:style>
  <w:style w:type="character" w:customStyle="1" w:styleId="phrase">
    <w:name w:val="phrase"/>
    <w:basedOn w:val="DefaultParagraphFont"/>
    <w:rsid w:val="006D3021"/>
  </w:style>
  <w:style w:type="character" w:customStyle="1" w:styleId="word">
    <w:name w:val="word"/>
    <w:basedOn w:val="DefaultParagraphFont"/>
    <w:rsid w:val="006D3021"/>
  </w:style>
  <w:style w:type="character" w:styleId="UnresolvedMention">
    <w:name w:val="Unresolved Mention"/>
    <w:basedOn w:val="DefaultParagraphFont"/>
    <w:uiPriority w:val="99"/>
    <w:semiHidden/>
    <w:unhideWhenUsed/>
    <w:rsid w:val="00934B09"/>
    <w:rPr>
      <w:color w:val="605E5C"/>
      <w:shd w:val="clear" w:color="auto" w:fill="E1DFDD"/>
    </w:rPr>
  </w:style>
  <w:style w:type="character" w:styleId="SubtleReference">
    <w:name w:val="Subtle Reference"/>
    <w:basedOn w:val="DefaultParagraphFont"/>
    <w:uiPriority w:val="31"/>
    <w:qFormat/>
    <w:rsid w:val="00ED463A"/>
    <w:rPr>
      <w:smallCaps/>
      <w:color w:val="5A5A5A" w:themeColor="text1" w:themeTint="A5"/>
    </w:rPr>
  </w:style>
  <w:style w:type="paragraph" w:styleId="Title">
    <w:name w:val="Title"/>
    <w:basedOn w:val="Heading1"/>
    <w:next w:val="Normal"/>
    <w:link w:val="TitleChar"/>
    <w:qFormat/>
    <w:rsid w:val="00CC26C2"/>
    <w:pPr>
      <w:numPr>
        <w:numId w:val="0"/>
      </w:numPr>
      <w:contextualSpacing/>
    </w:pPr>
    <w:rPr>
      <w:rFonts w:eastAsiaTheme="majorEastAsia"/>
      <w:spacing w:val="-10"/>
      <w:kern w:val="28"/>
      <w:szCs w:val="28"/>
    </w:rPr>
  </w:style>
  <w:style w:type="character" w:customStyle="1" w:styleId="TitleChar">
    <w:name w:val="Title Char"/>
    <w:basedOn w:val="DefaultParagraphFont"/>
    <w:link w:val="Title"/>
    <w:rsid w:val="00CC26C2"/>
    <w:rPr>
      <w:rFonts w:eastAsiaTheme="majorEastAsia"/>
      <w:b/>
      <w:bCs/>
      <w:spacing w:val="-10"/>
      <w:kern w:val="28"/>
      <w:sz w:val="28"/>
      <w:szCs w:val="28"/>
      <w:lang w:val="en-GB" w:eastAsia="en-GB"/>
    </w:rPr>
  </w:style>
  <w:style w:type="character" w:styleId="Emphasis">
    <w:name w:val="Emphasis"/>
    <w:basedOn w:val="DefaultParagraphFont"/>
    <w:uiPriority w:val="20"/>
    <w:qFormat/>
    <w:rsid w:val="0025424A"/>
    <w:rPr>
      <w:i/>
      <w:iCs/>
    </w:rPr>
  </w:style>
  <w:style w:type="paragraph" w:styleId="FootnoteText">
    <w:name w:val="footnote text"/>
    <w:basedOn w:val="Normal"/>
    <w:link w:val="FootnoteTextChar"/>
    <w:semiHidden/>
    <w:unhideWhenUsed/>
    <w:rsid w:val="00B3499B"/>
    <w:rPr>
      <w:sz w:val="20"/>
      <w:szCs w:val="20"/>
    </w:rPr>
  </w:style>
  <w:style w:type="character" w:customStyle="1" w:styleId="FootnoteTextChar">
    <w:name w:val="Footnote Text Char"/>
    <w:basedOn w:val="DefaultParagraphFont"/>
    <w:link w:val="FootnoteText"/>
    <w:semiHidden/>
    <w:rsid w:val="00B3499B"/>
    <w:rPr>
      <w:lang w:eastAsia="en-GB"/>
    </w:rPr>
  </w:style>
  <w:style w:type="character" w:styleId="FootnoteReference">
    <w:name w:val="footnote reference"/>
    <w:basedOn w:val="DefaultParagraphFont"/>
    <w:semiHidden/>
    <w:unhideWhenUsed/>
    <w:rsid w:val="00B349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8106">
      <w:bodyDiv w:val="1"/>
      <w:marLeft w:val="0"/>
      <w:marRight w:val="0"/>
      <w:marTop w:val="0"/>
      <w:marBottom w:val="0"/>
      <w:divBdr>
        <w:top w:val="none" w:sz="0" w:space="0" w:color="auto"/>
        <w:left w:val="none" w:sz="0" w:space="0" w:color="auto"/>
        <w:bottom w:val="none" w:sz="0" w:space="0" w:color="auto"/>
        <w:right w:val="none" w:sz="0" w:space="0" w:color="auto"/>
      </w:divBdr>
    </w:div>
    <w:div w:id="5645068">
      <w:bodyDiv w:val="1"/>
      <w:marLeft w:val="0"/>
      <w:marRight w:val="0"/>
      <w:marTop w:val="0"/>
      <w:marBottom w:val="0"/>
      <w:divBdr>
        <w:top w:val="none" w:sz="0" w:space="0" w:color="auto"/>
        <w:left w:val="none" w:sz="0" w:space="0" w:color="auto"/>
        <w:bottom w:val="none" w:sz="0" w:space="0" w:color="auto"/>
        <w:right w:val="none" w:sz="0" w:space="0" w:color="auto"/>
      </w:divBdr>
    </w:div>
    <w:div w:id="19625111">
      <w:bodyDiv w:val="1"/>
      <w:marLeft w:val="0"/>
      <w:marRight w:val="0"/>
      <w:marTop w:val="0"/>
      <w:marBottom w:val="0"/>
      <w:divBdr>
        <w:top w:val="none" w:sz="0" w:space="0" w:color="auto"/>
        <w:left w:val="none" w:sz="0" w:space="0" w:color="auto"/>
        <w:bottom w:val="none" w:sz="0" w:space="0" w:color="auto"/>
        <w:right w:val="none" w:sz="0" w:space="0" w:color="auto"/>
      </w:divBdr>
    </w:div>
    <w:div w:id="20252993">
      <w:bodyDiv w:val="1"/>
      <w:marLeft w:val="0"/>
      <w:marRight w:val="0"/>
      <w:marTop w:val="0"/>
      <w:marBottom w:val="0"/>
      <w:divBdr>
        <w:top w:val="none" w:sz="0" w:space="0" w:color="auto"/>
        <w:left w:val="none" w:sz="0" w:space="0" w:color="auto"/>
        <w:bottom w:val="none" w:sz="0" w:space="0" w:color="auto"/>
        <w:right w:val="none" w:sz="0" w:space="0" w:color="auto"/>
      </w:divBdr>
    </w:div>
    <w:div w:id="32733307">
      <w:bodyDiv w:val="1"/>
      <w:marLeft w:val="0"/>
      <w:marRight w:val="0"/>
      <w:marTop w:val="0"/>
      <w:marBottom w:val="0"/>
      <w:divBdr>
        <w:top w:val="none" w:sz="0" w:space="0" w:color="auto"/>
        <w:left w:val="none" w:sz="0" w:space="0" w:color="auto"/>
        <w:bottom w:val="none" w:sz="0" w:space="0" w:color="auto"/>
        <w:right w:val="none" w:sz="0" w:space="0" w:color="auto"/>
      </w:divBdr>
    </w:div>
    <w:div w:id="38939386">
      <w:bodyDiv w:val="1"/>
      <w:marLeft w:val="0"/>
      <w:marRight w:val="0"/>
      <w:marTop w:val="0"/>
      <w:marBottom w:val="0"/>
      <w:divBdr>
        <w:top w:val="none" w:sz="0" w:space="0" w:color="auto"/>
        <w:left w:val="none" w:sz="0" w:space="0" w:color="auto"/>
        <w:bottom w:val="none" w:sz="0" w:space="0" w:color="auto"/>
        <w:right w:val="none" w:sz="0" w:space="0" w:color="auto"/>
      </w:divBdr>
    </w:div>
    <w:div w:id="47609582">
      <w:bodyDiv w:val="1"/>
      <w:marLeft w:val="0"/>
      <w:marRight w:val="0"/>
      <w:marTop w:val="0"/>
      <w:marBottom w:val="0"/>
      <w:divBdr>
        <w:top w:val="none" w:sz="0" w:space="0" w:color="auto"/>
        <w:left w:val="none" w:sz="0" w:space="0" w:color="auto"/>
        <w:bottom w:val="none" w:sz="0" w:space="0" w:color="auto"/>
        <w:right w:val="none" w:sz="0" w:space="0" w:color="auto"/>
      </w:divBdr>
    </w:div>
    <w:div w:id="49378261">
      <w:bodyDiv w:val="1"/>
      <w:marLeft w:val="0"/>
      <w:marRight w:val="0"/>
      <w:marTop w:val="0"/>
      <w:marBottom w:val="0"/>
      <w:divBdr>
        <w:top w:val="none" w:sz="0" w:space="0" w:color="auto"/>
        <w:left w:val="none" w:sz="0" w:space="0" w:color="auto"/>
        <w:bottom w:val="none" w:sz="0" w:space="0" w:color="auto"/>
        <w:right w:val="none" w:sz="0" w:space="0" w:color="auto"/>
      </w:divBdr>
    </w:div>
    <w:div w:id="49889766">
      <w:bodyDiv w:val="1"/>
      <w:marLeft w:val="0"/>
      <w:marRight w:val="0"/>
      <w:marTop w:val="0"/>
      <w:marBottom w:val="0"/>
      <w:divBdr>
        <w:top w:val="none" w:sz="0" w:space="0" w:color="auto"/>
        <w:left w:val="none" w:sz="0" w:space="0" w:color="auto"/>
        <w:bottom w:val="none" w:sz="0" w:space="0" w:color="auto"/>
        <w:right w:val="none" w:sz="0" w:space="0" w:color="auto"/>
      </w:divBdr>
    </w:div>
    <w:div w:id="63380829">
      <w:bodyDiv w:val="1"/>
      <w:marLeft w:val="0"/>
      <w:marRight w:val="0"/>
      <w:marTop w:val="0"/>
      <w:marBottom w:val="0"/>
      <w:divBdr>
        <w:top w:val="none" w:sz="0" w:space="0" w:color="auto"/>
        <w:left w:val="none" w:sz="0" w:space="0" w:color="auto"/>
        <w:bottom w:val="none" w:sz="0" w:space="0" w:color="auto"/>
        <w:right w:val="none" w:sz="0" w:space="0" w:color="auto"/>
      </w:divBdr>
    </w:div>
    <w:div w:id="67194339">
      <w:bodyDiv w:val="1"/>
      <w:marLeft w:val="0"/>
      <w:marRight w:val="0"/>
      <w:marTop w:val="0"/>
      <w:marBottom w:val="0"/>
      <w:divBdr>
        <w:top w:val="none" w:sz="0" w:space="0" w:color="auto"/>
        <w:left w:val="none" w:sz="0" w:space="0" w:color="auto"/>
        <w:bottom w:val="none" w:sz="0" w:space="0" w:color="auto"/>
        <w:right w:val="none" w:sz="0" w:space="0" w:color="auto"/>
      </w:divBdr>
    </w:div>
    <w:div w:id="68310394">
      <w:bodyDiv w:val="1"/>
      <w:marLeft w:val="0"/>
      <w:marRight w:val="0"/>
      <w:marTop w:val="0"/>
      <w:marBottom w:val="0"/>
      <w:divBdr>
        <w:top w:val="none" w:sz="0" w:space="0" w:color="auto"/>
        <w:left w:val="none" w:sz="0" w:space="0" w:color="auto"/>
        <w:bottom w:val="none" w:sz="0" w:space="0" w:color="auto"/>
        <w:right w:val="none" w:sz="0" w:space="0" w:color="auto"/>
      </w:divBdr>
    </w:div>
    <w:div w:id="72895105">
      <w:bodyDiv w:val="1"/>
      <w:marLeft w:val="0"/>
      <w:marRight w:val="0"/>
      <w:marTop w:val="0"/>
      <w:marBottom w:val="0"/>
      <w:divBdr>
        <w:top w:val="none" w:sz="0" w:space="0" w:color="auto"/>
        <w:left w:val="none" w:sz="0" w:space="0" w:color="auto"/>
        <w:bottom w:val="none" w:sz="0" w:space="0" w:color="auto"/>
        <w:right w:val="none" w:sz="0" w:space="0" w:color="auto"/>
      </w:divBdr>
    </w:div>
    <w:div w:id="81145819">
      <w:bodyDiv w:val="1"/>
      <w:marLeft w:val="0"/>
      <w:marRight w:val="0"/>
      <w:marTop w:val="0"/>
      <w:marBottom w:val="0"/>
      <w:divBdr>
        <w:top w:val="none" w:sz="0" w:space="0" w:color="auto"/>
        <w:left w:val="none" w:sz="0" w:space="0" w:color="auto"/>
        <w:bottom w:val="none" w:sz="0" w:space="0" w:color="auto"/>
        <w:right w:val="none" w:sz="0" w:space="0" w:color="auto"/>
      </w:divBdr>
    </w:div>
    <w:div w:id="85158993">
      <w:bodyDiv w:val="1"/>
      <w:marLeft w:val="0"/>
      <w:marRight w:val="0"/>
      <w:marTop w:val="0"/>
      <w:marBottom w:val="0"/>
      <w:divBdr>
        <w:top w:val="none" w:sz="0" w:space="0" w:color="auto"/>
        <w:left w:val="none" w:sz="0" w:space="0" w:color="auto"/>
        <w:bottom w:val="none" w:sz="0" w:space="0" w:color="auto"/>
        <w:right w:val="none" w:sz="0" w:space="0" w:color="auto"/>
      </w:divBdr>
    </w:div>
    <w:div w:id="86195214">
      <w:bodyDiv w:val="1"/>
      <w:marLeft w:val="0"/>
      <w:marRight w:val="0"/>
      <w:marTop w:val="0"/>
      <w:marBottom w:val="0"/>
      <w:divBdr>
        <w:top w:val="none" w:sz="0" w:space="0" w:color="auto"/>
        <w:left w:val="none" w:sz="0" w:space="0" w:color="auto"/>
        <w:bottom w:val="none" w:sz="0" w:space="0" w:color="auto"/>
        <w:right w:val="none" w:sz="0" w:space="0" w:color="auto"/>
      </w:divBdr>
    </w:div>
    <w:div w:id="88743522">
      <w:bodyDiv w:val="1"/>
      <w:marLeft w:val="0"/>
      <w:marRight w:val="0"/>
      <w:marTop w:val="0"/>
      <w:marBottom w:val="0"/>
      <w:divBdr>
        <w:top w:val="none" w:sz="0" w:space="0" w:color="auto"/>
        <w:left w:val="none" w:sz="0" w:space="0" w:color="auto"/>
        <w:bottom w:val="none" w:sz="0" w:space="0" w:color="auto"/>
        <w:right w:val="none" w:sz="0" w:space="0" w:color="auto"/>
      </w:divBdr>
    </w:div>
    <w:div w:id="93861300">
      <w:bodyDiv w:val="1"/>
      <w:marLeft w:val="0"/>
      <w:marRight w:val="0"/>
      <w:marTop w:val="0"/>
      <w:marBottom w:val="0"/>
      <w:divBdr>
        <w:top w:val="none" w:sz="0" w:space="0" w:color="auto"/>
        <w:left w:val="none" w:sz="0" w:space="0" w:color="auto"/>
        <w:bottom w:val="none" w:sz="0" w:space="0" w:color="auto"/>
        <w:right w:val="none" w:sz="0" w:space="0" w:color="auto"/>
      </w:divBdr>
    </w:div>
    <w:div w:id="94635334">
      <w:bodyDiv w:val="1"/>
      <w:marLeft w:val="0"/>
      <w:marRight w:val="0"/>
      <w:marTop w:val="0"/>
      <w:marBottom w:val="0"/>
      <w:divBdr>
        <w:top w:val="none" w:sz="0" w:space="0" w:color="auto"/>
        <w:left w:val="none" w:sz="0" w:space="0" w:color="auto"/>
        <w:bottom w:val="none" w:sz="0" w:space="0" w:color="auto"/>
        <w:right w:val="none" w:sz="0" w:space="0" w:color="auto"/>
      </w:divBdr>
    </w:div>
    <w:div w:id="105584719">
      <w:bodyDiv w:val="1"/>
      <w:marLeft w:val="0"/>
      <w:marRight w:val="0"/>
      <w:marTop w:val="0"/>
      <w:marBottom w:val="0"/>
      <w:divBdr>
        <w:top w:val="none" w:sz="0" w:space="0" w:color="auto"/>
        <w:left w:val="none" w:sz="0" w:space="0" w:color="auto"/>
        <w:bottom w:val="none" w:sz="0" w:space="0" w:color="auto"/>
        <w:right w:val="none" w:sz="0" w:space="0" w:color="auto"/>
      </w:divBdr>
    </w:div>
    <w:div w:id="110131052">
      <w:bodyDiv w:val="1"/>
      <w:marLeft w:val="0"/>
      <w:marRight w:val="0"/>
      <w:marTop w:val="0"/>
      <w:marBottom w:val="0"/>
      <w:divBdr>
        <w:top w:val="none" w:sz="0" w:space="0" w:color="auto"/>
        <w:left w:val="none" w:sz="0" w:space="0" w:color="auto"/>
        <w:bottom w:val="none" w:sz="0" w:space="0" w:color="auto"/>
        <w:right w:val="none" w:sz="0" w:space="0" w:color="auto"/>
      </w:divBdr>
    </w:div>
    <w:div w:id="111092340">
      <w:bodyDiv w:val="1"/>
      <w:marLeft w:val="0"/>
      <w:marRight w:val="0"/>
      <w:marTop w:val="0"/>
      <w:marBottom w:val="0"/>
      <w:divBdr>
        <w:top w:val="none" w:sz="0" w:space="0" w:color="auto"/>
        <w:left w:val="none" w:sz="0" w:space="0" w:color="auto"/>
        <w:bottom w:val="none" w:sz="0" w:space="0" w:color="auto"/>
        <w:right w:val="none" w:sz="0" w:space="0" w:color="auto"/>
      </w:divBdr>
    </w:div>
    <w:div w:id="115950131">
      <w:bodyDiv w:val="1"/>
      <w:marLeft w:val="0"/>
      <w:marRight w:val="0"/>
      <w:marTop w:val="0"/>
      <w:marBottom w:val="0"/>
      <w:divBdr>
        <w:top w:val="none" w:sz="0" w:space="0" w:color="auto"/>
        <w:left w:val="none" w:sz="0" w:space="0" w:color="auto"/>
        <w:bottom w:val="none" w:sz="0" w:space="0" w:color="auto"/>
        <w:right w:val="none" w:sz="0" w:space="0" w:color="auto"/>
      </w:divBdr>
    </w:div>
    <w:div w:id="116921474">
      <w:bodyDiv w:val="1"/>
      <w:marLeft w:val="0"/>
      <w:marRight w:val="0"/>
      <w:marTop w:val="0"/>
      <w:marBottom w:val="0"/>
      <w:divBdr>
        <w:top w:val="none" w:sz="0" w:space="0" w:color="auto"/>
        <w:left w:val="none" w:sz="0" w:space="0" w:color="auto"/>
        <w:bottom w:val="none" w:sz="0" w:space="0" w:color="auto"/>
        <w:right w:val="none" w:sz="0" w:space="0" w:color="auto"/>
      </w:divBdr>
    </w:div>
    <w:div w:id="121579976">
      <w:bodyDiv w:val="1"/>
      <w:marLeft w:val="0"/>
      <w:marRight w:val="0"/>
      <w:marTop w:val="0"/>
      <w:marBottom w:val="0"/>
      <w:divBdr>
        <w:top w:val="none" w:sz="0" w:space="0" w:color="auto"/>
        <w:left w:val="none" w:sz="0" w:space="0" w:color="auto"/>
        <w:bottom w:val="none" w:sz="0" w:space="0" w:color="auto"/>
        <w:right w:val="none" w:sz="0" w:space="0" w:color="auto"/>
      </w:divBdr>
    </w:div>
    <w:div w:id="131144457">
      <w:bodyDiv w:val="1"/>
      <w:marLeft w:val="0"/>
      <w:marRight w:val="0"/>
      <w:marTop w:val="0"/>
      <w:marBottom w:val="0"/>
      <w:divBdr>
        <w:top w:val="none" w:sz="0" w:space="0" w:color="auto"/>
        <w:left w:val="none" w:sz="0" w:space="0" w:color="auto"/>
        <w:bottom w:val="none" w:sz="0" w:space="0" w:color="auto"/>
        <w:right w:val="none" w:sz="0" w:space="0" w:color="auto"/>
      </w:divBdr>
    </w:div>
    <w:div w:id="140198914">
      <w:bodyDiv w:val="1"/>
      <w:marLeft w:val="0"/>
      <w:marRight w:val="0"/>
      <w:marTop w:val="0"/>
      <w:marBottom w:val="0"/>
      <w:divBdr>
        <w:top w:val="none" w:sz="0" w:space="0" w:color="auto"/>
        <w:left w:val="none" w:sz="0" w:space="0" w:color="auto"/>
        <w:bottom w:val="none" w:sz="0" w:space="0" w:color="auto"/>
        <w:right w:val="none" w:sz="0" w:space="0" w:color="auto"/>
      </w:divBdr>
    </w:div>
    <w:div w:id="152796012">
      <w:bodyDiv w:val="1"/>
      <w:marLeft w:val="0"/>
      <w:marRight w:val="0"/>
      <w:marTop w:val="0"/>
      <w:marBottom w:val="0"/>
      <w:divBdr>
        <w:top w:val="none" w:sz="0" w:space="0" w:color="auto"/>
        <w:left w:val="none" w:sz="0" w:space="0" w:color="auto"/>
        <w:bottom w:val="none" w:sz="0" w:space="0" w:color="auto"/>
        <w:right w:val="none" w:sz="0" w:space="0" w:color="auto"/>
      </w:divBdr>
    </w:div>
    <w:div w:id="156120350">
      <w:bodyDiv w:val="1"/>
      <w:marLeft w:val="0"/>
      <w:marRight w:val="0"/>
      <w:marTop w:val="0"/>
      <w:marBottom w:val="0"/>
      <w:divBdr>
        <w:top w:val="none" w:sz="0" w:space="0" w:color="auto"/>
        <w:left w:val="none" w:sz="0" w:space="0" w:color="auto"/>
        <w:bottom w:val="none" w:sz="0" w:space="0" w:color="auto"/>
        <w:right w:val="none" w:sz="0" w:space="0" w:color="auto"/>
      </w:divBdr>
    </w:div>
    <w:div w:id="167139446">
      <w:bodyDiv w:val="1"/>
      <w:marLeft w:val="0"/>
      <w:marRight w:val="0"/>
      <w:marTop w:val="0"/>
      <w:marBottom w:val="0"/>
      <w:divBdr>
        <w:top w:val="none" w:sz="0" w:space="0" w:color="auto"/>
        <w:left w:val="none" w:sz="0" w:space="0" w:color="auto"/>
        <w:bottom w:val="none" w:sz="0" w:space="0" w:color="auto"/>
        <w:right w:val="none" w:sz="0" w:space="0" w:color="auto"/>
      </w:divBdr>
      <w:divsChild>
        <w:div w:id="362095001">
          <w:marLeft w:val="0"/>
          <w:marRight w:val="0"/>
          <w:marTop w:val="0"/>
          <w:marBottom w:val="0"/>
          <w:divBdr>
            <w:top w:val="none" w:sz="0" w:space="0" w:color="auto"/>
            <w:left w:val="none" w:sz="0" w:space="0" w:color="auto"/>
            <w:bottom w:val="none" w:sz="0" w:space="0" w:color="auto"/>
            <w:right w:val="none" w:sz="0" w:space="0" w:color="auto"/>
          </w:divBdr>
          <w:divsChild>
            <w:div w:id="197007716">
              <w:marLeft w:val="0"/>
              <w:marRight w:val="0"/>
              <w:marTop w:val="0"/>
              <w:marBottom w:val="0"/>
              <w:divBdr>
                <w:top w:val="none" w:sz="0" w:space="0" w:color="auto"/>
                <w:left w:val="none" w:sz="0" w:space="0" w:color="auto"/>
                <w:bottom w:val="none" w:sz="0" w:space="0" w:color="auto"/>
                <w:right w:val="none" w:sz="0" w:space="0" w:color="auto"/>
              </w:divBdr>
              <w:divsChild>
                <w:div w:id="531697365">
                  <w:marLeft w:val="0"/>
                  <w:marRight w:val="0"/>
                  <w:marTop w:val="0"/>
                  <w:marBottom w:val="0"/>
                  <w:divBdr>
                    <w:top w:val="none" w:sz="0" w:space="0" w:color="auto"/>
                    <w:left w:val="none" w:sz="0" w:space="0" w:color="auto"/>
                    <w:bottom w:val="none" w:sz="0" w:space="0" w:color="auto"/>
                    <w:right w:val="none" w:sz="0" w:space="0" w:color="auto"/>
                  </w:divBdr>
                  <w:divsChild>
                    <w:div w:id="96373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66490">
      <w:bodyDiv w:val="1"/>
      <w:marLeft w:val="0"/>
      <w:marRight w:val="0"/>
      <w:marTop w:val="0"/>
      <w:marBottom w:val="0"/>
      <w:divBdr>
        <w:top w:val="none" w:sz="0" w:space="0" w:color="auto"/>
        <w:left w:val="none" w:sz="0" w:space="0" w:color="auto"/>
        <w:bottom w:val="none" w:sz="0" w:space="0" w:color="auto"/>
        <w:right w:val="none" w:sz="0" w:space="0" w:color="auto"/>
      </w:divBdr>
    </w:div>
    <w:div w:id="170994921">
      <w:bodyDiv w:val="1"/>
      <w:marLeft w:val="0"/>
      <w:marRight w:val="0"/>
      <w:marTop w:val="0"/>
      <w:marBottom w:val="0"/>
      <w:divBdr>
        <w:top w:val="none" w:sz="0" w:space="0" w:color="auto"/>
        <w:left w:val="none" w:sz="0" w:space="0" w:color="auto"/>
        <w:bottom w:val="none" w:sz="0" w:space="0" w:color="auto"/>
        <w:right w:val="none" w:sz="0" w:space="0" w:color="auto"/>
      </w:divBdr>
    </w:div>
    <w:div w:id="172768518">
      <w:bodyDiv w:val="1"/>
      <w:marLeft w:val="0"/>
      <w:marRight w:val="0"/>
      <w:marTop w:val="0"/>
      <w:marBottom w:val="0"/>
      <w:divBdr>
        <w:top w:val="none" w:sz="0" w:space="0" w:color="auto"/>
        <w:left w:val="none" w:sz="0" w:space="0" w:color="auto"/>
        <w:bottom w:val="none" w:sz="0" w:space="0" w:color="auto"/>
        <w:right w:val="none" w:sz="0" w:space="0" w:color="auto"/>
      </w:divBdr>
    </w:div>
    <w:div w:id="184952481">
      <w:bodyDiv w:val="1"/>
      <w:marLeft w:val="0"/>
      <w:marRight w:val="0"/>
      <w:marTop w:val="0"/>
      <w:marBottom w:val="0"/>
      <w:divBdr>
        <w:top w:val="none" w:sz="0" w:space="0" w:color="auto"/>
        <w:left w:val="none" w:sz="0" w:space="0" w:color="auto"/>
        <w:bottom w:val="none" w:sz="0" w:space="0" w:color="auto"/>
        <w:right w:val="none" w:sz="0" w:space="0" w:color="auto"/>
      </w:divBdr>
    </w:div>
    <w:div w:id="189534911">
      <w:bodyDiv w:val="1"/>
      <w:marLeft w:val="0"/>
      <w:marRight w:val="0"/>
      <w:marTop w:val="0"/>
      <w:marBottom w:val="0"/>
      <w:divBdr>
        <w:top w:val="none" w:sz="0" w:space="0" w:color="auto"/>
        <w:left w:val="none" w:sz="0" w:space="0" w:color="auto"/>
        <w:bottom w:val="none" w:sz="0" w:space="0" w:color="auto"/>
        <w:right w:val="none" w:sz="0" w:space="0" w:color="auto"/>
      </w:divBdr>
    </w:div>
    <w:div w:id="191892444">
      <w:bodyDiv w:val="1"/>
      <w:marLeft w:val="0"/>
      <w:marRight w:val="0"/>
      <w:marTop w:val="0"/>
      <w:marBottom w:val="0"/>
      <w:divBdr>
        <w:top w:val="none" w:sz="0" w:space="0" w:color="auto"/>
        <w:left w:val="none" w:sz="0" w:space="0" w:color="auto"/>
        <w:bottom w:val="none" w:sz="0" w:space="0" w:color="auto"/>
        <w:right w:val="none" w:sz="0" w:space="0" w:color="auto"/>
      </w:divBdr>
    </w:div>
    <w:div w:id="202790600">
      <w:bodyDiv w:val="1"/>
      <w:marLeft w:val="0"/>
      <w:marRight w:val="0"/>
      <w:marTop w:val="0"/>
      <w:marBottom w:val="0"/>
      <w:divBdr>
        <w:top w:val="none" w:sz="0" w:space="0" w:color="auto"/>
        <w:left w:val="none" w:sz="0" w:space="0" w:color="auto"/>
        <w:bottom w:val="none" w:sz="0" w:space="0" w:color="auto"/>
        <w:right w:val="none" w:sz="0" w:space="0" w:color="auto"/>
      </w:divBdr>
    </w:div>
    <w:div w:id="205529873">
      <w:bodyDiv w:val="1"/>
      <w:marLeft w:val="0"/>
      <w:marRight w:val="0"/>
      <w:marTop w:val="0"/>
      <w:marBottom w:val="0"/>
      <w:divBdr>
        <w:top w:val="none" w:sz="0" w:space="0" w:color="auto"/>
        <w:left w:val="none" w:sz="0" w:space="0" w:color="auto"/>
        <w:bottom w:val="none" w:sz="0" w:space="0" w:color="auto"/>
        <w:right w:val="none" w:sz="0" w:space="0" w:color="auto"/>
      </w:divBdr>
    </w:div>
    <w:div w:id="210699816">
      <w:bodyDiv w:val="1"/>
      <w:marLeft w:val="0"/>
      <w:marRight w:val="0"/>
      <w:marTop w:val="0"/>
      <w:marBottom w:val="0"/>
      <w:divBdr>
        <w:top w:val="none" w:sz="0" w:space="0" w:color="auto"/>
        <w:left w:val="none" w:sz="0" w:space="0" w:color="auto"/>
        <w:bottom w:val="none" w:sz="0" w:space="0" w:color="auto"/>
        <w:right w:val="none" w:sz="0" w:space="0" w:color="auto"/>
      </w:divBdr>
    </w:div>
    <w:div w:id="214239171">
      <w:bodyDiv w:val="1"/>
      <w:marLeft w:val="0"/>
      <w:marRight w:val="0"/>
      <w:marTop w:val="0"/>
      <w:marBottom w:val="0"/>
      <w:divBdr>
        <w:top w:val="none" w:sz="0" w:space="0" w:color="auto"/>
        <w:left w:val="none" w:sz="0" w:space="0" w:color="auto"/>
        <w:bottom w:val="none" w:sz="0" w:space="0" w:color="auto"/>
        <w:right w:val="none" w:sz="0" w:space="0" w:color="auto"/>
      </w:divBdr>
    </w:div>
    <w:div w:id="223878757">
      <w:bodyDiv w:val="1"/>
      <w:marLeft w:val="0"/>
      <w:marRight w:val="0"/>
      <w:marTop w:val="0"/>
      <w:marBottom w:val="0"/>
      <w:divBdr>
        <w:top w:val="none" w:sz="0" w:space="0" w:color="auto"/>
        <w:left w:val="none" w:sz="0" w:space="0" w:color="auto"/>
        <w:bottom w:val="none" w:sz="0" w:space="0" w:color="auto"/>
        <w:right w:val="none" w:sz="0" w:space="0" w:color="auto"/>
      </w:divBdr>
    </w:div>
    <w:div w:id="227813156">
      <w:bodyDiv w:val="1"/>
      <w:marLeft w:val="0"/>
      <w:marRight w:val="0"/>
      <w:marTop w:val="0"/>
      <w:marBottom w:val="0"/>
      <w:divBdr>
        <w:top w:val="none" w:sz="0" w:space="0" w:color="auto"/>
        <w:left w:val="none" w:sz="0" w:space="0" w:color="auto"/>
        <w:bottom w:val="none" w:sz="0" w:space="0" w:color="auto"/>
        <w:right w:val="none" w:sz="0" w:space="0" w:color="auto"/>
      </w:divBdr>
    </w:div>
    <w:div w:id="229777800">
      <w:bodyDiv w:val="1"/>
      <w:marLeft w:val="0"/>
      <w:marRight w:val="0"/>
      <w:marTop w:val="0"/>
      <w:marBottom w:val="0"/>
      <w:divBdr>
        <w:top w:val="none" w:sz="0" w:space="0" w:color="auto"/>
        <w:left w:val="none" w:sz="0" w:space="0" w:color="auto"/>
        <w:bottom w:val="none" w:sz="0" w:space="0" w:color="auto"/>
        <w:right w:val="none" w:sz="0" w:space="0" w:color="auto"/>
      </w:divBdr>
    </w:div>
    <w:div w:id="232009969">
      <w:bodyDiv w:val="1"/>
      <w:marLeft w:val="0"/>
      <w:marRight w:val="0"/>
      <w:marTop w:val="0"/>
      <w:marBottom w:val="0"/>
      <w:divBdr>
        <w:top w:val="none" w:sz="0" w:space="0" w:color="auto"/>
        <w:left w:val="none" w:sz="0" w:space="0" w:color="auto"/>
        <w:bottom w:val="none" w:sz="0" w:space="0" w:color="auto"/>
        <w:right w:val="none" w:sz="0" w:space="0" w:color="auto"/>
      </w:divBdr>
    </w:div>
    <w:div w:id="235169826">
      <w:bodyDiv w:val="1"/>
      <w:marLeft w:val="0"/>
      <w:marRight w:val="0"/>
      <w:marTop w:val="0"/>
      <w:marBottom w:val="0"/>
      <w:divBdr>
        <w:top w:val="none" w:sz="0" w:space="0" w:color="auto"/>
        <w:left w:val="none" w:sz="0" w:space="0" w:color="auto"/>
        <w:bottom w:val="none" w:sz="0" w:space="0" w:color="auto"/>
        <w:right w:val="none" w:sz="0" w:space="0" w:color="auto"/>
      </w:divBdr>
    </w:div>
    <w:div w:id="238296318">
      <w:bodyDiv w:val="1"/>
      <w:marLeft w:val="0"/>
      <w:marRight w:val="0"/>
      <w:marTop w:val="0"/>
      <w:marBottom w:val="0"/>
      <w:divBdr>
        <w:top w:val="none" w:sz="0" w:space="0" w:color="auto"/>
        <w:left w:val="none" w:sz="0" w:space="0" w:color="auto"/>
        <w:bottom w:val="none" w:sz="0" w:space="0" w:color="auto"/>
        <w:right w:val="none" w:sz="0" w:space="0" w:color="auto"/>
      </w:divBdr>
    </w:div>
    <w:div w:id="239488144">
      <w:bodyDiv w:val="1"/>
      <w:marLeft w:val="0"/>
      <w:marRight w:val="0"/>
      <w:marTop w:val="0"/>
      <w:marBottom w:val="0"/>
      <w:divBdr>
        <w:top w:val="none" w:sz="0" w:space="0" w:color="auto"/>
        <w:left w:val="none" w:sz="0" w:space="0" w:color="auto"/>
        <w:bottom w:val="none" w:sz="0" w:space="0" w:color="auto"/>
        <w:right w:val="none" w:sz="0" w:space="0" w:color="auto"/>
      </w:divBdr>
    </w:div>
    <w:div w:id="239606098">
      <w:bodyDiv w:val="1"/>
      <w:marLeft w:val="0"/>
      <w:marRight w:val="0"/>
      <w:marTop w:val="0"/>
      <w:marBottom w:val="0"/>
      <w:divBdr>
        <w:top w:val="none" w:sz="0" w:space="0" w:color="auto"/>
        <w:left w:val="none" w:sz="0" w:space="0" w:color="auto"/>
        <w:bottom w:val="none" w:sz="0" w:space="0" w:color="auto"/>
        <w:right w:val="none" w:sz="0" w:space="0" w:color="auto"/>
      </w:divBdr>
    </w:div>
    <w:div w:id="242373579">
      <w:bodyDiv w:val="1"/>
      <w:marLeft w:val="0"/>
      <w:marRight w:val="0"/>
      <w:marTop w:val="0"/>
      <w:marBottom w:val="0"/>
      <w:divBdr>
        <w:top w:val="none" w:sz="0" w:space="0" w:color="auto"/>
        <w:left w:val="none" w:sz="0" w:space="0" w:color="auto"/>
        <w:bottom w:val="none" w:sz="0" w:space="0" w:color="auto"/>
        <w:right w:val="none" w:sz="0" w:space="0" w:color="auto"/>
      </w:divBdr>
    </w:div>
    <w:div w:id="243035838">
      <w:bodyDiv w:val="1"/>
      <w:marLeft w:val="0"/>
      <w:marRight w:val="0"/>
      <w:marTop w:val="0"/>
      <w:marBottom w:val="0"/>
      <w:divBdr>
        <w:top w:val="none" w:sz="0" w:space="0" w:color="auto"/>
        <w:left w:val="none" w:sz="0" w:space="0" w:color="auto"/>
        <w:bottom w:val="none" w:sz="0" w:space="0" w:color="auto"/>
        <w:right w:val="none" w:sz="0" w:space="0" w:color="auto"/>
      </w:divBdr>
    </w:div>
    <w:div w:id="247084796">
      <w:bodyDiv w:val="1"/>
      <w:marLeft w:val="0"/>
      <w:marRight w:val="0"/>
      <w:marTop w:val="0"/>
      <w:marBottom w:val="0"/>
      <w:divBdr>
        <w:top w:val="none" w:sz="0" w:space="0" w:color="auto"/>
        <w:left w:val="none" w:sz="0" w:space="0" w:color="auto"/>
        <w:bottom w:val="none" w:sz="0" w:space="0" w:color="auto"/>
        <w:right w:val="none" w:sz="0" w:space="0" w:color="auto"/>
      </w:divBdr>
    </w:div>
    <w:div w:id="250286163">
      <w:bodyDiv w:val="1"/>
      <w:marLeft w:val="0"/>
      <w:marRight w:val="0"/>
      <w:marTop w:val="0"/>
      <w:marBottom w:val="0"/>
      <w:divBdr>
        <w:top w:val="none" w:sz="0" w:space="0" w:color="auto"/>
        <w:left w:val="none" w:sz="0" w:space="0" w:color="auto"/>
        <w:bottom w:val="none" w:sz="0" w:space="0" w:color="auto"/>
        <w:right w:val="none" w:sz="0" w:space="0" w:color="auto"/>
      </w:divBdr>
    </w:div>
    <w:div w:id="252711887">
      <w:bodyDiv w:val="1"/>
      <w:marLeft w:val="0"/>
      <w:marRight w:val="0"/>
      <w:marTop w:val="0"/>
      <w:marBottom w:val="0"/>
      <w:divBdr>
        <w:top w:val="none" w:sz="0" w:space="0" w:color="auto"/>
        <w:left w:val="none" w:sz="0" w:space="0" w:color="auto"/>
        <w:bottom w:val="none" w:sz="0" w:space="0" w:color="auto"/>
        <w:right w:val="none" w:sz="0" w:space="0" w:color="auto"/>
      </w:divBdr>
    </w:div>
    <w:div w:id="257912589">
      <w:bodyDiv w:val="1"/>
      <w:marLeft w:val="0"/>
      <w:marRight w:val="0"/>
      <w:marTop w:val="0"/>
      <w:marBottom w:val="0"/>
      <w:divBdr>
        <w:top w:val="none" w:sz="0" w:space="0" w:color="auto"/>
        <w:left w:val="none" w:sz="0" w:space="0" w:color="auto"/>
        <w:bottom w:val="none" w:sz="0" w:space="0" w:color="auto"/>
        <w:right w:val="none" w:sz="0" w:space="0" w:color="auto"/>
      </w:divBdr>
    </w:div>
    <w:div w:id="258415943">
      <w:bodyDiv w:val="1"/>
      <w:marLeft w:val="0"/>
      <w:marRight w:val="0"/>
      <w:marTop w:val="0"/>
      <w:marBottom w:val="0"/>
      <w:divBdr>
        <w:top w:val="none" w:sz="0" w:space="0" w:color="auto"/>
        <w:left w:val="none" w:sz="0" w:space="0" w:color="auto"/>
        <w:bottom w:val="none" w:sz="0" w:space="0" w:color="auto"/>
        <w:right w:val="none" w:sz="0" w:space="0" w:color="auto"/>
      </w:divBdr>
    </w:div>
    <w:div w:id="262226890">
      <w:bodyDiv w:val="1"/>
      <w:marLeft w:val="0"/>
      <w:marRight w:val="0"/>
      <w:marTop w:val="0"/>
      <w:marBottom w:val="0"/>
      <w:divBdr>
        <w:top w:val="none" w:sz="0" w:space="0" w:color="auto"/>
        <w:left w:val="none" w:sz="0" w:space="0" w:color="auto"/>
        <w:bottom w:val="none" w:sz="0" w:space="0" w:color="auto"/>
        <w:right w:val="none" w:sz="0" w:space="0" w:color="auto"/>
      </w:divBdr>
    </w:div>
    <w:div w:id="264768878">
      <w:bodyDiv w:val="1"/>
      <w:marLeft w:val="0"/>
      <w:marRight w:val="0"/>
      <w:marTop w:val="0"/>
      <w:marBottom w:val="0"/>
      <w:divBdr>
        <w:top w:val="none" w:sz="0" w:space="0" w:color="auto"/>
        <w:left w:val="none" w:sz="0" w:space="0" w:color="auto"/>
        <w:bottom w:val="none" w:sz="0" w:space="0" w:color="auto"/>
        <w:right w:val="none" w:sz="0" w:space="0" w:color="auto"/>
      </w:divBdr>
    </w:div>
    <w:div w:id="267008723">
      <w:bodyDiv w:val="1"/>
      <w:marLeft w:val="0"/>
      <w:marRight w:val="0"/>
      <w:marTop w:val="0"/>
      <w:marBottom w:val="0"/>
      <w:divBdr>
        <w:top w:val="none" w:sz="0" w:space="0" w:color="auto"/>
        <w:left w:val="none" w:sz="0" w:space="0" w:color="auto"/>
        <w:bottom w:val="none" w:sz="0" w:space="0" w:color="auto"/>
        <w:right w:val="none" w:sz="0" w:space="0" w:color="auto"/>
      </w:divBdr>
    </w:div>
    <w:div w:id="267547767">
      <w:bodyDiv w:val="1"/>
      <w:marLeft w:val="0"/>
      <w:marRight w:val="0"/>
      <w:marTop w:val="0"/>
      <w:marBottom w:val="0"/>
      <w:divBdr>
        <w:top w:val="none" w:sz="0" w:space="0" w:color="auto"/>
        <w:left w:val="none" w:sz="0" w:space="0" w:color="auto"/>
        <w:bottom w:val="none" w:sz="0" w:space="0" w:color="auto"/>
        <w:right w:val="none" w:sz="0" w:space="0" w:color="auto"/>
      </w:divBdr>
    </w:div>
    <w:div w:id="267781909">
      <w:bodyDiv w:val="1"/>
      <w:marLeft w:val="0"/>
      <w:marRight w:val="0"/>
      <w:marTop w:val="0"/>
      <w:marBottom w:val="0"/>
      <w:divBdr>
        <w:top w:val="none" w:sz="0" w:space="0" w:color="auto"/>
        <w:left w:val="none" w:sz="0" w:space="0" w:color="auto"/>
        <w:bottom w:val="none" w:sz="0" w:space="0" w:color="auto"/>
        <w:right w:val="none" w:sz="0" w:space="0" w:color="auto"/>
      </w:divBdr>
    </w:div>
    <w:div w:id="268587761">
      <w:bodyDiv w:val="1"/>
      <w:marLeft w:val="0"/>
      <w:marRight w:val="0"/>
      <w:marTop w:val="0"/>
      <w:marBottom w:val="0"/>
      <w:divBdr>
        <w:top w:val="none" w:sz="0" w:space="0" w:color="auto"/>
        <w:left w:val="none" w:sz="0" w:space="0" w:color="auto"/>
        <w:bottom w:val="none" w:sz="0" w:space="0" w:color="auto"/>
        <w:right w:val="none" w:sz="0" w:space="0" w:color="auto"/>
      </w:divBdr>
    </w:div>
    <w:div w:id="269825256">
      <w:bodyDiv w:val="1"/>
      <w:marLeft w:val="0"/>
      <w:marRight w:val="0"/>
      <w:marTop w:val="0"/>
      <w:marBottom w:val="0"/>
      <w:divBdr>
        <w:top w:val="none" w:sz="0" w:space="0" w:color="auto"/>
        <w:left w:val="none" w:sz="0" w:space="0" w:color="auto"/>
        <w:bottom w:val="none" w:sz="0" w:space="0" w:color="auto"/>
        <w:right w:val="none" w:sz="0" w:space="0" w:color="auto"/>
      </w:divBdr>
    </w:div>
    <w:div w:id="270864066">
      <w:bodyDiv w:val="1"/>
      <w:marLeft w:val="0"/>
      <w:marRight w:val="0"/>
      <w:marTop w:val="0"/>
      <w:marBottom w:val="0"/>
      <w:divBdr>
        <w:top w:val="none" w:sz="0" w:space="0" w:color="auto"/>
        <w:left w:val="none" w:sz="0" w:space="0" w:color="auto"/>
        <w:bottom w:val="none" w:sz="0" w:space="0" w:color="auto"/>
        <w:right w:val="none" w:sz="0" w:space="0" w:color="auto"/>
      </w:divBdr>
    </w:div>
    <w:div w:id="273095246">
      <w:bodyDiv w:val="1"/>
      <w:marLeft w:val="0"/>
      <w:marRight w:val="0"/>
      <w:marTop w:val="0"/>
      <w:marBottom w:val="0"/>
      <w:divBdr>
        <w:top w:val="none" w:sz="0" w:space="0" w:color="auto"/>
        <w:left w:val="none" w:sz="0" w:space="0" w:color="auto"/>
        <w:bottom w:val="none" w:sz="0" w:space="0" w:color="auto"/>
        <w:right w:val="none" w:sz="0" w:space="0" w:color="auto"/>
      </w:divBdr>
    </w:div>
    <w:div w:id="293023072">
      <w:bodyDiv w:val="1"/>
      <w:marLeft w:val="0"/>
      <w:marRight w:val="0"/>
      <w:marTop w:val="0"/>
      <w:marBottom w:val="0"/>
      <w:divBdr>
        <w:top w:val="none" w:sz="0" w:space="0" w:color="auto"/>
        <w:left w:val="none" w:sz="0" w:space="0" w:color="auto"/>
        <w:bottom w:val="none" w:sz="0" w:space="0" w:color="auto"/>
        <w:right w:val="none" w:sz="0" w:space="0" w:color="auto"/>
      </w:divBdr>
    </w:div>
    <w:div w:id="298077343">
      <w:bodyDiv w:val="1"/>
      <w:marLeft w:val="0"/>
      <w:marRight w:val="0"/>
      <w:marTop w:val="0"/>
      <w:marBottom w:val="0"/>
      <w:divBdr>
        <w:top w:val="none" w:sz="0" w:space="0" w:color="auto"/>
        <w:left w:val="none" w:sz="0" w:space="0" w:color="auto"/>
        <w:bottom w:val="none" w:sz="0" w:space="0" w:color="auto"/>
        <w:right w:val="none" w:sz="0" w:space="0" w:color="auto"/>
      </w:divBdr>
    </w:div>
    <w:div w:id="306514643">
      <w:bodyDiv w:val="1"/>
      <w:marLeft w:val="0"/>
      <w:marRight w:val="0"/>
      <w:marTop w:val="0"/>
      <w:marBottom w:val="0"/>
      <w:divBdr>
        <w:top w:val="none" w:sz="0" w:space="0" w:color="auto"/>
        <w:left w:val="none" w:sz="0" w:space="0" w:color="auto"/>
        <w:bottom w:val="none" w:sz="0" w:space="0" w:color="auto"/>
        <w:right w:val="none" w:sz="0" w:space="0" w:color="auto"/>
      </w:divBdr>
    </w:div>
    <w:div w:id="307705562">
      <w:bodyDiv w:val="1"/>
      <w:marLeft w:val="0"/>
      <w:marRight w:val="0"/>
      <w:marTop w:val="0"/>
      <w:marBottom w:val="0"/>
      <w:divBdr>
        <w:top w:val="none" w:sz="0" w:space="0" w:color="auto"/>
        <w:left w:val="none" w:sz="0" w:space="0" w:color="auto"/>
        <w:bottom w:val="none" w:sz="0" w:space="0" w:color="auto"/>
        <w:right w:val="none" w:sz="0" w:space="0" w:color="auto"/>
      </w:divBdr>
    </w:div>
    <w:div w:id="311183501">
      <w:bodyDiv w:val="1"/>
      <w:marLeft w:val="0"/>
      <w:marRight w:val="0"/>
      <w:marTop w:val="0"/>
      <w:marBottom w:val="0"/>
      <w:divBdr>
        <w:top w:val="none" w:sz="0" w:space="0" w:color="auto"/>
        <w:left w:val="none" w:sz="0" w:space="0" w:color="auto"/>
        <w:bottom w:val="none" w:sz="0" w:space="0" w:color="auto"/>
        <w:right w:val="none" w:sz="0" w:space="0" w:color="auto"/>
      </w:divBdr>
    </w:div>
    <w:div w:id="319191783">
      <w:bodyDiv w:val="1"/>
      <w:marLeft w:val="0"/>
      <w:marRight w:val="0"/>
      <w:marTop w:val="0"/>
      <w:marBottom w:val="0"/>
      <w:divBdr>
        <w:top w:val="none" w:sz="0" w:space="0" w:color="auto"/>
        <w:left w:val="none" w:sz="0" w:space="0" w:color="auto"/>
        <w:bottom w:val="none" w:sz="0" w:space="0" w:color="auto"/>
        <w:right w:val="none" w:sz="0" w:space="0" w:color="auto"/>
      </w:divBdr>
    </w:div>
    <w:div w:id="320814960">
      <w:bodyDiv w:val="1"/>
      <w:marLeft w:val="0"/>
      <w:marRight w:val="0"/>
      <w:marTop w:val="0"/>
      <w:marBottom w:val="0"/>
      <w:divBdr>
        <w:top w:val="none" w:sz="0" w:space="0" w:color="auto"/>
        <w:left w:val="none" w:sz="0" w:space="0" w:color="auto"/>
        <w:bottom w:val="none" w:sz="0" w:space="0" w:color="auto"/>
        <w:right w:val="none" w:sz="0" w:space="0" w:color="auto"/>
      </w:divBdr>
    </w:div>
    <w:div w:id="328406579">
      <w:bodyDiv w:val="1"/>
      <w:marLeft w:val="0"/>
      <w:marRight w:val="0"/>
      <w:marTop w:val="0"/>
      <w:marBottom w:val="0"/>
      <w:divBdr>
        <w:top w:val="none" w:sz="0" w:space="0" w:color="auto"/>
        <w:left w:val="none" w:sz="0" w:space="0" w:color="auto"/>
        <w:bottom w:val="none" w:sz="0" w:space="0" w:color="auto"/>
        <w:right w:val="none" w:sz="0" w:space="0" w:color="auto"/>
      </w:divBdr>
    </w:div>
    <w:div w:id="331178694">
      <w:bodyDiv w:val="1"/>
      <w:marLeft w:val="0"/>
      <w:marRight w:val="0"/>
      <w:marTop w:val="0"/>
      <w:marBottom w:val="0"/>
      <w:divBdr>
        <w:top w:val="none" w:sz="0" w:space="0" w:color="auto"/>
        <w:left w:val="none" w:sz="0" w:space="0" w:color="auto"/>
        <w:bottom w:val="none" w:sz="0" w:space="0" w:color="auto"/>
        <w:right w:val="none" w:sz="0" w:space="0" w:color="auto"/>
      </w:divBdr>
    </w:div>
    <w:div w:id="337314652">
      <w:bodyDiv w:val="1"/>
      <w:marLeft w:val="0"/>
      <w:marRight w:val="0"/>
      <w:marTop w:val="0"/>
      <w:marBottom w:val="0"/>
      <w:divBdr>
        <w:top w:val="none" w:sz="0" w:space="0" w:color="auto"/>
        <w:left w:val="none" w:sz="0" w:space="0" w:color="auto"/>
        <w:bottom w:val="none" w:sz="0" w:space="0" w:color="auto"/>
        <w:right w:val="none" w:sz="0" w:space="0" w:color="auto"/>
      </w:divBdr>
    </w:div>
    <w:div w:id="340081916">
      <w:bodyDiv w:val="1"/>
      <w:marLeft w:val="0"/>
      <w:marRight w:val="0"/>
      <w:marTop w:val="0"/>
      <w:marBottom w:val="0"/>
      <w:divBdr>
        <w:top w:val="none" w:sz="0" w:space="0" w:color="auto"/>
        <w:left w:val="none" w:sz="0" w:space="0" w:color="auto"/>
        <w:bottom w:val="none" w:sz="0" w:space="0" w:color="auto"/>
        <w:right w:val="none" w:sz="0" w:space="0" w:color="auto"/>
      </w:divBdr>
    </w:div>
    <w:div w:id="345836429">
      <w:bodyDiv w:val="1"/>
      <w:marLeft w:val="0"/>
      <w:marRight w:val="0"/>
      <w:marTop w:val="0"/>
      <w:marBottom w:val="0"/>
      <w:divBdr>
        <w:top w:val="none" w:sz="0" w:space="0" w:color="auto"/>
        <w:left w:val="none" w:sz="0" w:space="0" w:color="auto"/>
        <w:bottom w:val="none" w:sz="0" w:space="0" w:color="auto"/>
        <w:right w:val="none" w:sz="0" w:space="0" w:color="auto"/>
      </w:divBdr>
    </w:div>
    <w:div w:id="346179730">
      <w:bodyDiv w:val="1"/>
      <w:marLeft w:val="0"/>
      <w:marRight w:val="0"/>
      <w:marTop w:val="0"/>
      <w:marBottom w:val="0"/>
      <w:divBdr>
        <w:top w:val="none" w:sz="0" w:space="0" w:color="auto"/>
        <w:left w:val="none" w:sz="0" w:space="0" w:color="auto"/>
        <w:bottom w:val="none" w:sz="0" w:space="0" w:color="auto"/>
        <w:right w:val="none" w:sz="0" w:space="0" w:color="auto"/>
      </w:divBdr>
    </w:div>
    <w:div w:id="348723828">
      <w:bodyDiv w:val="1"/>
      <w:marLeft w:val="0"/>
      <w:marRight w:val="0"/>
      <w:marTop w:val="0"/>
      <w:marBottom w:val="0"/>
      <w:divBdr>
        <w:top w:val="none" w:sz="0" w:space="0" w:color="auto"/>
        <w:left w:val="none" w:sz="0" w:space="0" w:color="auto"/>
        <w:bottom w:val="none" w:sz="0" w:space="0" w:color="auto"/>
        <w:right w:val="none" w:sz="0" w:space="0" w:color="auto"/>
      </w:divBdr>
    </w:div>
    <w:div w:id="359597190">
      <w:bodyDiv w:val="1"/>
      <w:marLeft w:val="0"/>
      <w:marRight w:val="0"/>
      <w:marTop w:val="0"/>
      <w:marBottom w:val="0"/>
      <w:divBdr>
        <w:top w:val="none" w:sz="0" w:space="0" w:color="auto"/>
        <w:left w:val="none" w:sz="0" w:space="0" w:color="auto"/>
        <w:bottom w:val="none" w:sz="0" w:space="0" w:color="auto"/>
        <w:right w:val="none" w:sz="0" w:space="0" w:color="auto"/>
      </w:divBdr>
    </w:div>
    <w:div w:id="362829466">
      <w:bodyDiv w:val="1"/>
      <w:marLeft w:val="0"/>
      <w:marRight w:val="0"/>
      <w:marTop w:val="0"/>
      <w:marBottom w:val="0"/>
      <w:divBdr>
        <w:top w:val="none" w:sz="0" w:space="0" w:color="auto"/>
        <w:left w:val="none" w:sz="0" w:space="0" w:color="auto"/>
        <w:bottom w:val="none" w:sz="0" w:space="0" w:color="auto"/>
        <w:right w:val="none" w:sz="0" w:space="0" w:color="auto"/>
      </w:divBdr>
    </w:div>
    <w:div w:id="363753344">
      <w:bodyDiv w:val="1"/>
      <w:marLeft w:val="0"/>
      <w:marRight w:val="0"/>
      <w:marTop w:val="0"/>
      <w:marBottom w:val="0"/>
      <w:divBdr>
        <w:top w:val="none" w:sz="0" w:space="0" w:color="auto"/>
        <w:left w:val="none" w:sz="0" w:space="0" w:color="auto"/>
        <w:bottom w:val="none" w:sz="0" w:space="0" w:color="auto"/>
        <w:right w:val="none" w:sz="0" w:space="0" w:color="auto"/>
      </w:divBdr>
    </w:div>
    <w:div w:id="367225593">
      <w:bodyDiv w:val="1"/>
      <w:marLeft w:val="0"/>
      <w:marRight w:val="0"/>
      <w:marTop w:val="0"/>
      <w:marBottom w:val="0"/>
      <w:divBdr>
        <w:top w:val="none" w:sz="0" w:space="0" w:color="auto"/>
        <w:left w:val="none" w:sz="0" w:space="0" w:color="auto"/>
        <w:bottom w:val="none" w:sz="0" w:space="0" w:color="auto"/>
        <w:right w:val="none" w:sz="0" w:space="0" w:color="auto"/>
      </w:divBdr>
    </w:div>
    <w:div w:id="373964865">
      <w:bodyDiv w:val="1"/>
      <w:marLeft w:val="0"/>
      <w:marRight w:val="0"/>
      <w:marTop w:val="0"/>
      <w:marBottom w:val="0"/>
      <w:divBdr>
        <w:top w:val="none" w:sz="0" w:space="0" w:color="auto"/>
        <w:left w:val="none" w:sz="0" w:space="0" w:color="auto"/>
        <w:bottom w:val="none" w:sz="0" w:space="0" w:color="auto"/>
        <w:right w:val="none" w:sz="0" w:space="0" w:color="auto"/>
      </w:divBdr>
    </w:div>
    <w:div w:id="374818423">
      <w:bodyDiv w:val="1"/>
      <w:marLeft w:val="0"/>
      <w:marRight w:val="0"/>
      <w:marTop w:val="0"/>
      <w:marBottom w:val="0"/>
      <w:divBdr>
        <w:top w:val="none" w:sz="0" w:space="0" w:color="auto"/>
        <w:left w:val="none" w:sz="0" w:space="0" w:color="auto"/>
        <w:bottom w:val="none" w:sz="0" w:space="0" w:color="auto"/>
        <w:right w:val="none" w:sz="0" w:space="0" w:color="auto"/>
      </w:divBdr>
    </w:div>
    <w:div w:id="375786136">
      <w:bodyDiv w:val="1"/>
      <w:marLeft w:val="0"/>
      <w:marRight w:val="0"/>
      <w:marTop w:val="0"/>
      <w:marBottom w:val="0"/>
      <w:divBdr>
        <w:top w:val="none" w:sz="0" w:space="0" w:color="auto"/>
        <w:left w:val="none" w:sz="0" w:space="0" w:color="auto"/>
        <w:bottom w:val="none" w:sz="0" w:space="0" w:color="auto"/>
        <w:right w:val="none" w:sz="0" w:space="0" w:color="auto"/>
      </w:divBdr>
    </w:div>
    <w:div w:id="381710999">
      <w:bodyDiv w:val="1"/>
      <w:marLeft w:val="0"/>
      <w:marRight w:val="0"/>
      <w:marTop w:val="0"/>
      <w:marBottom w:val="0"/>
      <w:divBdr>
        <w:top w:val="none" w:sz="0" w:space="0" w:color="auto"/>
        <w:left w:val="none" w:sz="0" w:space="0" w:color="auto"/>
        <w:bottom w:val="none" w:sz="0" w:space="0" w:color="auto"/>
        <w:right w:val="none" w:sz="0" w:space="0" w:color="auto"/>
      </w:divBdr>
    </w:div>
    <w:div w:id="389966143">
      <w:bodyDiv w:val="1"/>
      <w:marLeft w:val="0"/>
      <w:marRight w:val="0"/>
      <w:marTop w:val="0"/>
      <w:marBottom w:val="0"/>
      <w:divBdr>
        <w:top w:val="none" w:sz="0" w:space="0" w:color="auto"/>
        <w:left w:val="none" w:sz="0" w:space="0" w:color="auto"/>
        <w:bottom w:val="none" w:sz="0" w:space="0" w:color="auto"/>
        <w:right w:val="none" w:sz="0" w:space="0" w:color="auto"/>
      </w:divBdr>
    </w:div>
    <w:div w:id="398672888">
      <w:bodyDiv w:val="1"/>
      <w:marLeft w:val="0"/>
      <w:marRight w:val="0"/>
      <w:marTop w:val="0"/>
      <w:marBottom w:val="0"/>
      <w:divBdr>
        <w:top w:val="none" w:sz="0" w:space="0" w:color="auto"/>
        <w:left w:val="none" w:sz="0" w:space="0" w:color="auto"/>
        <w:bottom w:val="none" w:sz="0" w:space="0" w:color="auto"/>
        <w:right w:val="none" w:sz="0" w:space="0" w:color="auto"/>
      </w:divBdr>
    </w:div>
    <w:div w:id="402340034">
      <w:bodyDiv w:val="1"/>
      <w:marLeft w:val="0"/>
      <w:marRight w:val="0"/>
      <w:marTop w:val="0"/>
      <w:marBottom w:val="0"/>
      <w:divBdr>
        <w:top w:val="none" w:sz="0" w:space="0" w:color="auto"/>
        <w:left w:val="none" w:sz="0" w:space="0" w:color="auto"/>
        <w:bottom w:val="none" w:sz="0" w:space="0" w:color="auto"/>
        <w:right w:val="none" w:sz="0" w:space="0" w:color="auto"/>
      </w:divBdr>
    </w:div>
    <w:div w:id="411316748">
      <w:bodyDiv w:val="1"/>
      <w:marLeft w:val="0"/>
      <w:marRight w:val="0"/>
      <w:marTop w:val="0"/>
      <w:marBottom w:val="0"/>
      <w:divBdr>
        <w:top w:val="none" w:sz="0" w:space="0" w:color="auto"/>
        <w:left w:val="none" w:sz="0" w:space="0" w:color="auto"/>
        <w:bottom w:val="none" w:sz="0" w:space="0" w:color="auto"/>
        <w:right w:val="none" w:sz="0" w:space="0" w:color="auto"/>
      </w:divBdr>
    </w:div>
    <w:div w:id="413089503">
      <w:bodyDiv w:val="1"/>
      <w:marLeft w:val="0"/>
      <w:marRight w:val="0"/>
      <w:marTop w:val="0"/>
      <w:marBottom w:val="0"/>
      <w:divBdr>
        <w:top w:val="none" w:sz="0" w:space="0" w:color="auto"/>
        <w:left w:val="none" w:sz="0" w:space="0" w:color="auto"/>
        <w:bottom w:val="none" w:sz="0" w:space="0" w:color="auto"/>
        <w:right w:val="none" w:sz="0" w:space="0" w:color="auto"/>
      </w:divBdr>
    </w:div>
    <w:div w:id="415828517">
      <w:bodyDiv w:val="1"/>
      <w:marLeft w:val="0"/>
      <w:marRight w:val="0"/>
      <w:marTop w:val="0"/>
      <w:marBottom w:val="0"/>
      <w:divBdr>
        <w:top w:val="none" w:sz="0" w:space="0" w:color="auto"/>
        <w:left w:val="none" w:sz="0" w:space="0" w:color="auto"/>
        <w:bottom w:val="none" w:sz="0" w:space="0" w:color="auto"/>
        <w:right w:val="none" w:sz="0" w:space="0" w:color="auto"/>
      </w:divBdr>
    </w:div>
    <w:div w:id="416294467">
      <w:bodyDiv w:val="1"/>
      <w:marLeft w:val="0"/>
      <w:marRight w:val="0"/>
      <w:marTop w:val="0"/>
      <w:marBottom w:val="0"/>
      <w:divBdr>
        <w:top w:val="none" w:sz="0" w:space="0" w:color="auto"/>
        <w:left w:val="none" w:sz="0" w:space="0" w:color="auto"/>
        <w:bottom w:val="none" w:sz="0" w:space="0" w:color="auto"/>
        <w:right w:val="none" w:sz="0" w:space="0" w:color="auto"/>
      </w:divBdr>
    </w:div>
    <w:div w:id="417018852">
      <w:bodyDiv w:val="1"/>
      <w:marLeft w:val="0"/>
      <w:marRight w:val="0"/>
      <w:marTop w:val="0"/>
      <w:marBottom w:val="0"/>
      <w:divBdr>
        <w:top w:val="none" w:sz="0" w:space="0" w:color="auto"/>
        <w:left w:val="none" w:sz="0" w:space="0" w:color="auto"/>
        <w:bottom w:val="none" w:sz="0" w:space="0" w:color="auto"/>
        <w:right w:val="none" w:sz="0" w:space="0" w:color="auto"/>
      </w:divBdr>
    </w:div>
    <w:div w:id="424302796">
      <w:bodyDiv w:val="1"/>
      <w:marLeft w:val="0"/>
      <w:marRight w:val="0"/>
      <w:marTop w:val="0"/>
      <w:marBottom w:val="0"/>
      <w:divBdr>
        <w:top w:val="none" w:sz="0" w:space="0" w:color="auto"/>
        <w:left w:val="none" w:sz="0" w:space="0" w:color="auto"/>
        <w:bottom w:val="none" w:sz="0" w:space="0" w:color="auto"/>
        <w:right w:val="none" w:sz="0" w:space="0" w:color="auto"/>
      </w:divBdr>
    </w:div>
    <w:div w:id="448937525">
      <w:bodyDiv w:val="1"/>
      <w:marLeft w:val="0"/>
      <w:marRight w:val="0"/>
      <w:marTop w:val="0"/>
      <w:marBottom w:val="0"/>
      <w:divBdr>
        <w:top w:val="none" w:sz="0" w:space="0" w:color="auto"/>
        <w:left w:val="none" w:sz="0" w:space="0" w:color="auto"/>
        <w:bottom w:val="none" w:sz="0" w:space="0" w:color="auto"/>
        <w:right w:val="none" w:sz="0" w:space="0" w:color="auto"/>
      </w:divBdr>
    </w:div>
    <w:div w:id="451899200">
      <w:bodyDiv w:val="1"/>
      <w:marLeft w:val="0"/>
      <w:marRight w:val="0"/>
      <w:marTop w:val="0"/>
      <w:marBottom w:val="0"/>
      <w:divBdr>
        <w:top w:val="none" w:sz="0" w:space="0" w:color="auto"/>
        <w:left w:val="none" w:sz="0" w:space="0" w:color="auto"/>
        <w:bottom w:val="none" w:sz="0" w:space="0" w:color="auto"/>
        <w:right w:val="none" w:sz="0" w:space="0" w:color="auto"/>
      </w:divBdr>
    </w:div>
    <w:div w:id="459878257">
      <w:bodyDiv w:val="1"/>
      <w:marLeft w:val="0"/>
      <w:marRight w:val="0"/>
      <w:marTop w:val="0"/>
      <w:marBottom w:val="0"/>
      <w:divBdr>
        <w:top w:val="none" w:sz="0" w:space="0" w:color="auto"/>
        <w:left w:val="none" w:sz="0" w:space="0" w:color="auto"/>
        <w:bottom w:val="none" w:sz="0" w:space="0" w:color="auto"/>
        <w:right w:val="none" w:sz="0" w:space="0" w:color="auto"/>
      </w:divBdr>
    </w:div>
    <w:div w:id="460881039">
      <w:bodyDiv w:val="1"/>
      <w:marLeft w:val="0"/>
      <w:marRight w:val="0"/>
      <w:marTop w:val="0"/>
      <w:marBottom w:val="0"/>
      <w:divBdr>
        <w:top w:val="none" w:sz="0" w:space="0" w:color="auto"/>
        <w:left w:val="none" w:sz="0" w:space="0" w:color="auto"/>
        <w:bottom w:val="none" w:sz="0" w:space="0" w:color="auto"/>
        <w:right w:val="none" w:sz="0" w:space="0" w:color="auto"/>
      </w:divBdr>
    </w:div>
    <w:div w:id="469251255">
      <w:bodyDiv w:val="1"/>
      <w:marLeft w:val="0"/>
      <w:marRight w:val="0"/>
      <w:marTop w:val="0"/>
      <w:marBottom w:val="0"/>
      <w:divBdr>
        <w:top w:val="none" w:sz="0" w:space="0" w:color="auto"/>
        <w:left w:val="none" w:sz="0" w:space="0" w:color="auto"/>
        <w:bottom w:val="none" w:sz="0" w:space="0" w:color="auto"/>
        <w:right w:val="none" w:sz="0" w:space="0" w:color="auto"/>
      </w:divBdr>
    </w:div>
    <w:div w:id="491070112">
      <w:bodyDiv w:val="1"/>
      <w:marLeft w:val="0"/>
      <w:marRight w:val="0"/>
      <w:marTop w:val="0"/>
      <w:marBottom w:val="0"/>
      <w:divBdr>
        <w:top w:val="none" w:sz="0" w:space="0" w:color="auto"/>
        <w:left w:val="none" w:sz="0" w:space="0" w:color="auto"/>
        <w:bottom w:val="none" w:sz="0" w:space="0" w:color="auto"/>
        <w:right w:val="none" w:sz="0" w:space="0" w:color="auto"/>
      </w:divBdr>
    </w:div>
    <w:div w:id="494995461">
      <w:bodyDiv w:val="1"/>
      <w:marLeft w:val="0"/>
      <w:marRight w:val="0"/>
      <w:marTop w:val="0"/>
      <w:marBottom w:val="0"/>
      <w:divBdr>
        <w:top w:val="none" w:sz="0" w:space="0" w:color="auto"/>
        <w:left w:val="none" w:sz="0" w:space="0" w:color="auto"/>
        <w:bottom w:val="none" w:sz="0" w:space="0" w:color="auto"/>
        <w:right w:val="none" w:sz="0" w:space="0" w:color="auto"/>
      </w:divBdr>
    </w:div>
    <w:div w:id="496657711">
      <w:bodyDiv w:val="1"/>
      <w:marLeft w:val="0"/>
      <w:marRight w:val="0"/>
      <w:marTop w:val="0"/>
      <w:marBottom w:val="0"/>
      <w:divBdr>
        <w:top w:val="none" w:sz="0" w:space="0" w:color="auto"/>
        <w:left w:val="none" w:sz="0" w:space="0" w:color="auto"/>
        <w:bottom w:val="none" w:sz="0" w:space="0" w:color="auto"/>
        <w:right w:val="none" w:sz="0" w:space="0" w:color="auto"/>
      </w:divBdr>
    </w:div>
    <w:div w:id="497619511">
      <w:bodyDiv w:val="1"/>
      <w:marLeft w:val="0"/>
      <w:marRight w:val="0"/>
      <w:marTop w:val="0"/>
      <w:marBottom w:val="0"/>
      <w:divBdr>
        <w:top w:val="none" w:sz="0" w:space="0" w:color="auto"/>
        <w:left w:val="none" w:sz="0" w:space="0" w:color="auto"/>
        <w:bottom w:val="none" w:sz="0" w:space="0" w:color="auto"/>
        <w:right w:val="none" w:sz="0" w:space="0" w:color="auto"/>
      </w:divBdr>
    </w:div>
    <w:div w:id="504133128">
      <w:bodyDiv w:val="1"/>
      <w:marLeft w:val="0"/>
      <w:marRight w:val="0"/>
      <w:marTop w:val="0"/>
      <w:marBottom w:val="0"/>
      <w:divBdr>
        <w:top w:val="none" w:sz="0" w:space="0" w:color="auto"/>
        <w:left w:val="none" w:sz="0" w:space="0" w:color="auto"/>
        <w:bottom w:val="none" w:sz="0" w:space="0" w:color="auto"/>
        <w:right w:val="none" w:sz="0" w:space="0" w:color="auto"/>
      </w:divBdr>
    </w:div>
    <w:div w:id="507528633">
      <w:bodyDiv w:val="1"/>
      <w:marLeft w:val="0"/>
      <w:marRight w:val="0"/>
      <w:marTop w:val="0"/>
      <w:marBottom w:val="0"/>
      <w:divBdr>
        <w:top w:val="none" w:sz="0" w:space="0" w:color="auto"/>
        <w:left w:val="none" w:sz="0" w:space="0" w:color="auto"/>
        <w:bottom w:val="none" w:sz="0" w:space="0" w:color="auto"/>
        <w:right w:val="none" w:sz="0" w:space="0" w:color="auto"/>
      </w:divBdr>
    </w:div>
    <w:div w:id="511532698">
      <w:bodyDiv w:val="1"/>
      <w:marLeft w:val="0"/>
      <w:marRight w:val="0"/>
      <w:marTop w:val="0"/>
      <w:marBottom w:val="0"/>
      <w:divBdr>
        <w:top w:val="none" w:sz="0" w:space="0" w:color="auto"/>
        <w:left w:val="none" w:sz="0" w:space="0" w:color="auto"/>
        <w:bottom w:val="none" w:sz="0" w:space="0" w:color="auto"/>
        <w:right w:val="none" w:sz="0" w:space="0" w:color="auto"/>
      </w:divBdr>
    </w:div>
    <w:div w:id="542058678">
      <w:bodyDiv w:val="1"/>
      <w:marLeft w:val="0"/>
      <w:marRight w:val="0"/>
      <w:marTop w:val="0"/>
      <w:marBottom w:val="0"/>
      <w:divBdr>
        <w:top w:val="none" w:sz="0" w:space="0" w:color="auto"/>
        <w:left w:val="none" w:sz="0" w:space="0" w:color="auto"/>
        <w:bottom w:val="none" w:sz="0" w:space="0" w:color="auto"/>
        <w:right w:val="none" w:sz="0" w:space="0" w:color="auto"/>
      </w:divBdr>
    </w:div>
    <w:div w:id="544684785">
      <w:bodyDiv w:val="1"/>
      <w:marLeft w:val="0"/>
      <w:marRight w:val="0"/>
      <w:marTop w:val="0"/>
      <w:marBottom w:val="0"/>
      <w:divBdr>
        <w:top w:val="none" w:sz="0" w:space="0" w:color="auto"/>
        <w:left w:val="none" w:sz="0" w:space="0" w:color="auto"/>
        <w:bottom w:val="none" w:sz="0" w:space="0" w:color="auto"/>
        <w:right w:val="none" w:sz="0" w:space="0" w:color="auto"/>
      </w:divBdr>
      <w:divsChild>
        <w:div w:id="788857140">
          <w:marLeft w:val="0"/>
          <w:marRight w:val="0"/>
          <w:marTop w:val="0"/>
          <w:marBottom w:val="0"/>
          <w:divBdr>
            <w:top w:val="none" w:sz="0" w:space="0" w:color="auto"/>
            <w:left w:val="none" w:sz="0" w:space="0" w:color="auto"/>
            <w:bottom w:val="none" w:sz="0" w:space="0" w:color="auto"/>
            <w:right w:val="none" w:sz="0" w:space="0" w:color="auto"/>
          </w:divBdr>
          <w:divsChild>
            <w:div w:id="1127427563">
              <w:marLeft w:val="0"/>
              <w:marRight w:val="0"/>
              <w:marTop w:val="0"/>
              <w:marBottom w:val="0"/>
              <w:divBdr>
                <w:top w:val="none" w:sz="0" w:space="0" w:color="auto"/>
                <w:left w:val="none" w:sz="0" w:space="0" w:color="auto"/>
                <w:bottom w:val="none" w:sz="0" w:space="0" w:color="auto"/>
                <w:right w:val="none" w:sz="0" w:space="0" w:color="auto"/>
              </w:divBdr>
              <w:divsChild>
                <w:div w:id="17735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957580">
      <w:bodyDiv w:val="1"/>
      <w:marLeft w:val="0"/>
      <w:marRight w:val="0"/>
      <w:marTop w:val="0"/>
      <w:marBottom w:val="0"/>
      <w:divBdr>
        <w:top w:val="none" w:sz="0" w:space="0" w:color="auto"/>
        <w:left w:val="none" w:sz="0" w:space="0" w:color="auto"/>
        <w:bottom w:val="none" w:sz="0" w:space="0" w:color="auto"/>
        <w:right w:val="none" w:sz="0" w:space="0" w:color="auto"/>
      </w:divBdr>
    </w:div>
    <w:div w:id="554320649">
      <w:bodyDiv w:val="1"/>
      <w:marLeft w:val="0"/>
      <w:marRight w:val="0"/>
      <w:marTop w:val="0"/>
      <w:marBottom w:val="0"/>
      <w:divBdr>
        <w:top w:val="none" w:sz="0" w:space="0" w:color="auto"/>
        <w:left w:val="none" w:sz="0" w:space="0" w:color="auto"/>
        <w:bottom w:val="none" w:sz="0" w:space="0" w:color="auto"/>
        <w:right w:val="none" w:sz="0" w:space="0" w:color="auto"/>
      </w:divBdr>
    </w:div>
    <w:div w:id="559558700">
      <w:bodyDiv w:val="1"/>
      <w:marLeft w:val="0"/>
      <w:marRight w:val="0"/>
      <w:marTop w:val="0"/>
      <w:marBottom w:val="0"/>
      <w:divBdr>
        <w:top w:val="none" w:sz="0" w:space="0" w:color="auto"/>
        <w:left w:val="none" w:sz="0" w:space="0" w:color="auto"/>
        <w:bottom w:val="none" w:sz="0" w:space="0" w:color="auto"/>
        <w:right w:val="none" w:sz="0" w:space="0" w:color="auto"/>
      </w:divBdr>
    </w:div>
    <w:div w:id="566645722">
      <w:bodyDiv w:val="1"/>
      <w:marLeft w:val="0"/>
      <w:marRight w:val="0"/>
      <w:marTop w:val="0"/>
      <w:marBottom w:val="0"/>
      <w:divBdr>
        <w:top w:val="none" w:sz="0" w:space="0" w:color="auto"/>
        <w:left w:val="none" w:sz="0" w:space="0" w:color="auto"/>
        <w:bottom w:val="none" w:sz="0" w:space="0" w:color="auto"/>
        <w:right w:val="none" w:sz="0" w:space="0" w:color="auto"/>
      </w:divBdr>
    </w:div>
    <w:div w:id="575282034">
      <w:bodyDiv w:val="1"/>
      <w:marLeft w:val="0"/>
      <w:marRight w:val="0"/>
      <w:marTop w:val="0"/>
      <w:marBottom w:val="0"/>
      <w:divBdr>
        <w:top w:val="none" w:sz="0" w:space="0" w:color="auto"/>
        <w:left w:val="none" w:sz="0" w:space="0" w:color="auto"/>
        <w:bottom w:val="none" w:sz="0" w:space="0" w:color="auto"/>
        <w:right w:val="none" w:sz="0" w:space="0" w:color="auto"/>
      </w:divBdr>
    </w:div>
    <w:div w:id="578372405">
      <w:bodyDiv w:val="1"/>
      <w:marLeft w:val="0"/>
      <w:marRight w:val="0"/>
      <w:marTop w:val="0"/>
      <w:marBottom w:val="0"/>
      <w:divBdr>
        <w:top w:val="none" w:sz="0" w:space="0" w:color="auto"/>
        <w:left w:val="none" w:sz="0" w:space="0" w:color="auto"/>
        <w:bottom w:val="none" w:sz="0" w:space="0" w:color="auto"/>
        <w:right w:val="none" w:sz="0" w:space="0" w:color="auto"/>
      </w:divBdr>
    </w:div>
    <w:div w:id="582879778">
      <w:bodyDiv w:val="1"/>
      <w:marLeft w:val="0"/>
      <w:marRight w:val="0"/>
      <w:marTop w:val="0"/>
      <w:marBottom w:val="0"/>
      <w:divBdr>
        <w:top w:val="none" w:sz="0" w:space="0" w:color="auto"/>
        <w:left w:val="none" w:sz="0" w:space="0" w:color="auto"/>
        <w:bottom w:val="none" w:sz="0" w:space="0" w:color="auto"/>
        <w:right w:val="none" w:sz="0" w:space="0" w:color="auto"/>
      </w:divBdr>
    </w:div>
    <w:div w:id="591158102">
      <w:bodyDiv w:val="1"/>
      <w:marLeft w:val="0"/>
      <w:marRight w:val="0"/>
      <w:marTop w:val="0"/>
      <w:marBottom w:val="0"/>
      <w:divBdr>
        <w:top w:val="none" w:sz="0" w:space="0" w:color="auto"/>
        <w:left w:val="none" w:sz="0" w:space="0" w:color="auto"/>
        <w:bottom w:val="none" w:sz="0" w:space="0" w:color="auto"/>
        <w:right w:val="none" w:sz="0" w:space="0" w:color="auto"/>
      </w:divBdr>
    </w:div>
    <w:div w:id="603729552">
      <w:bodyDiv w:val="1"/>
      <w:marLeft w:val="0"/>
      <w:marRight w:val="0"/>
      <w:marTop w:val="0"/>
      <w:marBottom w:val="0"/>
      <w:divBdr>
        <w:top w:val="none" w:sz="0" w:space="0" w:color="auto"/>
        <w:left w:val="none" w:sz="0" w:space="0" w:color="auto"/>
        <w:bottom w:val="none" w:sz="0" w:space="0" w:color="auto"/>
        <w:right w:val="none" w:sz="0" w:space="0" w:color="auto"/>
      </w:divBdr>
    </w:div>
    <w:div w:id="616529355">
      <w:bodyDiv w:val="1"/>
      <w:marLeft w:val="0"/>
      <w:marRight w:val="0"/>
      <w:marTop w:val="0"/>
      <w:marBottom w:val="0"/>
      <w:divBdr>
        <w:top w:val="none" w:sz="0" w:space="0" w:color="auto"/>
        <w:left w:val="none" w:sz="0" w:space="0" w:color="auto"/>
        <w:bottom w:val="none" w:sz="0" w:space="0" w:color="auto"/>
        <w:right w:val="none" w:sz="0" w:space="0" w:color="auto"/>
      </w:divBdr>
    </w:div>
    <w:div w:id="622999593">
      <w:bodyDiv w:val="1"/>
      <w:marLeft w:val="0"/>
      <w:marRight w:val="0"/>
      <w:marTop w:val="0"/>
      <w:marBottom w:val="0"/>
      <w:divBdr>
        <w:top w:val="none" w:sz="0" w:space="0" w:color="auto"/>
        <w:left w:val="none" w:sz="0" w:space="0" w:color="auto"/>
        <w:bottom w:val="none" w:sz="0" w:space="0" w:color="auto"/>
        <w:right w:val="none" w:sz="0" w:space="0" w:color="auto"/>
      </w:divBdr>
    </w:div>
    <w:div w:id="624039922">
      <w:bodyDiv w:val="1"/>
      <w:marLeft w:val="0"/>
      <w:marRight w:val="0"/>
      <w:marTop w:val="0"/>
      <w:marBottom w:val="0"/>
      <w:divBdr>
        <w:top w:val="none" w:sz="0" w:space="0" w:color="auto"/>
        <w:left w:val="none" w:sz="0" w:space="0" w:color="auto"/>
        <w:bottom w:val="none" w:sz="0" w:space="0" w:color="auto"/>
        <w:right w:val="none" w:sz="0" w:space="0" w:color="auto"/>
      </w:divBdr>
    </w:div>
    <w:div w:id="626743519">
      <w:bodyDiv w:val="1"/>
      <w:marLeft w:val="0"/>
      <w:marRight w:val="0"/>
      <w:marTop w:val="0"/>
      <w:marBottom w:val="0"/>
      <w:divBdr>
        <w:top w:val="none" w:sz="0" w:space="0" w:color="auto"/>
        <w:left w:val="none" w:sz="0" w:space="0" w:color="auto"/>
        <w:bottom w:val="none" w:sz="0" w:space="0" w:color="auto"/>
        <w:right w:val="none" w:sz="0" w:space="0" w:color="auto"/>
      </w:divBdr>
    </w:div>
    <w:div w:id="633291607">
      <w:bodyDiv w:val="1"/>
      <w:marLeft w:val="0"/>
      <w:marRight w:val="0"/>
      <w:marTop w:val="0"/>
      <w:marBottom w:val="0"/>
      <w:divBdr>
        <w:top w:val="none" w:sz="0" w:space="0" w:color="auto"/>
        <w:left w:val="none" w:sz="0" w:space="0" w:color="auto"/>
        <w:bottom w:val="none" w:sz="0" w:space="0" w:color="auto"/>
        <w:right w:val="none" w:sz="0" w:space="0" w:color="auto"/>
      </w:divBdr>
    </w:div>
    <w:div w:id="643434906">
      <w:bodyDiv w:val="1"/>
      <w:marLeft w:val="0"/>
      <w:marRight w:val="0"/>
      <w:marTop w:val="0"/>
      <w:marBottom w:val="0"/>
      <w:divBdr>
        <w:top w:val="none" w:sz="0" w:space="0" w:color="auto"/>
        <w:left w:val="none" w:sz="0" w:space="0" w:color="auto"/>
        <w:bottom w:val="none" w:sz="0" w:space="0" w:color="auto"/>
        <w:right w:val="none" w:sz="0" w:space="0" w:color="auto"/>
      </w:divBdr>
    </w:div>
    <w:div w:id="644310553">
      <w:bodyDiv w:val="1"/>
      <w:marLeft w:val="0"/>
      <w:marRight w:val="0"/>
      <w:marTop w:val="0"/>
      <w:marBottom w:val="0"/>
      <w:divBdr>
        <w:top w:val="none" w:sz="0" w:space="0" w:color="auto"/>
        <w:left w:val="none" w:sz="0" w:space="0" w:color="auto"/>
        <w:bottom w:val="none" w:sz="0" w:space="0" w:color="auto"/>
        <w:right w:val="none" w:sz="0" w:space="0" w:color="auto"/>
      </w:divBdr>
    </w:div>
    <w:div w:id="644703202">
      <w:bodyDiv w:val="1"/>
      <w:marLeft w:val="0"/>
      <w:marRight w:val="0"/>
      <w:marTop w:val="0"/>
      <w:marBottom w:val="0"/>
      <w:divBdr>
        <w:top w:val="none" w:sz="0" w:space="0" w:color="auto"/>
        <w:left w:val="none" w:sz="0" w:space="0" w:color="auto"/>
        <w:bottom w:val="none" w:sz="0" w:space="0" w:color="auto"/>
        <w:right w:val="none" w:sz="0" w:space="0" w:color="auto"/>
      </w:divBdr>
    </w:div>
    <w:div w:id="646016448">
      <w:bodyDiv w:val="1"/>
      <w:marLeft w:val="0"/>
      <w:marRight w:val="0"/>
      <w:marTop w:val="0"/>
      <w:marBottom w:val="0"/>
      <w:divBdr>
        <w:top w:val="none" w:sz="0" w:space="0" w:color="auto"/>
        <w:left w:val="none" w:sz="0" w:space="0" w:color="auto"/>
        <w:bottom w:val="none" w:sz="0" w:space="0" w:color="auto"/>
        <w:right w:val="none" w:sz="0" w:space="0" w:color="auto"/>
      </w:divBdr>
    </w:div>
    <w:div w:id="650713235">
      <w:bodyDiv w:val="1"/>
      <w:marLeft w:val="0"/>
      <w:marRight w:val="0"/>
      <w:marTop w:val="0"/>
      <w:marBottom w:val="0"/>
      <w:divBdr>
        <w:top w:val="none" w:sz="0" w:space="0" w:color="auto"/>
        <w:left w:val="none" w:sz="0" w:space="0" w:color="auto"/>
        <w:bottom w:val="none" w:sz="0" w:space="0" w:color="auto"/>
        <w:right w:val="none" w:sz="0" w:space="0" w:color="auto"/>
      </w:divBdr>
    </w:div>
    <w:div w:id="654266045">
      <w:bodyDiv w:val="1"/>
      <w:marLeft w:val="0"/>
      <w:marRight w:val="0"/>
      <w:marTop w:val="0"/>
      <w:marBottom w:val="0"/>
      <w:divBdr>
        <w:top w:val="none" w:sz="0" w:space="0" w:color="auto"/>
        <w:left w:val="none" w:sz="0" w:space="0" w:color="auto"/>
        <w:bottom w:val="none" w:sz="0" w:space="0" w:color="auto"/>
        <w:right w:val="none" w:sz="0" w:space="0" w:color="auto"/>
      </w:divBdr>
    </w:div>
    <w:div w:id="659190345">
      <w:bodyDiv w:val="1"/>
      <w:marLeft w:val="0"/>
      <w:marRight w:val="0"/>
      <w:marTop w:val="0"/>
      <w:marBottom w:val="0"/>
      <w:divBdr>
        <w:top w:val="none" w:sz="0" w:space="0" w:color="auto"/>
        <w:left w:val="none" w:sz="0" w:space="0" w:color="auto"/>
        <w:bottom w:val="none" w:sz="0" w:space="0" w:color="auto"/>
        <w:right w:val="none" w:sz="0" w:space="0" w:color="auto"/>
      </w:divBdr>
    </w:div>
    <w:div w:id="660084751">
      <w:bodyDiv w:val="1"/>
      <w:marLeft w:val="0"/>
      <w:marRight w:val="0"/>
      <w:marTop w:val="0"/>
      <w:marBottom w:val="0"/>
      <w:divBdr>
        <w:top w:val="none" w:sz="0" w:space="0" w:color="auto"/>
        <w:left w:val="none" w:sz="0" w:space="0" w:color="auto"/>
        <w:bottom w:val="none" w:sz="0" w:space="0" w:color="auto"/>
        <w:right w:val="none" w:sz="0" w:space="0" w:color="auto"/>
      </w:divBdr>
    </w:div>
    <w:div w:id="670834461">
      <w:bodyDiv w:val="1"/>
      <w:marLeft w:val="0"/>
      <w:marRight w:val="0"/>
      <w:marTop w:val="0"/>
      <w:marBottom w:val="0"/>
      <w:divBdr>
        <w:top w:val="none" w:sz="0" w:space="0" w:color="auto"/>
        <w:left w:val="none" w:sz="0" w:space="0" w:color="auto"/>
        <w:bottom w:val="none" w:sz="0" w:space="0" w:color="auto"/>
        <w:right w:val="none" w:sz="0" w:space="0" w:color="auto"/>
      </w:divBdr>
    </w:div>
    <w:div w:id="674844343">
      <w:bodyDiv w:val="1"/>
      <w:marLeft w:val="0"/>
      <w:marRight w:val="0"/>
      <w:marTop w:val="0"/>
      <w:marBottom w:val="0"/>
      <w:divBdr>
        <w:top w:val="none" w:sz="0" w:space="0" w:color="auto"/>
        <w:left w:val="none" w:sz="0" w:space="0" w:color="auto"/>
        <w:bottom w:val="none" w:sz="0" w:space="0" w:color="auto"/>
        <w:right w:val="none" w:sz="0" w:space="0" w:color="auto"/>
      </w:divBdr>
    </w:div>
    <w:div w:id="678122719">
      <w:bodyDiv w:val="1"/>
      <w:marLeft w:val="0"/>
      <w:marRight w:val="0"/>
      <w:marTop w:val="0"/>
      <w:marBottom w:val="0"/>
      <w:divBdr>
        <w:top w:val="none" w:sz="0" w:space="0" w:color="auto"/>
        <w:left w:val="none" w:sz="0" w:space="0" w:color="auto"/>
        <w:bottom w:val="none" w:sz="0" w:space="0" w:color="auto"/>
        <w:right w:val="none" w:sz="0" w:space="0" w:color="auto"/>
      </w:divBdr>
    </w:div>
    <w:div w:id="682634229">
      <w:bodyDiv w:val="1"/>
      <w:marLeft w:val="0"/>
      <w:marRight w:val="0"/>
      <w:marTop w:val="0"/>
      <w:marBottom w:val="0"/>
      <w:divBdr>
        <w:top w:val="none" w:sz="0" w:space="0" w:color="auto"/>
        <w:left w:val="none" w:sz="0" w:space="0" w:color="auto"/>
        <w:bottom w:val="none" w:sz="0" w:space="0" w:color="auto"/>
        <w:right w:val="none" w:sz="0" w:space="0" w:color="auto"/>
      </w:divBdr>
    </w:div>
    <w:div w:id="685328942">
      <w:bodyDiv w:val="1"/>
      <w:marLeft w:val="0"/>
      <w:marRight w:val="0"/>
      <w:marTop w:val="0"/>
      <w:marBottom w:val="0"/>
      <w:divBdr>
        <w:top w:val="none" w:sz="0" w:space="0" w:color="auto"/>
        <w:left w:val="none" w:sz="0" w:space="0" w:color="auto"/>
        <w:bottom w:val="none" w:sz="0" w:space="0" w:color="auto"/>
        <w:right w:val="none" w:sz="0" w:space="0" w:color="auto"/>
      </w:divBdr>
    </w:div>
    <w:div w:id="687102789">
      <w:bodyDiv w:val="1"/>
      <w:marLeft w:val="0"/>
      <w:marRight w:val="0"/>
      <w:marTop w:val="0"/>
      <w:marBottom w:val="0"/>
      <w:divBdr>
        <w:top w:val="none" w:sz="0" w:space="0" w:color="auto"/>
        <w:left w:val="none" w:sz="0" w:space="0" w:color="auto"/>
        <w:bottom w:val="none" w:sz="0" w:space="0" w:color="auto"/>
        <w:right w:val="none" w:sz="0" w:space="0" w:color="auto"/>
      </w:divBdr>
    </w:div>
    <w:div w:id="688725038">
      <w:bodyDiv w:val="1"/>
      <w:marLeft w:val="0"/>
      <w:marRight w:val="0"/>
      <w:marTop w:val="0"/>
      <w:marBottom w:val="0"/>
      <w:divBdr>
        <w:top w:val="none" w:sz="0" w:space="0" w:color="auto"/>
        <w:left w:val="none" w:sz="0" w:space="0" w:color="auto"/>
        <w:bottom w:val="none" w:sz="0" w:space="0" w:color="auto"/>
        <w:right w:val="none" w:sz="0" w:space="0" w:color="auto"/>
      </w:divBdr>
    </w:div>
    <w:div w:id="692849985">
      <w:bodyDiv w:val="1"/>
      <w:marLeft w:val="0"/>
      <w:marRight w:val="0"/>
      <w:marTop w:val="0"/>
      <w:marBottom w:val="0"/>
      <w:divBdr>
        <w:top w:val="none" w:sz="0" w:space="0" w:color="auto"/>
        <w:left w:val="none" w:sz="0" w:space="0" w:color="auto"/>
        <w:bottom w:val="none" w:sz="0" w:space="0" w:color="auto"/>
        <w:right w:val="none" w:sz="0" w:space="0" w:color="auto"/>
      </w:divBdr>
    </w:div>
    <w:div w:id="695428611">
      <w:bodyDiv w:val="1"/>
      <w:marLeft w:val="0"/>
      <w:marRight w:val="0"/>
      <w:marTop w:val="0"/>
      <w:marBottom w:val="0"/>
      <w:divBdr>
        <w:top w:val="none" w:sz="0" w:space="0" w:color="auto"/>
        <w:left w:val="none" w:sz="0" w:space="0" w:color="auto"/>
        <w:bottom w:val="none" w:sz="0" w:space="0" w:color="auto"/>
        <w:right w:val="none" w:sz="0" w:space="0" w:color="auto"/>
      </w:divBdr>
    </w:div>
    <w:div w:id="695929296">
      <w:bodyDiv w:val="1"/>
      <w:marLeft w:val="0"/>
      <w:marRight w:val="0"/>
      <w:marTop w:val="0"/>
      <w:marBottom w:val="0"/>
      <w:divBdr>
        <w:top w:val="none" w:sz="0" w:space="0" w:color="auto"/>
        <w:left w:val="none" w:sz="0" w:space="0" w:color="auto"/>
        <w:bottom w:val="none" w:sz="0" w:space="0" w:color="auto"/>
        <w:right w:val="none" w:sz="0" w:space="0" w:color="auto"/>
      </w:divBdr>
    </w:div>
    <w:div w:id="698049201">
      <w:bodyDiv w:val="1"/>
      <w:marLeft w:val="0"/>
      <w:marRight w:val="0"/>
      <w:marTop w:val="0"/>
      <w:marBottom w:val="0"/>
      <w:divBdr>
        <w:top w:val="none" w:sz="0" w:space="0" w:color="auto"/>
        <w:left w:val="none" w:sz="0" w:space="0" w:color="auto"/>
        <w:bottom w:val="none" w:sz="0" w:space="0" w:color="auto"/>
        <w:right w:val="none" w:sz="0" w:space="0" w:color="auto"/>
      </w:divBdr>
    </w:div>
    <w:div w:id="703018607">
      <w:bodyDiv w:val="1"/>
      <w:marLeft w:val="0"/>
      <w:marRight w:val="0"/>
      <w:marTop w:val="0"/>
      <w:marBottom w:val="0"/>
      <w:divBdr>
        <w:top w:val="none" w:sz="0" w:space="0" w:color="auto"/>
        <w:left w:val="none" w:sz="0" w:space="0" w:color="auto"/>
        <w:bottom w:val="none" w:sz="0" w:space="0" w:color="auto"/>
        <w:right w:val="none" w:sz="0" w:space="0" w:color="auto"/>
      </w:divBdr>
    </w:div>
    <w:div w:id="706217395">
      <w:bodyDiv w:val="1"/>
      <w:marLeft w:val="0"/>
      <w:marRight w:val="0"/>
      <w:marTop w:val="0"/>
      <w:marBottom w:val="0"/>
      <w:divBdr>
        <w:top w:val="none" w:sz="0" w:space="0" w:color="auto"/>
        <w:left w:val="none" w:sz="0" w:space="0" w:color="auto"/>
        <w:bottom w:val="none" w:sz="0" w:space="0" w:color="auto"/>
        <w:right w:val="none" w:sz="0" w:space="0" w:color="auto"/>
      </w:divBdr>
    </w:div>
    <w:div w:id="709766650">
      <w:bodyDiv w:val="1"/>
      <w:marLeft w:val="0"/>
      <w:marRight w:val="0"/>
      <w:marTop w:val="0"/>
      <w:marBottom w:val="0"/>
      <w:divBdr>
        <w:top w:val="none" w:sz="0" w:space="0" w:color="auto"/>
        <w:left w:val="none" w:sz="0" w:space="0" w:color="auto"/>
        <w:bottom w:val="none" w:sz="0" w:space="0" w:color="auto"/>
        <w:right w:val="none" w:sz="0" w:space="0" w:color="auto"/>
      </w:divBdr>
    </w:div>
    <w:div w:id="717629497">
      <w:bodyDiv w:val="1"/>
      <w:marLeft w:val="0"/>
      <w:marRight w:val="0"/>
      <w:marTop w:val="0"/>
      <w:marBottom w:val="0"/>
      <w:divBdr>
        <w:top w:val="none" w:sz="0" w:space="0" w:color="auto"/>
        <w:left w:val="none" w:sz="0" w:space="0" w:color="auto"/>
        <w:bottom w:val="none" w:sz="0" w:space="0" w:color="auto"/>
        <w:right w:val="none" w:sz="0" w:space="0" w:color="auto"/>
      </w:divBdr>
    </w:div>
    <w:div w:id="718823216">
      <w:bodyDiv w:val="1"/>
      <w:marLeft w:val="0"/>
      <w:marRight w:val="0"/>
      <w:marTop w:val="0"/>
      <w:marBottom w:val="0"/>
      <w:divBdr>
        <w:top w:val="none" w:sz="0" w:space="0" w:color="auto"/>
        <w:left w:val="none" w:sz="0" w:space="0" w:color="auto"/>
        <w:bottom w:val="none" w:sz="0" w:space="0" w:color="auto"/>
        <w:right w:val="none" w:sz="0" w:space="0" w:color="auto"/>
      </w:divBdr>
    </w:div>
    <w:div w:id="726760604">
      <w:bodyDiv w:val="1"/>
      <w:marLeft w:val="0"/>
      <w:marRight w:val="0"/>
      <w:marTop w:val="0"/>
      <w:marBottom w:val="0"/>
      <w:divBdr>
        <w:top w:val="none" w:sz="0" w:space="0" w:color="auto"/>
        <w:left w:val="none" w:sz="0" w:space="0" w:color="auto"/>
        <w:bottom w:val="none" w:sz="0" w:space="0" w:color="auto"/>
        <w:right w:val="none" w:sz="0" w:space="0" w:color="auto"/>
      </w:divBdr>
    </w:div>
    <w:div w:id="729501393">
      <w:bodyDiv w:val="1"/>
      <w:marLeft w:val="0"/>
      <w:marRight w:val="0"/>
      <w:marTop w:val="0"/>
      <w:marBottom w:val="0"/>
      <w:divBdr>
        <w:top w:val="none" w:sz="0" w:space="0" w:color="auto"/>
        <w:left w:val="none" w:sz="0" w:space="0" w:color="auto"/>
        <w:bottom w:val="none" w:sz="0" w:space="0" w:color="auto"/>
        <w:right w:val="none" w:sz="0" w:space="0" w:color="auto"/>
      </w:divBdr>
    </w:div>
    <w:div w:id="738595742">
      <w:bodyDiv w:val="1"/>
      <w:marLeft w:val="0"/>
      <w:marRight w:val="0"/>
      <w:marTop w:val="0"/>
      <w:marBottom w:val="0"/>
      <w:divBdr>
        <w:top w:val="none" w:sz="0" w:space="0" w:color="auto"/>
        <w:left w:val="none" w:sz="0" w:space="0" w:color="auto"/>
        <w:bottom w:val="none" w:sz="0" w:space="0" w:color="auto"/>
        <w:right w:val="none" w:sz="0" w:space="0" w:color="auto"/>
      </w:divBdr>
    </w:div>
    <w:div w:id="741608747">
      <w:bodyDiv w:val="1"/>
      <w:marLeft w:val="0"/>
      <w:marRight w:val="0"/>
      <w:marTop w:val="0"/>
      <w:marBottom w:val="0"/>
      <w:divBdr>
        <w:top w:val="none" w:sz="0" w:space="0" w:color="auto"/>
        <w:left w:val="none" w:sz="0" w:space="0" w:color="auto"/>
        <w:bottom w:val="none" w:sz="0" w:space="0" w:color="auto"/>
        <w:right w:val="none" w:sz="0" w:space="0" w:color="auto"/>
      </w:divBdr>
    </w:div>
    <w:div w:id="746808300">
      <w:bodyDiv w:val="1"/>
      <w:marLeft w:val="0"/>
      <w:marRight w:val="0"/>
      <w:marTop w:val="0"/>
      <w:marBottom w:val="0"/>
      <w:divBdr>
        <w:top w:val="none" w:sz="0" w:space="0" w:color="auto"/>
        <w:left w:val="none" w:sz="0" w:space="0" w:color="auto"/>
        <w:bottom w:val="none" w:sz="0" w:space="0" w:color="auto"/>
        <w:right w:val="none" w:sz="0" w:space="0" w:color="auto"/>
      </w:divBdr>
    </w:div>
    <w:div w:id="747464539">
      <w:bodyDiv w:val="1"/>
      <w:marLeft w:val="0"/>
      <w:marRight w:val="0"/>
      <w:marTop w:val="0"/>
      <w:marBottom w:val="0"/>
      <w:divBdr>
        <w:top w:val="none" w:sz="0" w:space="0" w:color="auto"/>
        <w:left w:val="none" w:sz="0" w:space="0" w:color="auto"/>
        <w:bottom w:val="none" w:sz="0" w:space="0" w:color="auto"/>
        <w:right w:val="none" w:sz="0" w:space="0" w:color="auto"/>
      </w:divBdr>
    </w:div>
    <w:div w:id="753547286">
      <w:bodyDiv w:val="1"/>
      <w:marLeft w:val="0"/>
      <w:marRight w:val="0"/>
      <w:marTop w:val="0"/>
      <w:marBottom w:val="0"/>
      <w:divBdr>
        <w:top w:val="none" w:sz="0" w:space="0" w:color="auto"/>
        <w:left w:val="none" w:sz="0" w:space="0" w:color="auto"/>
        <w:bottom w:val="none" w:sz="0" w:space="0" w:color="auto"/>
        <w:right w:val="none" w:sz="0" w:space="0" w:color="auto"/>
      </w:divBdr>
    </w:div>
    <w:div w:id="754131421">
      <w:bodyDiv w:val="1"/>
      <w:marLeft w:val="0"/>
      <w:marRight w:val="0"/>
      <w:marTop w:val="0"/>
      <w:marBottom w:val="0"/>
      <w:divBdr>
        <w:top w:val="none" w:sz="0" w:space="0" w:color="auto"/>
        <w:left w:val="none" w:sz="0" w:space="0" w:color="auto"/>
        <w:bottom w:val="none" w:sz="0" w:space="0" w:color="auto"/>
        <w:right w:val="none" w:sz="0" w:space="0" w:color="auto"/>
      </w:divBdr>
    </w:div>
    <w:div w:id="754133304">
      <w:bodyDiv w:val="1"/>
      <w:marLeft w:val="0"/>
      <w:marRight w:val="0"/>
      <w:marTop w:val="0"/>
      <w:marBottom w:val="0"/>
      <w:divBdr>
        <w:top w:val="none" w:sz="0" w:space="0" w:color="auto"/>
        <w:left w:val="none" w:sz="0" w:space="0" w:color="auto"/>
        <w:bottom w:val="none" w:sz="0" w:space="0" w:color="auto"/>
        <w:right w:val="none" w:sz="0" w:space="0" w:color="auto"/>
      </w:divBdr>
    </w:div>
    <w:div w:id="756251216">
      <w:bodyDiv w:val="1"/>
      <w:marLeft w:val="0"/>
      <w:marRight w:val="0"/>
      <w:marTop w:val="0"/>
      <w:marBottom w:val="0"/>
      <w:divBdr>
        <w:top w:val="none" w:sz="0" w:space="0" w:color="auto"/>
        <w:left w:val="none" w:sz="0" w:space="0" w:color="auto"/>
        <w:bottom w:val="none" w:sz="0" w:space="0" w:color="auto"/>
        <w:right w:val="none" w:sz="0" w:space="0" w:color="auto"/>
      </w:divBdr>
    </w:div>
    <w:div w:id="766465579">
      <w:bodyDiv w:val="1"/>
      <w:marLeft w:val="0"/>
      <w:marRight w:val="0"/>
      <w:marTop w:val="0"/>
      <w:marBottom w:val="0"/>
      <w:divBdr>
        <w:top w:val="none" w:sz="0" w:space="0" w:color="auto"/>
        <w:left w:val="none" w:sz="0" w:space="0" w:color="auto"/>
        <w:bottom w:val="none" w:sz="0" w:space="0" w:color="auto"/>
        <w:right w:val="none" w:sz="0" w:space="0" w:color="auto"/>
      </w:divBdr>
    </w:div>
    <w:div w:id="767504048">
      <w:bodyDiv w:val="1"/>
      <w:marLeft w:val="0"/>
      <w:marRight w:val="0"/>
      <w:marTop w:val="0"/>
      <w:marBottom w:val="0"/>
      <w:divBdr>
        <w:top w:val="none" w:sz="0" w:space="0" w:color="auto"/>
        <w:left w:val="none" w:sz="0" w:space="0" w:color="auto"/>
        <w:bottom w:val="none" w:sz="0" w:space="0" w:color="auto"/>
        <w:right w:val="none" w:sz="0" w:space="0" w:color="auto"/>
      </w:divBdr>
    </w:div>
    <w:div w:id="776213964">
      <w:bodyDiv w:val="1"/>
      <w:marLeft w:val="0"/>
      <w:marRight w:val="0"/>
      <w:marTop w:val="0"/>
      <w:marBottom w:val="0"/>
      <w:divBdr>
        <w:top w:val="none" w:sz="0" w:space="0" w:color="auto"/>
        <w:left w:val="none" w:sz="0" w:space="0" w:color="auto"/>
        <w:bottom w:val="none" w:sz="0" w:space="0" w:color="auto"/>
        <w:right w:val="none" w:sz="0" w:space="0" w:color="auto"/>
      </w:divBdr>
    </w:div>
    <w:div w:id="776366964">
      <w:bodyDiv w:val="1"/>
      <w:marLeft w:val="0"/>
      <w:marRight w:val="0"/>
      <w:marTop w:val="0"/>
      <w:marBottom w:val="0"/>
      <w:divBdr>
        <w:top w:val="none" w:sz="0" w:space="0" w:color="auto"/>
        <w:left w:val="none" w:sz="0" w:space="0" w:color="auto"/>
        <w:bottom w:val="none" w:sz="0" w:space="0" w:color="auto"/>
        <w:right w:val="none" w:sz="0" w:space="0" w:color="auto"/>
      </w:divBdr>
    </w:div>
    <w:div w:id="780758921">
      <w:bodyDiv w:val="1"/>
      <w:marLeft w:val="0"/>
      <w:marRight w:val="0"/>
      <w:marTop w:val="0"/>
      <w:marBottom w:val="0"/>
      <w:divBdr>
        <w:top w:val="none" w:sz="0" w:space="0" w:color="auto"/>
        <w:left w:val="none" w:sz="0" w:space="0" w:color="auto"/>
        <w:bottom w:val="none" w:sz="0" w:space="0" w:color="auto"/>
        <w:right w:val="none" w:sz="0" w:space="0" w:color="auto"/>
      </w:divBdr>
    </w:div>
    <w:div w:id="781804904">
      <w:bodyDiv w:val="1"/>
      <w:marLeft w:val="0"/>
      <w:marRight w:val="0"/>
      <w:marTop w:val="0"/>
      <w:marBottom w:val="0"/>
      <w:divBdr>
        <w:top w:val="none" w:sz="0" w:space="0" w:color="auto"/>
        <w:left w:val="none" w:sz="0" w:space="0" w:color="auto"/>
        <w:bottom w:val="none" w:sz="0" w:space="0" w:color="auto"/>
        <w:right w:val="none" w:sz="0" w:space="0" w:color="auto"/>
      </w:divBdr>
    </w:div>
    <w:div w:id="801272607">
      <w:bodyDiv w:val="1"/>
      <w:marLeft w:val="0"/>
      <w:marRight w:val="0"/>
      <w:marTop w:val="0"/>
      <w:marBottom w:val="0"/>
      <w:divBdr>
        <w:top w:val="none" w:sz="0" w:space="0" w:color="auto"/>
        <w:left w:val="none" w:sz="0" w:space="0" w:color="auto"/>
        <w:bottom w:val="none" w:sz="0" w:space="0" w:color="auto"/>
        <w:right w:val="none" w:sz="0" w:space="0" w:color="auto"/>
      </w:divBdr>
    </w:div>
    <w:div w:id="824853291">
      <w:bodyDiv w:val="1"/>
      <w:marLeft w:val="0"/>
      <w:marRight w:val="0"/>
      <w:marTop w:val="0"/>
      <w:marBottom w:val="0"/>
      <w:divBdr>
        <w:top w:val="none" w:sz="0" w:space="0" w:color="auto"/>
        <w:left w:val="none" w:sz="0" w:space="0" w:color="auto"/>
        <w:bottom w:val="none" w:sz="0" w:space="0" w:color="auto"/>
        <w:right w:val="none" w:sz="0" w:space="0" w:color="auto"/>
      </w:divBdr>
    </w:div>
    <w:div w:id="830368723">
      <w:bodyDiv w:val="1"/>
      <w:marLeft w:val="0"/>
      <w:marRight w:val="0"/>
      <w:marTop w:val="0"/>
      <w:marBottom w:val="0"/>
      <w:divBdr>
        <w:top w:val="none" w:sz="0" w:space="0" w:color="auto"/>
        <w:left w:val="none" w:sz="0" w:space="0" w:color="auto"/>
        <w:bottom w:val="none" w:sz="0" w:space="0" w:color="auto"/>
        <w:right w:val="none" w:sz="0" w:space="0" w:color="auto"/>
      </w:divBdr>
    </w:div>
    <w:div w:id="834996148">
      <w:bodyDiv w:val="1"/>
      <w:marLeft w:val="0"/>
      <w:marRight w:val="0"/>
      <w:marTop w:val="0"/>
      <w:marBottom w:val="0"/>
      <w:divBdr>
        <w:top w:val="none" w:sz="0" w:space="0" w:color="auto"/>
        <w:left w:val="none" w:sz="0" w:space="0" w:color="auto"/>
        <w:bottom w:val="none" w:sz="0" w:space="0" w:color="auto"/>
        <w:right w:val="none" w:sz="0" w:space="0" w:color="auto"/>
      </w:divBdr>
    </w:div>
    <w:div w:id="853423063">
      <w:bodyDiv w:val="1"/>
      <w:marLeft w:val="0"/>
      <w:marRight w:val="0"/>
      <w:marTop w:val="0"/>
      <w:marBottom w:val="0"/>
      <w:divBdr>
        <w:top w:val="none" w:sz="0" w:space="0" w:color="auto"/>
        <w:left w:val="none" w:sz="0" w:space="0" w:color="auto"/>
        <w:bottom w:val="none" w:sz="0" w:space="0" w:color="auto"/>
        <w:right w:val="none" w:sz="0" w:space="0" w:color="auto"/>
      </w:divBdr>
    </w:div>
    <w:div w:id="859008758">
      <w:bodyDiv w:val="1"/>
      <w:marLeft w:val="0"/>
      <w:marRight w:val="0"/>
      <w:marTop w:val="0"/>
      <w:marBottom w:val="0"/>
      <w:divBdr>
        <w:top w:val="none" w:sz="0" w:space="0" w:color="auto"/>
        <w:left w:val="none" w:sz="0" w:space="0" w:color="auto"/>
        <w:bottom w:val="none" w:sz="0" w:space="0" w:color="auto"/>
        <w:right w:val="none" w:sz="0" w:space="0" w:color="auto"/>
      </w:divBdr>
      <w:divsChild>
        <w:div w:id="394862055">
          <w:marLeft w:val="0"/>
          <w:marRight w:val="0"/>
          <w:marTop w:val="0"/>
          <w:marBottom w:val="0"/>
          <w:divBdr>
            <w:top w:val="none" w:sz="0" w:space="0" w:color="auto"/>
            <w:left w:val="none" w:sz="0" w:space="0" w:color="auto"/>
            <w:bottom w:val="none" w:sz="0" w:space="0" w:color="auto"/>
            <w:right w:val="none" w:sz="0" w:space="0" w:color="auto"/>
          </w:divBdr>
        </w:div>
      </w:divsChild>
    </w:div>
    <w:div w:id="862131615">
      <w:bodyDiv w:val="1"/>
      <w:marLeft w:val="0"/>
      <w:marRight w:val="0"/>
      <w:marTop w:val="0"/>
      <w:marBottom w:val="0"/>
      <w:divBdr>
        <w:top w:val="none" w:sz="0" w:space="0" w:color="auto"/>
        <w:left w:val="none" w:sz="0" w:space="0" w:color="auto"/>
        <w:bottom w:val="none" w:sz="0" w:space="0" w:color="auto"/>
        <w:right w:val="none" w:sz="0" w:space="0" w:color="auto"/>
      </w:divBdr>
    </w:div>
    <w:div w:id="863245571">
      <w:bodyDiv w:val="1"/>
      <w:marLeft w:val="0"/>
      <w:marRight w:val="0"/>
      <w:marTop w:val="0"/>
      <w:marBottom w:val="0"/>
      <w:divBdr>
        <w:top w:val="none" w:sz="0" w:space="0" w:color="auto"/>
        <w:left w:val="none" w:sz="0" w:space="0" w:color="auto"/>
        <w:bottom w:val="none" w:sz="0" w:space="0" w:color="auto"/>
        <w:right w:val="none" w:sz="0" w:space="0" w:color="auto"/>
      </w:divBdr>
    </w:div>
    <w:div w:id="869295016">
      <w:bodyDiv w:val="1"/>
      <w:marLeft w:val="0"/>
      <w:marRight w:val="0"/>
      <w:marTop w:val="0"/>
      <w:marBottom w:val="0"/>
      <w:divBdr>
        <w:top w:val="none" w:sz="0" w:space="0" w:color="auto"/>
        <w:left w:val="none" w:sz="0" w:space="0" w:color="auto"/>
        <w:bottom w:val="none" w:sz="0" w:space="0" w:color="auto"/>
        <w:right w:val="none" w:sz="0" w:space="0" w:color="auto"/>
      </w:divBdr>
    </w:div>
    <w:div w:id="869798011">
      <w:bodyDiv w:val="1"/>
      <w:marLeft w:val="0"/>
      <w:marRight w:val="0"/>
      <w:marTop w:val="0"/>
      <w:marBottom w:val="0"/>
      <w:divBdr>
        <w:top w:val="none" w:sz="0" w:space="0" w:color="auto"/>
        <w:left w:val="none" w:sz="0" w:space="0" w:color="auto"/>
        <w:bottom w:val="none" w:sz="0" w:space="0" w:color="auto"/>
        <w:right w:val="none" w:sz="0" w:space="0" w:color="auto"/>
      </w:divBdr>
    </w:div>
    <w:div w:id="870844510">
      <w:bodyDiv w:val="1"/>
      <w:marLeft w:val="0"/>
      <w:marRight w:val="0"/>
      <w:marTop w:val="0"/>
      <w:marBottom w:val="0"/>
      <w:divBdr>
        <w:top w:val="none" w:sz="0" w:space="0" w:color="auto"/>
        <w:left w:val="none" w:sz="0" w:space="0" w:color="auto"/>
        <w:bottom w:val="none" w:sz="0" w:space="0" w:color="auto"/>
        <w:right w:val="none" w:sz="0" w:space="0" w:color="auto"/>
      </w:divBdr>
    </w:div>
    <w:div w:id="871310536">
      <w:bodyDiv w:val="1"/>
      <w:marLeft w:val="0"/>
      <w:marRight w:val="0"/>
      <w:marTop w:val="0"/>
      <w:marBottom w:val="0"/>
      <w:divBdr>
        <w:top w:val="none" w:sz="0" w:space="0" w:color="auto"/>
        <w:left w:val="none" w:sz="0" w:space="0" w:color="auto"/>
        <w:bottom w:val="none" w:sz="0" w:space="0" w:color="auto"/>
        <w:right w:val="none" w:sz="0" w:space="0" w:color="auto"/>
      </w:divBdr>
    </w:div>
    <w:div w:id="883324768">
      <w:bodyDiv w:val="1"/>
      <w:marLeft w:val="0"/>
      <w:marRight w:val="0"/>
      <w:marTop w:val="0"/>
      <w:marBottom w:val="0"/>
      <w:divBdr>
        <w:top w:val="none" w:sz="0" w:space="0" w:color="auto"/>
        <w:left w:val="none" w:sz="0" w:space="0" w:color="auto"/>
        <w:bottom w:val="none" w:sz="0" w:space="0" w:color="auto"/>
        <w:right w:val="none" w:sz="0" w:space="0" w:color="auto"/>
      </w:divBdr>
    </w:div>
    <w:div w:id="888759769">
      <w:bodyDiv w:val="1"/>
      <w:marLeft w:val="0"/>
      <w:marRight w:val="0"/>
      <w:marTop w:val="0"/>
      <w:marBottom w:val="0"/>
      <w:divBdr>
        <w:top w:val="none" w:sz="0" w:space="0" w:color="auto"/>
        <w:left w:val="none" w:sz="0" w:space="0" w:color="auto"/>
        <w:bottom w:val="none" w:sz="0" w:space="0" w:color="auto"/>
        <w:right w:val="none" w:sz="0" w:space="0" w:color="auto"/>
      </w:divBdr>
    </w:div>
    <w:div w:id="888760434">
      <w:bodyDiv w:val="1"/>
      <w:marLeft w:val="0"/>
      <w:marRight w:val="0"/>
      <w:marTop w:val="0"/>
      <w:marBottom w:val="0"/>
      <w:divBdr>
        <w:top w:val="none" w:sz="0" w:space="0" w:color="auto"/>
        <w:left w:val="none" w:sz="0" w:space="0" w:color="auto"/>
        <w:bottom w:val="none" w:sz="0" w:space="0" w:color="auto"/>
        <w:right w:val="none" w:sz="0" w:space="0" w:color="auto"/>
      </w:divBdr>
    </w:div>
    <w:div w:id="889389246">
      <w:bodyDiv w:val="1"/>
      <w:marLeft w:val="0"/>
      <w:marRight w:val="0"/>
      <w:marTop w:val="0"/>
      <w:marBottom w:val="0"/>
      <w:divBdr>
        <w:top w:val="none" w:sz="0" w:space="0" w:color="auto"/>
        <w:left w:val="none" w:sz="0" w:space="0" w:color="auto"/>
        <w:bottom w:val="none" w:sz="0" w:space="0" w:color="auto"/>
        <w:right w:val="none" w:sz="0" w:space="0" w:color="auto"/>
      </w:divBdr>
    </w:div>
    <w:div w:id="896745463">
      <w:bodyDiv w:val="1"/>
      <w:marLeft w:val="0"/>
      <w:marRight w:val="0"/>
      <w:marTop w:val="0"/>
      <w:marBottom w:val="0"/>
      <w:divBdr>
        <w:top w:val="none" w:sz="0" w:space="0" w:color="auto"/>
        <w:left w:val="none" w:sz="0" w:space="0" w:color="auto"/>
        <w:bottom w:val="none" w:sz="0" w:space="0" w:color="auto"/>
        <w:right w:val="none" w:sz="0" w:space="0" w:color="auto"/>
      </w:divBdr>
    </w:div>
    <w:div w:id="898787432">
      <w:bodyDiv w:val="1"/>
      <w:marLeft w:val="0"/>
      <w:marRight w:val="0"/>
      <w:marTop w:val="0"/>
      <w:marBottom w:val="0"/>
      <w:divBdr>
        <w:top w:val="none" w:sz="0" w:space="0" w:color="auto"/>
        <w:left w:val="none" w:sz="0" w:space="0" w:color="auto"/>
        <w:bottom w:val="none" w:sz="0" w:space="0" w:color="auto"/>
        <w:right w:val="none" w:sz="0" w:space="0" w:color="auto"/>
      </w:divBdr>
    </w:div>
    <w:div w:id="909971044">
      <w:bodyDiv w:val="1"/>
      <w:marLeft w:val="0"/>
      <w:marRight w:val="0"/>
      <w:marTop w:val="0"/>
      <w:marBottom w:val="0"/>
      <w:divBdr>
        <w:top w:val="none" w:sz="0" w:space="0" w:color="auto"/>
        <w:left w:val="none" w:sz="0" w:space="0" w:color="auto"/>
        <w:bottom w:val="none" w:sz="0" w:space="0" w:color="auto"/>
        <w:right w:val="none" w:sz="0" w:space="0" w:color="auto"/>
      </w:divBdr>
    </w:div>
    <w:div w:id="913660237">
      <w:bodyDiv w:val="1"/>
      <w:marLeft w:val="0"/>
      <w:marRight w:val="0"/>
      <w:marTop w:val="0"/>
      <w:marBottom w:val="0"/>
      <w:divBdr>
        <w:top w:val="none" w:sz="0" w:space="0" w:color="auto"/>
        <w:left w:val="none" w:sz="0" w:space="0" w:color="auto"/>
        <w:bottom w:val="none" w:sz="0" w:space="0" w:color="auto"/>
        <w:right w:val="none" w:sz="0" w:space="0" w:color="auto"/>
      </w:divBdr>
    </w:div>
    <w:div w:id="913776776">
      <w:bodyDiv w:val="1"/>
      <w:marLeft w:val="0"/>
      <w:marRight w:val="0"/>
      <w:marTop w:val="0"/>
      <w:marBottom w:val="0"/>
      <w:divBdr>
        <w:top w:val="none" w:sz="0" w:space="0" w:color="auto"/>
        <w:left w:val="none" w:sz="0" w:space="0" w:color="auto"/>
        <w:bottom w:val="none" w:sz="0" w:space="0" w:color="auto"/>
        <w:right w:val="none" w:sz="0" w:space="0" w:color="auto"/>
      </w:divBdr>
      <w:divsChild>
        <w:div w:id="1418285550">
          <w:marLeft w:val="0"/>
          <w:marRight w:val="0"/>
          <w:marTop w:val="0"/>
          <w:marBottom w:val="0"/>
          <w:divBdr>
            <w:top w:val="none" w:sz="0" w:space="0" w:color="auto"/>
            <w:left w:val="none" w:sz="0" w:space="0" w:color="auto"/>
            <w:bottom w:val="none" w:sz="0" w:space="0" w:color="auto"/>
            <w:right w:val="none" w:sz="0" w:space="0" w:color="auto"/>
          </w:divBdr>
        </w:div>
      </w:divsChild>
    </w:div>
    <w:div w:id="913975299">
      <w:bodyDiv w:val="1"/>
      <w:marLeft w:val="0"/>
      <w:marRight w:val="0"/>
      <w:marTop w:val="0"/>
      <w:marBottom w:val="0"/>
      <w:divBdr>
        <w:top w:val="none" w:sz="0" w:space="0" w:color="auto"/>
        <w:left w:val="none" w:sz="0" w:space="0" w:color="auto"/>
        <w:bottom w:val="none" w:sz="0" w:space="0" w:color="auto"/>
        <w:right w:val="none" w:sz="0" w:space="0" w:color="auto"/>
      </w:divBdr>
    </w:div>
    <w:div w:id="915364632">
      <w:bodyDiv w:val="1"/>
      <w:marLeft w:val="0"/>
      <w:marRight w:val="0"/>
      <w:marTop w:val="0"/>
      <w:marBottom w:val="0"/>
      <w:divBdr>
        <w:top w:val="none" w:sz="0" w:space="0" w:color="auto"/>
        <w:left w:val="none" w:sz="0" w:space="0" w:color="auto"/>
        <w:bottom w:val="none" w:sz="0" w:space="0" w:color="auto"/>
        <w:right w:val="none" w:sz="0" w:space="0" w:color="auto"/>
      </w:divBdr>
    </w:div>
    <w:div w:id="915672787">
      <w:bodyDiv w:val="1"/>
      <w:marLeft w:val="0"/>
      <w:marRight w:val="0"/>
      <w:marTop w:val="0"/>
      <w:marBottom w:val="0"/>
      <w:divBdr>
        <w:top w:val="none" w:sz="0" w:space="0" w:color="auto"/>
        <w:left w:val="none" w:sz="0" w:space="0" w:color="auto"/>
        <w:bottom w:val="none" w:sz="0" w:space="0" w:color="auto"/>
        <w:right w:val="none" w:sz="0" w:space="0" w:color="auto"/>
      </w:divBdr>
    </w:div>
    <w:div w:id="916281780">
      <w:bodyDiv w:val="1"/>
      <w:marLeft w:val="0"/>
      <w:marRight w:val="0"/>
      <w:marTop w:val="0"/>
      <w:marBottom w:val="0"/>
      <w:divBdr>
        <w:top w:val="none" w:sz="0" w:space="0" w:color="auto"/>
        <w:left w:val="none" w:sz="0" w:space="0" w:color="auto"/>
        <w:bottom w:val="none" w:sz="0" w:space="0" w:color="auto"/>
        <w:right w:val="none" w:sz="0" w:space="0" w:color="auto"/>
      </w:divBdr>
    </w:div>
    <w:div w:id="919093864">
      <w:bodyDiv w:val="1"/>
      <w:marLeft w:val="0"/>
      <w:marRight w:val="0"/>
      <w:marTop w:val="0"/>
      <w:marBottom w:val="0"/>
      <w:divBdr>
        <w:top w:val="none" w:sz="0" w:space="0" w:color="auto"/>
        <w:left w:val="none" w:sz="0" w:space="0" w:color="auto"/>
        <w:bottom w:val="none" w:sz="0" w:space="0" w:color="auto"/>
        <w:right w:val="none" w:sz="0" w:space="0" w:color="auto"/>
      </w:divBdr>
    </w:div>
    <w:div w:id="922255236">
      <w:bodyDiv w:val="1"/>
      <w:marLeft w:val="0"/>
      <w:marRight w:val="0"/>
      <w:marTop w:val="0"/>
      <w:marBottom w:val="0"/>
      <w:divBdr>
        <w:top w:val="none" w:sz="0" w:space="0" w:color="auto"/>
        <w:left w:val="none" w:sz="0" w:space="0" w:color="auto"/>
        <w:bottom w:val="none" w:sz="0" w:space="0" w:color="auto"/>
        <w:right w:val="none" w:sz="0" w:space="0" w:color="auto"/>
      </w:divBdr>
    </w:div>
    <w:div w:id="922379829">
      <w:bodyDiv w:val="1"/>
      <w:marLeft w:val="0"/>
      <w:marRight w:val="0"/>
      <w:marTop w:val="0"/>
      <w:marBottom w:val="0"/>
      <w:divBdr>
        <w:top w:val="none" w:sz="0" w:space="0" w:color="auto"/>
        <w:left w:val="none" w:sz="0" w:space="0" w:color="auto"/>
        <w:bottom w:val="none" w:sz="0" w:space="0" w:color="auto"/>
        <w:right w:val="none" w:sz="0" w:space="0" w:color="auto"/>
      </w:divBdr>
    </w:div>
    <w:div w:id="933367628">
      <w:bodyDiv w:val="1"/>
      <w:marLeft w:val="0"/>
      <w:marRight w:val="0"/>
      <w:marTop w:val="0"/>
      <w:marBottom w:val="0"/>
      <w:divBdr>
        <w:top w:val="none" w:sz="0" w:space="0" w:color="auto"/>
        <w:left w:val="none" w:sz="0" w:space="0" w:color="auto"/>
        <w:bottom w:val="none" w:sz="0" w:space="0" w:color="auto"/>
        <w:right w:val="none" w:sz="0" w:space="0" w:color="auto"/>
      </w:divBdr>
    </w:div>
    <w:div w:id="938754025">
      <w:bodyDiv w:val="1"/>
      <w:marLeft w:val="0"/>
      <w:marRight w:val="0"/>
      <w:marTop w:val="0"/>
      <w:marBottom w:val="0"/>
      <w:divBdr>
        <w:top w:val="none" w:sz="0" w:space="0" w:color="auto"/>
        <w:left w:val="none" w:sz="0" w:space="0" w:color="auto"/>
        <w:bottom w:val="none" w:sz="0" w:space="0" w:color="auto"/>
        <w:right w:val="none" w:sz="0" w:space="0" w:color="auto"/>
      </w:divBdr>
    </w:div>
    <w:div w:id="938873171">
      <w:bodyDiv w:val="1"/>
      <w:marLeft w:val="0"/>
      <w:marRight w:val="0"/>
      <w:marTop w:val="0"/>
      <w:marBottom w:val="0"/>
      <w:divBdr>
        <w:top w:val="none" w:sz="0" w:space="0" w:color="auto"/>
        <w:left w:val="none" w:sz="0" w:space="0" w:color="auto"/>
        <w:bottom w:val="none" w:sz="0" w:space="0" w:color="auto"/>
        <w:right w:val="none" w:sz="0" w:space="0" w:color="auto"/>
      </w:divBdr>
    </w:div>
    <w:div w:id="941575814">
      <w:bodyDiv w:val="1"/>
      <w:marLeft w:val="0"/>
      <w:marRight w:val="0"/>
      <w:marTop w:val="0"/>
      <w:marBottom w:val="0"/>
      <w:divBdr>
        <w:top w:val="none" w:sz="0" w:space="0" w:color="auto"/>
        <w:left w:val="none" w:sz="0" w:space="0" w:color="auto"/>
        <w:bottom w:val="none" w:sz="0" w:space="0" w:color="auto"/>
        <w:right w:val="none" w:sz="0" w:space="0" w:color="auto"/>
      </w:divBdr>
    </w:div>
    <w:div w:id="941955852">
      <w:bodyDiv w:val="1"/>
      <w:marLeft w:val="0"/>
      <w:marRight w:val="0"/>
      <w:marTop w:val="0"/>
      <w:marBottom w:val="0"/>
      <w:divBdr>
        <w:top w:val="none" w:sz="0" w:space="0" w:color="auto"/>
        <w:left w:val="none" w:sz="0" w:space="0" w:color="auto"/>
        <w:bottom w:val="none" w:sz="0" w:space="0" w:color="auto"/>
        <w:right w:val="none" w:sz="0" w:space="0" w:color="auto"/>
      </w:divBdr>
    </w:div>
    <w:div w:id="954949317">
      <w:bodyDiv w:val="1"/>
      <w:marLeft w:val="0"/>
      <w:marRight w:val="0"/>
      <w:marTop w:val="0"/>
      <w:marBottom w:val="0"/>
      <w:divBdr>
        <w:top w:val="none" w:sz="0" w:space="0" w:color="auto"/>
        <w:left w:val="none" w:sz="0" w:space="0" w:color="auto"/>
        <w:bottom w:val="none" w:sz="0" w:space="0" w:color="auto"/>
        <w:right w:val="none" w:sz="0" w:space="0" w:color="auto"/>
      </w:divBdr>
    </w:div>
    <w:div w:id="955479718">
      <w:bodyDiv w:val="1"/>
      <w:marLeft w:val="0"/>
      <w:marRight w:val="0"/>
      <w:marTop w:val="0"/>
      <w:marBottom w:val="0"/>
      <w:divBdr>
        <w:top w:val="none" w:sz="0" w:space="0" w:color="auto"/>
        <w:left w:val="none" w:sz="0" w:space="0" w:color="auto"/>
        <w:bottom w:val="none" w:sz="0" w:space="0" w:color="auto"/>
        <w:right w:val="none" w:sz="0" w:space="0" w:color="auto"/>
      </w:divBdr>
    </w:div>
    <w:div w:id="962200307">
      <w:bodyDiv w:val="1"/>
      <w:marLeft w:val="0"/>
      <w:marRight w:val="0"/>
      <w:marTop w:val="0"/>
      <w:marBottom w:val="0"/>
      <w:divBdr>
        <w:top w:val="none" w:sz="0" w:space="0" w:color="auto"/>
        <w:left w:val="none" w:sz="0" w:space="0" w:color="auto"/>
        <w:bottom w:val="none" w:sz="0" w:space="0" w:color="auto"/>
        <w:right w:val="none" w:sz="0" w:space="0" w:color="auto"/>
      </w:divBdr>
    </w:div>
    <w:div w:id="968820281">
      <w:bodyDiv w:val="1"/>
      <w:marLeft w:val="0"/>
      <w:marRight w:val="0"/>
      <w:marTop w:val="0"/>
      <w:marBottom w:val="0"/>
      <w:divBdr>
        <w:top w:val="none" w:sz="0" w:space="0" w:color="auto"/>
        <w:left w:val="none" w:sz="0" w:space="0" w:color="auto"/>
        <w:bottom w:val="none" w:sz="0" w:space="0" w:color="auto"/>
        <w:right w:val="none" w:sz="0" w:space="0" w:color="auto"/>
      </w:divBdr>
    </w:div>
    <w:div w:id="969356973">
      <w:bodyDiv w:val="1"/>
      <w:marLeft w:val="0"/>
      <w:marRight w:val="0"/>
      <w:marTop w:val="0"/>
      <w:marBottom w:val="0"/>
      <w:divBdr>
        <w:top w:val="none" w:sz="0" w:space="0" w:color="auto"/>
        <w:left w:val="none" w:sz="0" w:space="0" w:color="auto"/>
        <w:bottom w:val="none" w:sz="0" w:space="0" w:color="auto"/>
        <w:right w:val="none" w:sz="0" w:space="0" w:color="auto"/>
      </w:divBdr>
    </w:div>
    <w:div w:id="971252191">
      <w:bodyDiv w:val="1"/>
      <w:marLeft w:val="0"/>
      <w:marRight w:val="0"/>
      <w:marTop w:val="0"/>
      <w:marBottom w:val="0"/>
      <w:divBdr>
        <w:top w:val="none" w:sz="0" w:space="0" w:color="auto"/>
        <w:left w:val="none" w:sz="0" w:space="0" w:color="auto"/>
        <w:bottom w:val="none" w:sz="0" w:space="0" w:color="auto"/>
        <w:right w:val="none" w:sz="0" w:space="0" w:color="auto"/>
      </w:divBdr>
    </w:div>
    <w:div w:id="982125033">
      <w:bodyDiv w:val="1"/>
      <w:marLeft w:val="0"/>
      <w:marRight w:val="0"/>
      <w:marTop w:val="0"/>
      <w:marBottom w:val="0"/>
      <w:divBdr>
        <w:top w:val="none" w:sz="0" w:space="0" w:color="auto"/>
        <w:left w:val="none" w:sz="0" w:space="0" w:color="auto"/>
        <w:bottom w:val="none" w:sz="0" w:space="0" w:color="auto"/>
        <w:right w:val="none" w:sz="0" w:space="0" w:color="auto"/>
      </w:divBdr>
    </w:div>
    <w:div w:id="993797309">
      <w:bodyDiv w:val="1"/>
      <w:marLeft w:val="0"/>
      <w:marRight w:val="0"/>
      <w:marTop w:val="0"/>
      <w:marBottom w:val="0"/>
      <w:divBdr>
        <w:top w:val="none" w:sz="0" w:space="0" w:color="auto"/>
        <w:left w:val="none" w:sz="0" w:space="0" w:color="auto"/>
        <w:bottom w:val="none" w:sz="0" w:space="0" w:color="auto"/>
        <w:right w:val="none" w:sz="0" w:space="0" w:color="auto"/>
      </w:divBdr>
    </w:div>
    <w:div w:id="1008672540">
      <w:bodyDiv w:val="1"/>
      <w:marLeft w:val="0"/>
      <w:marRight w:val="0"/>
      <w:marTop w:val="0"/>
      <w:marBottom w:val="0"/>
      <w:divBdr>
        <w:top w:val="none" w:sz="0" w:space="0" w:color="auto"/>
        <w:left w:val="none" w:sz="0" w:space="0" w:color="auto"/>
        <w:bottom w:val="none" w:sz="0" w:space="0" w:color="auto"/>
        <w:right w:val="none" w:sz="0" w:space="0" w:color="auto"/>
      </w:divBdr>
    </w:div>
    <w:div w:id="1008947292">
      <w:bodyDiv w:val="1"/>
      <w:marLeft w:val="0"/>
      <w:marRight w:val="0"/>
      <w:marTop w:val="0"/>
      <w:marBottom w:val="0"/>
      <w:divBdr>
        <w:top w:val="none" w:sz="0" w:space="0" w:color="auto"/>
        <w:left w:val="none" w:sz="0" w:space="0" w:color="auto"/>
        <w:bottom w:val="none" w:sz="0" w:space="0" w:color="auto"/>
        <w:right w:val="none" w:sz="0" w:space="0" w:color="auto"/>
      </w:divBdr>
    </w:div>
    <w:div w:id="1009598359">
      <w:bodyDiv w:val="1"/>
      <w:marLeft w:val="0"/>
      <w:marRight w:val="0"/>
      <w:marTop w:val="0"/>
      <w:marBottom w:val="0"/>
      <w:divBdr>
        <w:top w:val="none" w:sz="0" w:space="0" w:color="auto"/>
        <w:left w:val="none" w:sz="0" w:space="0" w:color="auto"/>
        <w:bottom w:val="none" w:sz="0" w:space="0" w:color="auto"/>
        <w:right w:val="none" w:sz="0" w:space="0" w:color="auto"/>
      </w:divBdr>
    </w:div>
    <w:div w:id="1010722847">
      <w:bodyDiv w:val="1"/>
      <w:marLeft w:val="0"/>
      <w:marRight w:val="0"/>
      <w:marTop w:val="0"/>
      <w:marBottom w:val="0"/>
      <w:divBdr>
        <w:top w:val="none" w:sz="0" w:space="0" w:color="auto"/>
        <w:left w:val="none" w:sz="0" w:space="0" w:color="auto"/>
        <w:bottom w:val="none" w:sz="0" w:space="0" w:color="auto"/>
        <w:right w:val="none" w:sz="0" w:space="0" w:color="auto"/>
      </w:divBdr>
    </w:div>
    <w:div w:id="1016425979">
      <w:bodyDiv w:val="1"/>
      <w:marLeft w:val="0"/>
      <w:marRight w:val="0"/>
      <w:marTop w:val="0"/>
      <w:marBottom w:val="0"/>
      <w:divBdr>
        <w:top w:val="none" w:sz="0" w:space="0" w:color="auto"/>
        <w:left w:val="none" w:sz="0" w:space="0" w:color="auto"/>
        <w:bottom w:val="none" w:sz="0" w:space="0" w:color="auto"/>
        <w:right w:val="none" w:sz="0" w:space="0" w:color="auto"/>
      </w:divBdr>
    </w:div>
    <w:div w:id="1019619916">
      <w:bodyDiv w:val="1"/>
      <w:marLeft w:val="0"/>
      <w:marRight w:val="0"/>
      <w:marTop w:val="0"/>
      <w:marBottom w:val="0"/>
      <w:divBdr>
        <w:top w:val="none" w:sz="0" w:space="0" w:color="auto"/>
        <w:left w:val="none" w:sz="0" w:space="0" w:color="auto"/>
        <w:bottom w:val="none" w:sz="0" w:space="0" w:color="auto"/>
        <w:right w:val="none" w:sz="0" w:space="0" w:color="auto"/>
      </w:divBdr>
    </w:div>
    <w:div w:id="1023551656">
      <w:bodyDiv w:val="1"/>
      <w:marLeft w:val="0"/>
      <w:marRight w:val="0"/>
      <w:marTop w:val="0"/>
      <w:marBottom w:val="0"/>
      <w:divBdr>
        <w:top w:val="none" w:sz="0" w:space="0" w:color="auto"/>
        <w:left w:val="none" w:sz="0" w:space="0" w:color="auto"/>
        <w:bottom w:val="none" w:sz="0" w:space="0" w:color="auto"/>
        <w:right w:val="none" w:sz="0" w:space="0" w:color="auto"/>
      </w:divBdr>
    </w:div>
    <w:div w:id="1023751044">
      <w:bodyDiv w:val="1"/>
      <w:marLeft w:val="0"/>
      <w:marRight w:val="0"/>
      <w:marTop w:val="0"/>
      <w:marBottom w:val="0"/>
      <w:divBdr>
        <w:top w:val="none" w:sz="0" w:space="0" w:color="auto"/>
        <w:left w:val="none" w:sz="0" w:space="0" w:color="auto"/>
        <w:bottom w:val="none" w:sz="0" w:space="0" w:color="auto"/>
        <w:right w:val="none" w:sz="0" w:space="0" w:color="auto"/>
      </w:divBdr>
    </w:div>
    <w:div w:id="1024787677">
      <w:bodyDiv w:val="1"/>
      <w:marLeft w:val="0"/>
      <w:marRight w:val="0"/>
      <w:marTop w:val="0"/>
      <w:marBottom w:val="0"/>
      <w:divBdr>
        <w:top w:val="none" w:sz="0" w:space="0" w:color="auto"/>
        <w:left w:val="none" w:sz="0" w:space="0" w:color="auto"/>
        <w:bottom w:val="none" w:sz="0" w:space="0" w:color="auto"/>
        <w:right w:val="none" w:sz="0" w:space="0" w:color="auto"/>
      </w:divBdr>
    </w:div>
    <w:div w:id="1026445002">
      <w:bodyDiv w:val="1"/>
      <w:marLeft w:val="0"/>
      <w:marRight w:val="0"/>
      <w:marTop w:val="0"/>
      <w:marBottom w:val="0"/>
      <w:divBdr>
        <w:top w:val="none" w:sz="0" w:space="0" w:color="auto"/>
        <w:left w:val="none" w:sz="0" w:space="0" w:color="auto"/>
        <w:bottom w:val="none" w:sz="0" w:space="0" w:color="auto"/>
        <w:right w:val="none" w:sz="0" w:space="0" w:color="auto"/>
      </w:divBdr>
    </w:div>
    <w:div w:id="1038552607">
      <w:bodyDiv w:val="1"/>
      <w:marLeft w:val="0"/>
      <w:marRight w:val="0"/>
      <w:marTop w:val="0"/>
      <w:marBottom w:val="0"/>
      <w:divBdr>
        <w:top w:val="none" w:sz="0" w:space="0" w:color="auto"/>
        <w:left w:val="none" w:sz="0" w:space="0" w:color="auto"/>
        <w:bottom w:val="none" w:sz="0" w:space="0" w:color="auto"/>
        <w:right w:val="none" w:sz="0" w:space="0" w:color="auto"/>
      </w:divBdr>
    </w:div>
    <w:div w:id="1047266986">
      <w:bodyDiv w:val="1"/>
      <w:marLeft w:val="0"/>
      <w:marRight w:val="0"/>
      <w:marTop w:val="0"/>
      <w:marBottom w:val="0"/>
      <w:divBdr>
        <w:top w:val="none" w:sz="0" w:space="0" w:color="auto"/>
        <w:left w:val="none" w:sz="0" w:space="0" w:color="auto"/>
        <w:bottom w:val="none" w:sz="0" w:space="0" w:color="auto"/>
        <w:right w:val="none" w:sz="0" w:space="0" w:color="auto"/>
      </w:divBdr>
    </w:div>
    <w:div w:id="1050574126">
      <w:bodyDiv w:val="1"/>
      <w:marLeft w:val="0"/>
      <w:marRight w:val="0"/>
      <w:marTop w:val="0"/>
      <w:marBottom w:val="0"/>
      <w:divBdr>
        <w:top w:val="none" w:sz="0" w:space="0" w:color="auto"/>
        <w:left w:val="none" w:sz="0" w:space="0" w:color="auto"/>
        <w:bottom w:val="none" w:sz="0" w:space="0" w:color="auto"/>
        <w:right w:val="none" w:sz="0" w:space="0" w:color="auto"/>
      </w:divBdr>
    </w:div>
    <w:div w:id="1050768813">
      <w:bodyDiv w:val="1"/>
      <w:marLeft w:val="0"/>
      <w:marRight w:val="0"/>
      <w:marTop w:val="0"/>
      <w:marBottom w:val="0"/>
      <w:divBdr>
        <w:top w:val="none" w:sz="0" w:space="0" w:color="auto"/>
        <w:left w:val="none" w:sz="0" w:space="0" w:color="auto"/>
        <w:bottom w:val="none" w:sz="0" w:space="0" w:color="auto"/>
        <w:right w:val="none" w:sz="0" w:space="0" w:color="auto"/>
      </w:divBdr>
    </w:div>
    <w:div w:id="1052004896">
      <w:bodyDiv w:val="1"/>
      <w:marLeft w:val="0"/>
      <w:marRight w:val="0"/>
      <w:marTop w:val="0"/>
      <w:marBottom w:val="0"/>
      <w:divBdr>
        <w:top w:val="none" w:sz="0" w:space="0" w:color="auto"/>
        <w:left w:val="none" w:sz="0" w:space="0" w:color="auto"/>
        <w:bottom w:val="none" w:sz="0" w:space="0" w:color="auto"/>
        <w:right w:val="none" w:sz="0" w:space="0" w:color="auto"/>
      </w:divBdr>
    </w:div>
    <w:div w:id="1060010118">
      <w:bodyDiv w:val="1"/>
      <w:marLeft w:val="0"/>
      <w:marRight w:val="0"/>
      <w:marTop w:val="0"/>
      <w:marBottom w:val="0"/>
      <w:divBdr>
        <w:top w:val="none" w:sz="0" w:space="0" w:color="auto"/>
        <w:left w:val="none" w:sz="0" w:space="0" w:color="auto"/>
        <w:bottom w:val="none" w:sz="0" w:space="0" w:color="auto"/>
        <w:right w:val="none" w:sz="0" w:space="0" w:color="auto"/>
      </w:divBdr>
    </w:div>
    <w:div w:id="1061559183">
      <w:bodyDiv w:val="1"/>
      <w:marLeft w:val="0"/>
      <w:marRight w:val="0"/>
      <w:marTop w:val="0"/>
      <w:marBottom w:val="0"/>
      <w:divBdr>
        <w:top w:val="none" w:sz="0" w:space="0" w:color="auto"/>
        <w:left w:val="none" w:sz="0" w:space="0" w:color="auto"/>
        <w:bottom w:val="none" w:sz="0" w:space="0" w:color="auto"/>
        <w:right w:val="none" w:sz="0" w:space="0" w:color="auto"/>
      </w:divBdr>
    </w:div>
    <w:div w:id="1068114758">
      <w:bodyDiv w:val="1"/>
      <w:marLeft w:val="0"/>
      <w:marRight w:val="0"/>
      <w:marTop w:val="0"/>
      <w:marBottom w:val="0"/>
      <w:divBdr>
        <w:top w:val="none" w:sz="0" w:space="0" w:color="auto"/>
        <w:left w:val="none" w:sz="0" w:space="0" w:color="auto"/>
        <w:bottom w:val="none" w:sz="0" w:space="0" w:color="auto"/>
        <w:right w:val="none" w:sz="0" w:space="0" w:color="auto"/>
      </w:divBdr>
    </w:div>
    <w:div w:id="1068310137">
      <w:bodyDiv w:val="1"/>
      <w:marLeft w:val="0"/>
      <w:marRight w:val="0"/>
      <w:marTop w:val="0"/>
      <w:marBottom w:val="0"/>
      <w:divBdr>
        <w:top w:val="none" w:sz="0" w:space="0" w:color="auto"/>
        <w:left w:val="none" w:sz="0" w:space="0" w:color="auto"/>
        <w:bottom w:val="none" w:sz="0" w:space="0" w:color="auto"/>
        <w:right w:val="none" w:sz="0" w:space="0" w:color="auto"/>
      </w:divBdr>
    </w:div>
    <w:div w:id="1070733646">
      <w:bodyDiv w:val="1"/>
      <w:marLeft w:val="0"/>
      <w:marRight w:val="0"/>
      <w:marTop w:val="0"/>
      <w:marBottom w:val="0"/>
      <w:divBdr>
        <w:top w:val="none" w:sz="0" w:space="0" w:color="auto"/>
        <w:left w:val="none" w:sz="0" w:space="0" w:color="auto"/>
        <w:bottom w:val="none" w:sz="0" w:space="0" w:color="auto"/>
        <w:right w:val="none" w:sz="0" w:space="0" w:color="auto"/>
      </w:divBdr>
    </w:div>
    <w:div w:id="1103845354">
      <w:bodyDiv w:val="1"/>
      <w:marLeft w:val="0"/>
      <w:marRight w:val="0"/>
      <w:marTop w:val="0"/>
      <w:marBottom w:val="0"/>
      <w:divBdr>
        <w:top w:val="none" w:sz="0" w:space="0" w:color="auto"/>
        <w:left w:val="none" w:sz="0" w:space="0" w:color="auto"/>
        <w:bottom w:val="none" w:sz="0" w:space="0" w:color="auto"/>
        <w:right w:val="none" w:sz="0" w:space="0" w:color="auto"/>
      </w:divBdr>
    </w:div>
    <w:div w:id="1122922509">
      <w:bodyDiv w:val="1"/>
      <w:marLeft w:val="0"/>
      <w:marRight w:val="0"/>
      <w:marTop w:val="0"/>
      <w:marBottom w:val="0"/>
      <w:divBdr>
        <w:top w:val="none" w:sz="0" w:space="0" w:color="auto"/>
        <w:left w:val="none" w:sz="0" w:space="0" w:color="auto"/>
        <w:bottom w:val="none" w:sz="0" w:space="0" w:color="auto"/>
        <w:right w:val="none" w:sz="0" w:space="0" w:color="auto"/>
      </w:divBdr>
    </w:div>
    <w:div w:id="1124230570">
      <w:bodyDiv w:val="1"/>
      <w:marLeft w:val="0"/>
      <w:marRight w:val="0"/>
      <w:marTop w:val="0"/>
      <w:marBottom w:val="0"/>
      <w:divBdr>
        <w:top w:val="none" w:sz="0" w:space="0" w:color="auto"/>
        <w:left w:val="none" w:sz="0" w:space="0" w:color="auto"/>
        <w:bottom w:val="none" w:sz="0" w:space="0" w:color="auto"/>
        <w:right w:val="none" w:sz="0" w:space="0" w:color="auto"/>
      </w:divBdr>
      <w:divsChild>
        <w:div w:id="970747476">
          <w:marLeft w:val="0"/>
          <w:marRight w:val="0"/>
          <w:marTop w:val="480"/>
          <w:marBottom w:val="240"/>
          <w:divBdr>
            <w:top w:val="none" w:sz="0" w:space="0" w:color="auto"/>
            <w:left w:val="none" w:sz="0" w:space="0" w:color="auto"/>
            <w:bottom w:val="none" w:sz="0" w:space="0" w:color="auto"/>
            <w:right w:val="none" w:sz="0" w:space="0" w:color="auto"/>
          </w:divBdr>
        </w:div>
        <w:div w:id="649793455">
          <w:marLeft w:val="0"/>
          <w:marRight w:val="0"/>
          <w:marTop w:val="0"/>
          <w:marBottom w:val="567"/>
          <w:divBdr>
            <w:top w:val="none" w:sz="0" w:space="0" w:color="auto"/>
            <w:left w:val="none" w:sz="0" w:space="0" w:color="auto"/>
            <w:bottom w:val="none" w:sz="0" w:space="0" w:color="auto"/>
            <w:right w:val="none" w:sz="0" w:space="0" w:color="auto"/>
          </w:divBdr>
        </w:div>
      </w:divsChild>
    </w:div>
    <w:div w:id="1124810530">
      <w:bodyDiv w:val="1"/>
      <w:marLeft w:val="0"/>
      <w:marRight w:val="0"/>
      <w:marTop w:val="0"/>
      <w:marBottom w:val="0"/>
      <w:divBdr>
        <w:top w:val="none" w:sz="0" w:space="0" w:color="auto"/>
        <w:left w:val="none" w:sz="0" w:space="0" w:color="auto"/>
        <w:bottom w:val="none" w:sz="0" w:space="0" w:color="auto"/>
        <w:right w:val="none" w:sz="0" w:space="0" w:color="auto"/>
      </w:divBdr>
    </w:div>
    <w:div w:id="1129397633">
      <w:bodyDiv w:val="1"/>
      <w:marLeft w:val="0"/>
      <w:marRight w:val="0"/>
      <w:marTop w:val="0"/>
      <w:marBottom w:val="0"/>
      <w:divBdr>
        <w:top w:val="none" w:sz="0" w:space="0" w:color="auto"/>
        <w:left w:val="none" w:sz="0" w:space="0" w:color="auto"/>
        <w:bottom w:val="none" w:sz="0" w:space="0" w:color="auto"/>
        <w:right w:val="none" w:sz="0" w:space="0" w:color="auto"/>
      </w:divBdr>
    </w:div>
    <w:div w:id="1135492254">
      <w:bodyDiv w:val="1"/>
      <w:marLeft w:val="0"/>
      <w:marRight w:val="0"/>
      <w:marTop w:val="0"/>
      <w:marBottom w:val="0"/>
      <w:divBdr>
        <w:top w:val="none" w:sz="0" w:space="0" w:color="auto"/>
        <w:left w:val="none" w:sz="0" w:space="0" w:color="auto"/>
        <w:bottom w:val="none" w:sz="0" w:space="0" w:color="auto"/>
        <w:right w:val="none" w:sz="0" w:space="0" w:color="auto"/>
      </w:divBdr>
    </w:div>
    <w:div w:id="1136490397">
      <w:bodyDiv w:val="1"/>
      <w:marLeft w:val="0"/>
      <w:marRight w:val="0"/>
      <w:marTop w:val="0"/>
      <w:marBottom w:val="0"/>
      <w:divBdr>
        <w:top w:val="none" w:sz="0" w:space="0" w:color="auto"/>
        <w:left w:val="none" w:sz="0" w:space="0" w:color="auto"/>
        <w:bottom w:val="none" w:sz="0" w:space="0" w:color="auto"/>
        <w:right w:val="none" w:sz="0" w:space="0" w:color="auto"/>
      </w:divBdr>
    </w:div>
    <w:div w:id="1136532628">
      <w:bodyDiv w:val="1"/>
      <w:marLeft w:val="0"/>
      <w:marRight w:val="0"/>
      <w:marTop w:val="0"/>
      <w:marBottom w:val="0"/>
      <w:divBdr>
        <w:top w:val="none" w:sz="0" w:space="0" w:color="auto"/>
        <w:left w:val="none" w:sz="0" w:space="0" w:color="auto"/>
        <w:bottom w:val="none" w:sz="0" w:space="0" w:color="auto"/>
        <w:right w:val="none" w:sz="0" w:space="0" w:color="auto"/>
      </w:divBdr>
    </w:div>
    <w:div w:id="1138952938">
      <w:bodyDiv w:val="1"/>
      <w:marLeft w:val="0"/>
      <w:marRight w:val="0"/>
      <w:marTop w:val="0"/>
      <w:marBottom w:val="0"/>
      <w:divBdr>
        <w:top w:val="none" w:sz="0" w:space="0" w:color="auto"/>
        <w:left w:val="none" w:sz="0" w:space="0" w:color="auto"/>
        <w:bottom w:val="none" w:sz="0" w:space="0" w:color="auto"/>
        <w:right w:val="none" w:sz="0" w:space="0" w:color="auto"/>
      </w:divBdr>
    </w:div>
    <w:div w:id="1142382944">
      <w:bodyDiv w:val="1"/>
      <w:marLeft w:val="0"/>
      <w:marRight w:val="0"/>
      <w:marTop w:val="0"/>
      <w:marBottom w:val="0"/>
      <w:divBdr>
        <w:top w:val="none" w:sz="0" w:space="0" w:color="auto"/>
        <w:left w:val="none" w:sz="0" w:space="0" w:color="auto"/>
        <w:bottom w:val="none" w:sz="0" w:space="0" w:color="auto"/>
        <w:right w:val="none" w:sz="0" w:space="0" w:color="auto"/>
      </w:divBdr>
    </w:div>
    <w:div w:id="1151020979">
      <w:bodyDiv w:val="1"/>
      <w:marLeft w:val="0"/>
      <w:marRight w:val="0"/>
      <w:marTop w:val="0"/>
      <w:marBottom w:val="0"/>
      <w:divBdr>
        <w:top w:val="none" w:sz="0" w:space="0" w:color="auto"/>
        <w:left w:val="none" w:sz="0" w:space="0" w:color="auto"/>
        <w:bottom w:val="none" w:sz="0" w:space="0" w:color="auto"/>
        <w:right w:val="none" w:sz="0" w:space="0" w:color="auto"/>
      </w:divBdr>
    </w:div>
    <w:div w:id="1151603018">
      <w:bodyDiv w:val="1"/>
      <w:marLeft w:val="0"/>
      <w:marRight w:val="0"/>
      <w:marTop w:val="0"/>
      <w:marBottom w:val="0"/>
      <w:divBdr>
        <w:top w:val="none" w:sz="0" w:space="0" w:color="auto"/>
        <w:left w:val="none" w:sz="0" w:space="0" w:color="auto"/>
        <w:bottom w:val="none" w:sz="0" w:space="0" w:color="auto"/>
        <w:right w:val="none" w:sz="0" w:space="0" w:color="auto"/>
      </w:divBdr>
    </w:div>
    <w:div w:id="1158421910">
      <w:bodyDiv w:val="1"/>
      <w:marLeft w:val="0"/>
      <w:marRight w:val="0"/>
      <w:marTop w:val="0"/>
      <w:marBottom w:val="0"/>
      <w:divBdr>
        <w:top w:val="none" w:sz="0" w:space="0" w:color="auto"/>
        <w:left w:val="none" w:sz="0" w:space="0" w:color="auto"/>
        <w:bottom w:val="none" w:sz="0" w:space="0" w:color="auto"/>
        <w:right w:val="none" w:sz="0" w:space="0" w:color="auto"/>
      </w:divBdr>
    </w:div>
    <w:div w:id="1161971145">
      <w:bodyDiv w:val="1"/>
      <w:marLeft w:val="0"/>
      <w:marRight w:val="0"/>
      <w:marTop w:val="0"/>
      <w:marBottom w:val="0"/>
      <w:divBdr>
        <w:top w:val="none" w:sz="0" w:space="0" w:color="auto"/>
        <w:left w:val="none" w:sz="0" w:space="0" w:color="auto"/>
        <w:bottom w:val="none" w:sz="0" w:space="0" w:color="auto"/>
        <w:right w:val="none" w:sz="0" w:space="0" w:color="auto"/>
      </w:divBdr>
    </w:div>
    <w:div w:id="1162351888">
      <w:bodyDiv w:val="1"/>
      <w:marLeft w:val="0"/>
      <w:marRight w:val="0"/>
      <w:marTop w:val="0"/>
      <w:marBottom w:val="0"/>
      <w:divBdr>
        <w:top w:val="none" w:sz="0" w:space="0" w:color="auto"/>
        <w:left w:val="none" w:sz="0" w:space="0" w:color="auto"/>
        <w:bottom w:val="none" w:sz="0" w:space="0" w:color="auto"/>
        <w:right w:val="none" w:sz="0" w:space="0" w:color="auto"/>
      </w:divBdr>
    </w:div>
    <w:div w:id="1163592528">
      <w:bodyDiv w:val="1"/>
      <w:marLeft w:val="0"/>
      <w:marRight w:val="0"/>
      <w:marTop w:val="0"/>
      <w:marBottom w:val="0"/>
      <w:divBdr>
        <w:top w:val="none" w:sz="0" w:space="0" w:color="auto"/>
        <w:left w:val="none" w:sz="0" w:space="0" w:color="auto"/>
        <w:bottom w:val="none" w:sz="0" w:space="0" w:color="auto"/>
        <w:right w:val="none" w:sz="0" w:space="0" w:color="auto"/>
      </w:divBdr>
    </w:div>
    <w:div w:id="1170413493">
      <w:bodyDiv w:val="1"/>
      <w:marLeft w:val="0"/>
      <w:marRight w:val="0"/>
      <w:marTop w:val="0"/>
      <w:marBottom w:val="0"/>
      <w:divBdr>
        <w:top w:val="none" w:sz="0" w:space="0" w:color="auto"/>
        <w:left w:val="none" w:sz="0" w:space="0" w:color="auto"/>
        <w:bottom w:val="none" w:sz="0" w:space="0" w:color="auto"/>
        <w:right w:val="none" w:sz="0" w:space="0" w:color="auto"/>
      </w:divBdr>
      <w:divsChild>
        <w:div w:id="2055544622">
          <w:marLeft w:val="0"/>
          <w:marRight w:val="0"/>
          <w:marTop w:val="0"/>
          <w:marBottom w:val="0"/>
          <w:divBdr>
            <w:top w:val="none" w:sz="0" w:space="0" w:color="auto"/>
            <w:left w:val="none" w:sz="0" w:space="0" w:color="auto"/>
            <w:bottom w:val="none" w:sz="0" w:space="0" w:color="auto"/>
            <w:right w:val="none" w:sz="0" w:space="0" w:color="auto"/>
          </w:divBdr>
          <w:divsChild>
            <w:div w:id="899487315">
              <w:marLeft w:val="0"/>
              <w:marRight w:val="0"/>
              <w:marTop w:val="0"/>
              <w:marBottom w:val="0"/>
              <w:divBdr>
                <w:top w:val="none" w:sz="0" w:space="0" w:color="auto"/>
                <w:left w:val="none" w:sz="0" w:space="0" w:color="auto"/>
                <w:bottom w:val="none" w:sz="0" w:space="0" w:color="auto"/>
                <w:right w:val="none" w:sz="0" w:space="0" w:color="auto"/>
              </w:divBdr>
              <w:divsChild>
                <w:div w:id="191186637">
                  <w:marLeft w:val="0"/>
                  <w:marRight w:val="0"/>
                  <w:marTop w:val="0"/>
                  <w:marBottom w:val="0"/>
                  <w:divBdr>
                    <w:top w:val="none" w:sz="0" w:space="0" w:color="auto"/>
                    <w:left w:val="none" w:sz="0" w:space="0" w:color="auto"/>
                    <w:bottom w:val="none" w:sz="0" w:space="0" w:color="auto"/>
                    <w:right w:val="none" w:sz="0" w:space="0" w:color="auto"/>
                  </w:divBdr>
                  <w:divsChild>
                    <w:div w:id="2011979663">
                      <w:marLeft w:val="0"/>
                      <w:marRight w:val="0"/>
                      <w:marTop w:val="0"/>
                      <w:marBottom w:val="0"/>
                      <w:divBdr>
                        <w:top w:val="none" w:sz="0" w:space="0" w:color="auto"/>
                        <w:left w:val="none" w:sz="0" w:space="0" w:color="auto"/>
                        <w:bottom w:val="none" w:sz="0" w:space="0" w:color="auto"/>
                        <w:right w:val="none" w:sz="0" w:space="0" w:color="auto"/>
                      </w:divBdr>
                      <w:divsChild>
                        <w:div w:id="979111800">
                          <w:marLeft w:val="0"/>
                          <w:marRight w:val="0"/>
                          <w:marTop w:val="0"/>
                          <w:marBottom w:val="0"/>
                          <w:divBdr>
                            <w:top w:val="none" w:sz="0" w:space="0" w:color="auto"/>
                            <w:left w:val="none" w:sz="0" w:space="0" w:color="auto"/>
                            <w:bottom w:val="none" w:sz="0" w:space="0" w:color="auto"/>
                            <w:right w:val="none" w:sz="0" w:space="0" w:color="auto"/>
                          </w:divBdr>
                          <w:divsChild>
                            <w:div w:id="342561831">
                              <w:marLeft w:val="-225"/>
                              <w:marRight w:val="-225"/>
                              <w:marTop w:val="0"/>
                              <w:marBottom w:val="0"/>
                              <w:divBdr>
                                <w:top w:val="none" w:sz="0" w:space="0" w:color="auto"/>
                                <w:left w:val="none" w:sz="0" w:space="0" w:color="auto"/>
                                <w:bottom w:val="none" w:sz="0" w:space="0" w:color="auto"/>
                                <w:right w:val="none" w:sz="0" w:space="0" w:color="auto"/>
                              </w:divBdr>
                              <w:divsChild>
                                <w:div w:id="2142266752">
                                  <w:marLeft w:val="0"/>
                                  <w:marRight w:val="0"/>
                                  <w:marTop w:val="0"/>
                                  <w:marBottom w:val="0"/>
                                  <w:divBdr>
                                    <w:top w:val="none" w:sz="0" w:space="0" w:color="auto"/>
                                    <w:left w:val="none" w:sz="0" w:space="0" w:color="auto"/>
                                    <w:bottom w:val="none" w:sz="0" w:space="0" w:color="auto"/>
                                    <w:right w:val="none" w:sz="0" w:space="0" w:color="auto"/>
                                  </w:divBdr>
                                  <w:divsChild>
                                    <w:div w:id="901601246">
                                      <w:marLeft w:val="0"/>
                                      <w:marRight w:val="0"/>
                                      <w:marTop w:val="0"/>
                                      <w:marBottom w:val="0"/>
                                      <w:divBdr>
                                        <w:top w:val="none" w:sz="0" w:space="0" w:color="auto"/>
                                        <w:left w:val="none" w:sz="0" w:space="0" w:color="auto"/>
                                        <w:bottom w:val="none" w:sz="0" w:space="0" w:color="auto"/>
                                        <w:right w:val="none" w:sz="0" w:space="0" w:color="auto"/>
                                      </w:divBdr>
                                      <w:divsChild>
                                        <w:div w:id="12659249">
                                          <w:marLeft w:val="0"/>
                                          <w:marRight w:val="0"/>
                                          <w:marTop w:val="0"/>
                                          <w:marBottom w:val="0"/>
                                          <w:divBdr>
                                            <w:top w:val="none" w:sz="0" w:space="0" w:color="auto"/>
                                            <w:left w:val="none" w:sz="0" w:space="0" w:color="auto"/>
                                            <w:bottom w:val="none" w:sz="0" w:space="0" w:color="auto"/>
                                            <w:right w:val="none" w:sz="0" w:space="0" w:color="auto"/>
                                          </w:divBdr>
                                          <w:divsChild>
                                            <w:div w:id="1237012402">
                                              <w:marLeft w:val="0"/>
                                              <w:marRight w:val="0"/>
                                              <w:marTop w:val="0"/>
                                              <w:marBottom w:val="0"/>
                                              <w:divBdr>
                                                <w:top w:val="none" w:sz="0" w:space="0" w:color="auto"/>
                                                <w:left w:val="none" w:sz="0" w:space="0" w:color="auto"/>
                                                <w:bottom w:val="none" w:sz="0" w:space="0" w:color="auto"/>
                                                <w:right w:val="none" w:sz="0" w:space="0" w:color="auto"/>
                                              </w:divBdr>
                                              <w:divsChild>
                                                <w:div w:id="375786312">
                                                  <w:marLeft w:val="0"/>
                                                  <w:marRight w:val="0"/>
                                                  <w:marTop w:val="0"/>
                                                  <w:marBottom w:val="0"/>
                                                  <w:divBdr>
                                                    <w:top w:val="none" w:sz="0" w:space="0" w:color="auto"/>
                                                    <w:left w:val="none" w:sz="0" w:space="0" w:color="auto"/>
                                                    <w:bottom w:val="none" w:sz="0" w:space="0" w:color="auto"/>
                                                    <w:right w:val="none" w:sz="0" w:space="0" w:color="auto"/>
                                                  </w:divBdr>
                                                  <w:divsChild>
                                                    <w:div w:id="430977969">
                                                      <w:marLeft w:val="0"/>
                                                      <w:marRight w:val="0"/>
                                                      <w:marTop w:val="0"/>
                                                      <w:marBottom w:val="0"/>
                                                      <w:divBdr>
                                                        <w:top w:val="none" w:sz="0" w:space="0" w:color="auto"/>
                                                        <w:left w:val="none" w:sz="0" w:space="0" w:color="auto"/>
                                                        <w:bottom w:val="none" w:sz="0" w:space="0" w:color="auto"/>
                                                        <w:right w:val="none" w:sz="0" w:space="0" w:color="auto"/>
                                                      </w:divBdr>
                                                      <w:divsChild>
                                                        <w:div w:id="1755473761">
                                                          <w:marLeft w:val="0"/>
                                                          <w:marRight w:val="0"/>
                                                          <w:marTop w:val="0"/>
                                                          <w:marBottom w:val="0"/>
                                                          <w:divBdr>
                                                            <w:top w:val="none" w:sz="0" w:space="0" w:color="auto"/>
                                                            <w:left w:val="none" w:sz="0" w:space="0" w:color="auto"/>
                                                            <w:bottom w:val="none" w:sz="0" w:space="0" w:color="auto"/>
                                                            <w:right w:val="none" w:sz="0" w:space="0" w:color="auto"/>
                                                          </w:divBdr>
                                                          <w:divsChild>
                                                            <w:div w:id="83607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6381992">
      <w:bodyDiv w:val="1"/>
      <w:marLeft w:val="0"/>
      <w:marRight w:val="0"/>
      <w:marTop w:val="0"/>
      <w:marBottom w:val="0"/>
      <w:divBdr>
        <w:top w:val="none" w:sz="0" w:space="0" w:color="auto"/>
        <w:left w:val="none" w:sz="0" w:space="0" w:color="auto"/>
        <w:bottom w:val="none" w:sz="0" w:space="0" w:color="auto"/>
        <w:right w:val="none" w:sz="0" w:space="0" w:color="auto"/>
      </w:divBdr>
    </w:div>
    <w:div w:id="1184855512">
      <w:bodyDiv w:val="1"/>
      <w:marLeft w:val="0"/>
      <w:marRight w:val="0"/>
      <w:marTop w:val="0"/>
      <w:marBottom w:val="0"/>
      <w:divBdr>
        <w:top w:val="none" w:sz="0" w:space="0" w:color="auto"/>
        <w:left w:val="none" w:sz="0" w:space="0" w:color="auto"/>
        <w:bottom w:val="none" w:sz="0" w:space="0" w:color="auto"/>
        <w:right w:val="none" w:sz="0" w:space="0" w:color="auto"/>
      </w:divBdr>
    </w:div>
    <w:div w:id="1195459444">
      <w:bodyDiv w:val="1"/>
      <w:marLeft w:val="0"/>
      <w:marRight w:val="0"/>
      <w:marTop w:val="0"/>
      <w:marBottom w:val="0"/>
      <w:divBdr>
        <w:top w:val="none" w:sz="0" w:space="0" w:color="auto"/>
        <w:left w:val="none" w:sz="0" w:space="0" w:color="auto"/>
        <w:bottom w:val="none" w:sz="0" w:space="0" w:color="auto"/>
        <w:right w:val="none" w:sz="0" w:space="0" w:color="auto"/>
      </w:divBdr>
    </w:div>
    <w:div w:id="1217164754">
      <w:bodyDiv w:val="1"/>
      <w:marLeft w:val="0"/>
      <w:marRight w:val="0"/>
      <w:marTop w:val="0"/>
      <w:marBottom w:val="0"/>
      <w:divBdr>
        <w:top w:val="none" w:sz="0" w:space="0" w:color="auto"/>
        <w:left w:val="none" w:sz="0" w:space="0" w:color="auto"/>
        <w:bottom w:val="none" w:sz="0" w:space="0" w:color="auto"/>
        <w:right w:val="none" w:sz="0" w:space="0" w:color="auto"/>
      </w:divBdr>
    </w:div>
    <w:div w:id="1229194689">
      <w:bodyDiv w:val="1"/>
      <w:marLeft w:val="0"/>
      <w:marRight w:val="0"/>
      <w:marTop w:val="0"/>
      <w:marBottom w:val="0"/>
      <w:divBdr>
        <w:top w:val="none" w:sz="0" w:space="0" w:color="auto"/>
        <w:left w:val="none" w:sz="0" w:space="0" w:color="auto"/>
        <w:bottom w:val="none" w:sz="0" w:space="0" w:color="auto"/>
        <w:right w:val="none" w:sz="0" w:space="0" w:color="auto"/>
      </w:divBdr>
    </w:div>
    <w:div w:id="1231116645">
      <w:bodyDiv w:val="1"/>
      <w:marLeft w:val="0"/>
      <w:marRight w:val="0"/>
      <w:marTop w:val="0"/>
      <w:marBottom w:val="0"/>
      <w:divBdr>
        <w:top w:val="none" w:sz="0" w:space="0" w:color="auto"/>
        <w:left w:val="none" w:sz="0" w:space="0" w:color="auto"/>
        <w:bottom w:val="none" w:sz="0" w:space="0" w:color="auto"/>
        <w:right w:val="none" w:sz="0" w:space="0" w:color="auto"/>
      </w:divBdr>
    </w:div>
    <w:div w:id="1231422015">
      <w:bodyDiv w:val="1"/>
      <w:marLeft w:val="0"/>
      <w:marRight w:val="0"/>
      <w:marTop w:val="0"/>
      <w:marBottom w:val="0"/>
      <w:divBdr>
        <w:top w:val="none" w:sz="0" w:space="0" w:color="auto"/>
        <w:left w:val="none" w:sz="0" w:space="0" w:color="auto"/>
        <w:bottom w:val="none" w:sz="0" w:space="0" w:color="auto"/>
        <w:right w:val="none" w:sz="0" w:space="0" w:color="auto"/>
      </w:divBdr>
    </w:div>
    <w:div w:id="1236353458">
      <w:bodyDiv w:val="1"/>
      <w:marLeft w:val="0"/>
      <w:marRight w:val="0"/>
      <w:marTop w:val="0"/>
      <w:marBottom w:val="0"/>
      <w:divBdr>
        <w:top w:val="none" w:sz="0" w:space="0" w:color="auto"/>
        <w:left w:val="none" w:sz="0" w:space="0" w:color="auto"/>
        <w:bottom w:val="none" w:sz="0" w:space="0" w:color="auto"/>
        <w:right w:val="none" w:sz="0" w:space="0" w:color="auto"/>
      </w:divBdr>
    </w:div>
    <w:div w:id="1241257697">
      <w:bodyDiv w:val="1"/>
      <w:marLeft w:val="0"/>
      <w:marRight w:val="0"/>
      <w:marTop w:val="0"/>
      <w:marBottom w:val="0"/>
      <w:divBdr>
        <w:top w:val="none" w:sz="0" w:space="0" w:color="auto"/>
        <w:left w:val="none" w:sz="0" w:space="0" w:color="auto"/>
        <w:bottom w:val="none" w:sz="0" w:space="0" w:color="auto"/>
        <w:right w:val="none" w:sz="0" w:space="0" w:color="auto"/>
      </w:divBdr>
    </w:div>
    <w:div w:id="1244949284">
      <w:bodyDiv w:val="1"/>
      <w:marLeft w:val="0"/>
      <w:marRight w:val="0"/>
      <w:marTop w:val="0"/>
      <w:marBottom w:val="0"/>
      <w:divBdr>
        <w:top w:val="none" w:sz="0" w:space="0" w:color="auto"/>
        <w:left w:val="none" w:sz="0" w:space="0" w:color="auto"/>
        <w:bottom w:val="none" w:sz="0" w:space="0" w:color="auto"/>
        <w:right w:val="none" w:sz="0" w:space="0" w:color="auto"/>
      </w:divBdr>
    </w:div>
    <w:div w:id="1257131366">
      <w:bodyDiv w:val="1"/>
      <w:marLeft w:val="0"/>
      <w:marRight w:val="0"/>
      <w:marTop w:val="0"/>
      <w:marBottom w:val="0"/>
      <w:divBdr>
        <w:top w:val="none" w:sz="0" w:space="0" w:color="auto"/>
        <w:left w:val="none" w:sz="0" w:space="0" w:color="auto"/>
        <w:bottom w:val="none" w:sz="0" w:space="0" w:color="auto"/>
        <w:right w:val="none" w:sz="0" w:space="0" w:color="auto"/>
      </w:divBdr>
    </w:div>
    <w:div w:id="1275790955">
      <w:bodyDiv w:val="1"/>
      <w:marLeft w:val="0"/>
      <w:marRight w:val="0"/>
      <w:marTop w:val="0"/>
      <w:marBottom w:val="0"/>
      <w:divBdr>
        <w:top w:val="none" w:sz="0" w:space="0" w:color="auto"/>
        <w:left w:val="none" w:sz="0" w:space="0" w:color="auto"/>
        <w:bottom w:val="none" w:sz="0" w:space="0" w:color="auto"/>
        <w:right w:val="none" w:sz="0" w:space="0" w:color="auto"/>
      </w:divBdr>
    </w:div>
    <w:div w:id="1277712510">
      <w:bodyDiv w:val="1"/>
      <w:marLeft w:val="0"/>
      <w:marRight w:val="0"/>
      <w:marTop w:val="0"/>
      <w:marBottom w:val="0"/>
      <w:divBdr>
        <w:top w:val="none" w:sz="0" w:space="0" w:color="auto"/>
        <w:left w:val="none" w:sz="0" w:space="0" w:color="auto"/>
        <w:bottom w:val="none" w:sz="0" w:space="0" w:color="auto"/>
        <w:right w:val="none" w:sz="0" w:space="0" w:color="auto"/>
      </w:divBdr>
    </w:div>
    <w:div w:id="1289168253">
      <w:bodyDiv w:val="1"/>
      <w:marLeft w:val="0"/>
      <w:marRight w:val="0"/>
      <w:marTop w:val="0"/>
      <w:marBottom w:val="0"/>
      <w:divBdr>
        <w:top w:val="none" w:sz="0" w:space="0" w:color="auto"/>
        <w:left w:val="none" w:sz="0" w:space="0" w:color="auto"/>
        <w:bottom w:val="none" w:sz="0" w:space="0" w:color="auto"/>
        <w:right w:val="none" w:sz="0" w:space="0" w:color="auto"/>
      </w:divBdr>
    </w:div>
    <w:div w:id="1294218576">
      <w:bodyDiv w:val="1"/>
      <w:marLeft w:val="0"/>
      <w:marRight w:val="0"/>
      <w:marTop w:val="0"/>
      <w:marBottom w:val="0"/>
      <w:divBdr>
        <w:top w:val="none" w:sz="0" w:space="0" w:color="auto"/>
        <w:left w:val="none" w:sz="0" w:space="0" w:color="auto"/>
        <w:bottom w:val="none" w:sz="0" w:space="0" w:color="auto"/>
        <w:right w:val="none" w:sz="0" w:space="0" w:color="auto"/>
      </w:divBdr>
    </w:div>
    <w:div w:id="1294561915">
      <w:bodyDiv w:val="1"/>
      <w:marLeft w:val="0"/>
      <w:marRight w:val="0"/>
      <w:marTop w:val="0"/>
      <w:marBottom w:val="0"/>
      <w:divBdr>
        <w:top w:val="none" w:sz="0" w:space="0" w:color="auto"/>
        <w:left w:val="none" w:sz="0" w:space="0" w:color="auto"/>
        <w:bottom w:val="none" w:sz="0" w:space="0" w:color="auto"/>
        <w:right w:val="none" w:sz="0" w:space="0" w:color="auto"/>
      </w:divBdr>
    </w:div>
    <w:div w:id="1300039941">
      <w:bodyDiv w:val="1"/>
      <w:marLeft w:val="0"/>
      <w:marRight w:val="0"/>
      <w:marTop w:val="0"/>
      <w:marBottom w:val="0"/>
      <w:divBdr>
        <w:top w:val="none" w:sz="0" w:space="0" w:color="auto"/>
        <w:left w:val="none" w:sz="0" w:space="0" w:color="auto"/>
        <w:bottom w:val="none" w:sz="0" w:space="0" w:color="auto"/>
        <w:right w:val="none" w:sz="0" w:space="0" w:color="auto"/>
      </w:divBdr>
    </w:div>
    <w:div w:id="1303773494">
      <w:bodyDiv w:val="1"/>
      <w:marLeft w:val="0"/>
      <w:marRight w:val="0"/>
      <w:marTop w:val="0"/>
      <w:marBottom w:val="0"/>
      <w:divBdr>
        <w:top w:val="none" w:sz="0" w:space="0" w:color="auto"/>
        <w:left w:val="none" w:sz="0" w:space="0" w:color="auto"/>
        <w:bottom w:val="none" w:sz="0" w:space="0" w:color="auto"/>
        <w:right w:val="none" w:sz="0" w:space="0" w:color="auto"/>
      </w:divBdr>
    </w:div>
    <w:div w:id="1304387867">
      <w:bodyDiv w:val="1"/>
      <w:marLeft w:val="0"/>
      <w:marRight w:val="0"/>
      <w:marTop w:val="0"/>
      <w:marBottom w:val="0"/>
      <w:divBdr>
        <w:top w:val="none" w:sz="0" w:space="0" w:color="auto"/>
        <w:left w:val="none" w:sz="0" w:space="0" w:color="auto"/>
        <w:bottom w:val="none" w:sz="0" w:space="0" w:color="auto"/>
        <w:right w:val="none" w:sz="0" w:space="0" w:color="auto"/>
      </w:divBdr>
    </w:div>
    <w:div w:id="1306156770">
      <w:bodyDiv w:val="1"/>
      <w:marLeft w:val="0"/>
      <w:marRight w:val="0"/>
      <w:marTop w:val="0"/>
      <w:marBottom w:val="0"/>
      <w:divBdr>
        <w:top w:val="none" w:sz="0" w:space="0" w:color="auto"/>
        <w:left w:val="none" w:sz="0" w:space="0" w:color="auto"/>
        <w:bottom w:val="none" w:sz="0" w:space="0" w:color="auto"/>
        <w:right w:val="none" w:sz="0" w:space="0" w:color="auto"/>
      </w:divBdr>
    </w:div>
    <w:div w:id="1307781403">
      <w:bodyDiv w:val="1"/>
      <w:marLeft w:val="0"/>
      <w:marRight w:val="0"/>
      <w:marTop w:val="0"/>
      <w:marBottom w:val="0"/>
      <w:divBdr>
        <w:top w:val="none" w:sz="0" w:space="0" w:color="auto"/>
        <w:left w:val="none" w:sz="0" w:space="0" w:color="auto"/>
        <w:bottom w:val="none" w:sz="0" w:space="0" w:color="auto"/>
        <w:right w:val="none" w:sz="0" w:space="0" w:color="auto"/>
      </w:divBdr>
    </w:div>
    <w:div w:id="1309163963">
      <w:bodyDiv w:val="1"/>
      <w:marLeft w:val="0"/>
      <w:marRight w:val="0"/>
      <w:marTop w:val="0"/>
      <w:marBottom w:val="0"/>
      <w:divBdr>
        <w:top w:val="none" w:sz="0" w:space="0" w:color="auto"/>
        <w:left w:val="none" w:sz="0" w:space="0" w:color="auto"/>
        <w:bottom w:val="none" w:sz="0" w:space="0" w:color="auto"/>
        <w:right w:val="none" w:sz="0" w:space="0" w:color="auto"/>
      </w:divBdr>
    </w:div>
    <w:div w:id="1311445474">
      <w:bodyDiv w:val="1"/>
      <w:marLeft w:val="0"/>
      <w:marRight w:val="0"/>
      <w:marTop w:val="0"/>
      <w:marBottom w:val="0"/>
      <w:divBdr>
        <w:top w:val="none" w:sz="0" w:space="0" w:color="auto"/>
        <w:left w:val="none" w:sz="0" w:space="0" w:color="auto"/>
        <w:bottom w:val="none" w:sz="0" w:space="0" w:color="auto"/>
        <w:right w:val="none" w:sz="0" w:space="0" w:color="auto"/>
      </w:divBdr>
    </w:div>
    <w:div w:id="1314063089">
      <w:bodyDiv w:val="1"/>
      <w:marLeft w:val="0"/>
      <w:marRight w:val="0"/>
      <w:marTop w:val="0"/>
      <w:marBottom w:val="0"/>
      <w:divBdr>
        <w:top w:val="none" w:sz="0" w:space="0" w:color="auto"/>
        <w:left w:val="none" w:sz="0" w:space="0" w:color="auto"/>
        <w:bottom w:val="none" w:sz="0" w:space="0" w:color="auto"/>
        <w:right w:val="none" w:sz="0" w:space="0" w:color="auto"/>
      </w:divBdr>
    </w:div>
    <w:div w:id="1315143133">
      <w:bodyDiv w:val="1"/>
      <w:marLeft w:val="0"/>
      <w:marRight w:val="0"/>
      <w:marTop w:val="0"/>
      <w:marBottom w:val="0"/>
      <w:divBdr>
        <w:top w:val="none" w:sz="0" w:space="0" w:color="auto"/>
        <w:left w:val="none" w:sz="0" w:space="0" w:color="auto"/>
        <w:bottom w:val="none" w:sz="0" w:space="0" w:color="auto"/>
        <w:right w:val="none" w:sz="0" w:space="0" w:color="auto"/>
      </w:divBdr>
    </w:div>
    <w:div w:id="1328745830">
      <w:bodyDiv w:val="1"/>
      <w:marLeft w:val="0"/>
      <w:marRight w:val="0"/>
      <w:marTop w:val="0"/>
      <w:marBottom w:val="0"/>
      <w:divBdr>
        <w:top w:val="none" w:sz="0" w:space="0" w:color="auto"/>
        <w:left w:val="none" w:sz="0" w:space="0" w:color="auto"/>
        <w:bottom w:val="none" w:sz="0" w:space="0" w:color="auto"/>
        <w:right w:val="none" w:sz="0" w:space="0" w:color="auto"/>
      </w:divBdr>
    </w:div>
    <w:div w:id="1331446881">
      <w:bodyDiv w:val="1"/>
      <w:marLeft w:val="0"/>
      <w:marRight w:val="0"/>
      <w:marTop w:val="0"/>
      <w:marBottom w:val="0"/>
      <w:divBdr>
        <w:top w:val="none" w:sz="0" w:space="0" w:color="auto"/>
        <w:left w:val="none" w:sz="0" w:space="0" w:color="auto"/>
        <w:bottom w:val="none" w:sz="0" w:space="0" w:color="auto"/>
        <w:right w:val="none" w:sz="0" w:space="0" w:color="auto"/>
      </w:divBdr>
    </w:div>
    <w:div w:id="1339967047">
      <w:bodyDiv w:val="1"/>
      <w:marLeft w:val="0"/>
      <w:marRight w:val="0"/>
      <w:marTop w:val="0"/>
      <w:marBottom w:val="0"/>
      <w:divBdr>
        <w:top w:val="none" w:sz="0" w:space="0" w:color="auto"/>
        <w:left w:val="none" w:sz="0" w:space="0" w:color="auto"/>
        <w:bottom w:val="none" w:sz="0" w:space="0" w:color="auto"/>
        <w:right w:val="none" w:sz="0" w:space="0" w:color="auto"/>
      </w:divBdr>
    </w:div>
    <w:div w:id="1344432262">
      <w:bodyDiv w:val="1"/>
      <w:marLeft w:val="0"/>
      <w:marRight w:val="0"/>
      <w:marTop w:val="0"/>
      <w:marBottom w:val="0"/>
      <w:divBdr>
        <w:top w:val="none" w:sz="0" w:space="0" w:color="auto"/>
        <w:left w:val="none" w:sz="0" w:space="0" w:color="auto"/>
        <w:bottom w:val="none" w:sz="0" w:space="0" w:color="auto"/>
        <w:right w:val="none" w:sz="0" w:space="0" w:color="auto"/>
      </w:divBdr>
    </w:div>
    <w:div w:id="1348755209">
      <w:bodyDiv w:val="1"/>
      <w:marLeft w:val="0"/>
      <w:marRight w:val="0"/>
      <w:marTop w:val="0"/>
      <w:marBottom w:val="0"/>
      <w:divBdr>
        <w:top w:val="none" w:sz="0" w:space="0" w:color="auto"/>
        <w:left w:val="none" w:sz="0" w:space="0" w:color="auto"/>
        <w:bottom w:val="none" w:sz="0" w:space="0" w:color="auto"/>
        <w:right w:val="none" w:sz="0" w:space="0" w:color="auto"/>
      </w:divBdr>
    </w:div>
    <w:div w:id="1352411528">
      <w:bodyDiv w:val="1"/>
      <w:marLeft w:val="0"/>
      <w:marRight w:val="0"/>
      <w:marTop w:val="0"/>
      <w:marBottom w:val="0"/>
      <w:divBdr>
        <w:top w:val="none" w:sz="0" w:space="0" w:color="auto"/>
        <w:left w:val="none" w:sz="0" w:space="0" w:color="auto"/>
        <w:bottom w:val="none" w:sz="0" w:space="0" w:color="auto"/>
        <w:right w:val="none" w:sz="0" w:space="0" w:color="auto"/>
      </w:divBdr>
    </w:div>
    <w:div w:id="1355419625">
      <w:bodyDiv w:val="1"/>
      <w:marLeft w:val="0"/>
      <w:marRight w:val="0"/>
      <w:marTop w:val="0"/>
      <w:marBottom w:val="0"/>
      <w:divBdr>
        <w:top w:val="none" w:sz="0" w:space="0" w:color="auto"/>
        <w:left w:val="none" w:sz="0" w:space="0" w:color="auto"/>
        <w:bottom w:val="none" w:sz="0" w:space="0" w:color="auto"/>
        <w:right w:val="none" w:sz="0" w:space="0" w:color="auto"/>
      </w:divBdr>
    </w:div>
    <w:div w:id="1355887163">
      <w:bodyDiv w:val="1"/>
      <w:marLeft w:val="0"/>
      <w:marRight w:val="0"/>
      <w:marTop w:val="0"/>
      <w:marBottom w:val="0"/>
      <w:divBdr>
        <w:top w:val="none" w:sz="0" w:space="0" w:color="auto"/>
        <w:left w:val="none" w:sz="0" w:space="0" w:color="auto"/>
        <w:bottom w:val="none" w:sz="0" w:space="0" w:color="auto"/>
        <w:right w:val="none" w:sz="0" w:space="0" w:color="auto"/>
      </w:divBdr>
    </w:div>
    <w:div w:id="1362169362">
      <w:bodyDiv w:val="1"/>
      <w:marLeft w:val="0"/>
      <w:marRight w:val="0"/>
      <w:marTop w:val="0"/>
      <w:marBottom w:val="0"/>
      <w:divBdr>
        <w:top w:val="none" w:sz="0" w:space="0" w:color="auto"/>
        <w:left w:val="none" w:sz="0" w:space="0" w:color="auto"/>
        <w:bottom w:val="none" w:sz="0" w:space="0" w:color="auto"/>
        <w:right w:val="none" w:sz="0" w:space="0" w:color="auto"/>
      </w:divBdr>
    </w:div>
    <w:div w:id="1376660874">
      <w:bodyDiv w:val="1"/>
      <w:marLeft w:val="0"/>
      <w:marRight w:val="0"/>
      <w:marTop w:val="0"/>
      <w:marBottom w:val="0"/>
      <w:divBdr>
        <w:top w:val="none" w:sz="0" w:space="0" w:color="auto"/>
        <w:left w:val="none" w:sz="0" w:space="0" w:color="auto"/>
        <w:bottom w:val="none" w:sz="0" w:space="0" w:color="auto"/>
        <w:right w:val="none" w:sz="0" w:space="0" w:color="auto"/>
      </w:divBdr>
    </w:div>
    <w:div w:id="1378091518">
      <w:bodyDiv w:val="1"/>
      <w:marLeft w:val="0"/>
      <w:marRight w:val="0"/>
      <w:marTop w:val="0"/>
      <w:marBottom w:val="0"/>
      <w:divBdr>
        <w:top w:val="none" w:sz="0" w:space="0" w:color="auto"/>
        <w:left w:val="none" w:sz="0" w:space="0" w:color="auto"/>
        <w:bottom w:val="none" w:sz="0" w:space="0" w:color="auto"/>
        <w:right w:val="none" w:sz="0" w:space="0" w:color="auto"/>
      </w:divBdr>
    </w:div>
    <w:div w:id="1383749657">
      <w:bodyDiv w:val="1"/>
      <w:marLeft w:val="0"/>
      <w:marRight w:val="0"/>
      <w:marTop w:val="0"/>
      <w:marBottom w:val="0"/>
      <w:divBdr>
        <w:top w:val="none" w:sz="0" w:space="0" w:color="auto"/>
        <w:left w:val="none" w:sz="0" w:space="0" w:color="auto"/>
        <w:bottom w:val="none" w:sz="0" w:space="0" w:color="auto"/>
        <w:right w:val="none" w:sz="0" w:space="0" w:color="auto"/>
      </w:divBdr>
    </w:div>
    <w:div w:id="1389109704">
      <w:bodyDiv w:val="1"/>
      <w:marLeft w:val="0"/>
      <w:marRight w:val="0"/>
      <w:marTop w:val="0"/>
      <w:marBottom w:val="0"/>
      <w:divBdr>
        <w:top w:val="none" w:sz="0" w:space="0" w:color="auto"/>
        <w:left w:val="none" w:sz="0" w:space="0" w:color="auto"/>
        <w:bottom w:val="none" w:sz="0" w:space="0" w:color="auto"/>
        <w:right w:val="none" w:sz="0" w:space="0" w:color="auto"/>
      </w:divBdr>
    </w:div>
    <w:div w:id="1413315206">
      <w:bodyDiv w:val="1"/>
      <w:marLeft w:val="0"/>
      <w:marRight w:val="0"/>
      <w:marTop w:val="0"/>
      <w:marBottom w:val="0"/>
      <w:divBdr>
        <w:top w:val="none" w:sz="0" w:space="0" w:color="auto"/>
        <w:left w:val="none" w:sz="0" w:space="0" w:color="auto"/>
        <w:bottom w:val="none" w:sz="0" w:space="0" w:color="auto"/>
        <w:right w:val="none" w:sz="0" w:space="0" w:color="auto"/>
      </w:divBdr>
    </w:div>
    <w:div w:id="1416436957">
      <w:bodyDiv w:val="1"/>
      <w:marLeft w:val="0"/>
      <w:marRight w:val="0"/>
      <w:marTop w:val="0"/>
      <w:marBottom w:val="0"/>
      <w:divBdr>
        <w:top w:val="none" w:sz="0" w:space="0" w:color="auto"/>
        <w:left w:val="none" w:sz="0" w:space="0" w:color="auto"/>
        <w:bottom w:val="none" w:sz="0" w:space="0" w:color="auto"/>
        <w:right w:val="none" w:sz="0" w:space="0" w:color="auto"/>
      </w:divBdr>
    </w:div>
    <w:div w:id="1418088197">
      <w:bodyDiv w:val="1"/>
      <w:marLeft w:val="0"/>
      <w:marRight w:val="0"/>
      <w:marTop w:val="0"/>
      <w:marBottom w:val="0"/>
      <w:divBdr>
        <w:top w:val="none" w:sz="0" w:space="0" w:color="auto"/>
        <w:left w:val="none" w:sz="0" w:space="0" w:color="auto"/>
        <w:bottom w:val="none" w:sz="0" w:space="0" w:color="auto"/>
        <w:right w:val="none" w:sz="0" w:space="0" w:color="auto"/>
      </w:divBdr>
    </w:div>
    <w:div w:id="1431510544">
      <w:bodyDiv w:val="1"/>
      <w:marLeft w:val="0"/>
      <w:marRight w:val="0"/>
      <w:marTop w:val="0"/>
      <w:marBottom w:val="0"/>
      <w:divBdr>
        <w:top w:val="none" w:sz="0" w:space="0" w:color="auto"/>
        <w:left w:val="none" w:sz="0" w:space="0" w:color="auto"/>
        <w:bottom w:val="none" w:sz="0" w:space="0" w:color="auto"/>
        <w:right w:val="none" w:sz="0" w:space="0" w:color="auto"/>
      </w:divBdr>
    </w:div>
    <w:div w:id="1432093176">
      <w:bodyDiv w:val="1"/>
      <w:marLeft w:val="0"/>
      <w:marRight w:val="0"/>
      <w:marTop w:val="0"/>
      <w:marBottom w:val="0"/>
      <w:divBdr>
        <w:top w:val="none" w:sz="0" w:space="0" w:color="auto"/>
        <w:left w:val="none" w:sz="0" w:space="0" w:color="auto"/>
        <w:bottom w:val="none" w:sz="0" w:space="0" w:color="auto"/>
        <w:right w:val="none" w:sz="0" w:space="0" w:color="auto"/>
      </w:divBdr>
    </w:div>
    <w:div w:id="1453672249">
      <w:bodyDiv w:val="1"/>
      <w:marLeft w:val="0"/>
      <w:marRight w:val="0"/>
      <w:marTop w:val="0"/>
      <w:marBottom w:val="0"/>
      <w:divBdr>
        <w:top w:val="none" w:sz="0" w:space="0" w:color="auto"/>
        <w:left w:val="none" w:sz="0" w:space="0" w:color="auto"/>
        <w:bottom w:val="none" w:sz="0" w:space="0" w:color="auto"/>
        <w:right w:val="none" w:sz="0" w:space="0" w:color="auto"/>
      </w:divBdr>
    </w:div>
    <w:div w:id="1460345428">
      <w:bodyDiv w:val="1"/>
      <w:marLeft w:val="0"/>
      <w:marRight w:val="0"/>
      <w:marTop w:val="0"/>
      <w:marBottom w:val="0"/>
      <w:divBdr>
        <w:top w:val="none" w:sz="0" w:space="0" w:color="auto"/>
        <w:left w:val="none" w:sz="0" w:space="0" w:color="auto"/>
        <w:bottom w:val="none" w:sz="0" w:space="0" w:color="auto"/>
        <w:right w:val="none" w:sz="0" w:space="0" w:color="auto"/>
      </w:divBdr>
    </w:div>
    <w:div w:id="1486699756">
      <w:bodyDiv w:val="1"/>
      <w:marLeft w:val="0"/>
      <w:marRight w:val="0"/>
      <w:marTop w:val="0"/>
      <w:marBottom w:val="0"/>
      <w:divBdr>
        <w:top w:val="none" w:sz="0" w:space="0" w:color="auto"/>
        <w:left w:val="none" w:sz="0" w:space="0" w:color="auto"/>
        <w:bottom w:val="none" w:sz="0" w:space="0" w:color="auto"/>
        <w:right w:val="none" w:sz="0" w:space="0" w:color="auto"/>
      </w:divBdr>
    </w:div>
    <w:div w:id="1493369126">
      <w:bodyDiv w:val="1"/>
      <w:marLeft w:val="0"/>
      <w:marRight w:val="0"/>
      <w:marTop w:val="0"/>
      <w:marBottom w:val="0"/>
      <w:divBdr>
        <w:top w:val="none" w:sz="0" w:space="0" w:color="auto"/>
        <w:left w:val="none" w:sz="0" w:space="0" w:color="auto"/>
        <w:bottom w:val="none" w:sz="0" w:space="0" w:color="auto"/>
        <w:right w:val="none" w:sz="0" w:space="0" w:color="auto"/>
      </w:divBdr>
    </w:div>
    <w:div w:id="1493372757">
      <w:bodyDiv w:val="1"/>
      <w:marLeft w:val="0"/>
      <w:marRight w:val="0"/>
      <w:marTop w:val="0"/>
      <w:marBottom w:val="0"/>
      <w:divBdr>
        <w:top w:val="none" w:sz="0" w:space="0" w:color="auto"/>
        <w:left w:val="none" w:sz="0" w:space="0" w:color="auto"/>
        <w:bottom w:val="none" w:sz="0" w:space="0" w:color="auto"/>
        <w:right w:val="none" w:sz="0" w:space="0" w:color="auto"/>
      </w:divBdr>
      <w:divsChild>
        <w:div w:id="598611161">
          <w:marLeft w:val="0"/>
          <w:marRight w:val="0"/>
          <w:marTop w:val="0"/>
          <w:marBottom w:val="0"/>
          <w:divBdr>
            <w:top w:val="none" w:sz="0" w:space="0" w:color="auto"/>
            <w:left w:val="none" w:sz="0" w:space="0" w:color="auto"/>
            <w:bottom w:val="none" w:sz="0" w:space="0" w:color="auto"/>
            <w:right w:val="none" w:sz="0" w:space="0" w:color="auto"/>
          </w:divBdr>
          <w:divsChild>
            <w:div w:id="211355883">
              <w:marLeft w:val="0"/>
              <w:marRight w:val="0"/>
              <w:marTop w:val="0"/>
              <w:marBottom w:val="0"/>
              <w:divBdr>
                <w:top w:val="none" w:sz="0" w:space="0" w:color="auto"/>
                <w:left w:val="none" w:sz="0" w:space="0" w:color="auto"/>
                <w:bottom w:val="none" w:sz="0" w:space="0" w:color="auto"/>
                <w:right w:val="none" w:sz="0" w:space="0" w:color="auto"/>
              </w:divBdr>
              <w:divsChild>
                <w:div w:id="1443307349">
                  <w:marLeft w:val="0"/>
                  <w:marRight w:val="0"/>
                  <w:marTop w:val="0"/>
                  <w:marBottom w:val="0"/>
                  <w:divBdr>
                    <w:top w:val="none" w:sz="0" w:space="0" w:color="auto"/>
                    <w:left w:val="none" w:sz="0" w:space="0" w:color="auto"/>
                    <w:bottom w:val="none" w:sz="0" w:space="0" w:color="auto"/>
                    <w:right w:val="none" w:sz="0" w:space="0" w:color="auto"/>
                  </w:divBdr>
                  <w:divsChild>
                    <w:div w:id="14021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501804">
      <w:bodyDiv w:val="1"/>
      <w:marLeft w:val="0"/>
      <w:marRight w:val="0"/>
      <w:marTop w:val="0"/>
      <w:marBottom w:val="0"/>
      <w:divBdr>
        <w:top w:val="none" w:sz="0" w:space="0" w:color="auto"/>
        <w:left w:val="none" w:sz="0" w:space="0" w:color="auto"/>
        <w:bottom w:val="none" w:sz="0" w:space="0" w:color="auto"/>
        <w:right w:val="none" w:sz="0" w:space="0" w:color="auto"/>
      </w:divBdr>
    </w:div>
    <w:div w:id="1501702592">
      <w:bodyDiv w:val="1"/>
      <w:marLeft w:val="0"/>
      <w:marRight w:val="0"/>
      <w:marTop w:val="0"/>
      <w:marBottom w:val="0"/>
      <w:divBdr>
        <w:top w:val="none" w:sz="0" w:space="0" w:color="auto"/>
        <w:left w:val="none" w:sz="0" w:space="0" w:color="auto"/>
        <w:bottom w:val="none" w:sz="0" w:space="0" w:color="auto"/>
        <w:right w:val="none" w:sz="0" w:space="0" w:color="auto"/>
      </w:divBdr>
    </w:div>
    <w:div w:id="1507936636">
      <w:bodyDiv w:val="1"/>
      <w:marLeft w:val="0"/>
      <w:marRight w:val="0"/>
      <w:marTop w:val="0"/>
      <w:marBottom w:val="0"/>
      <w:divBdr>
        <w:top w:val="none" w:sz="0" w:space="0" w:color="auto"/>
        <w:left w:val="none" w:sz="0" w:space="0" w:color="auto"/>
        <w:bottom w:val="none" w:sz="0" w:space="0" w:color="auto"/>
        <w:right w:val="none" w:sz="0" w:space="0" w:color="auto"/>
      </w:divBdr>
    </w:div>
    <w:div w:id="1510294970">
      <w:bodyDiv w:val="1"/>
      <w:marLeft w:val="0"/>
      <w:marRight w:val="0"/>
      <w:marTop w:val="0"/>
      <w:marBottom w:val="0"/>
      <w:divBdr>
        <w:top w:val="none" w:sz="0" w:space="0" w:color="auto"/>
        <w:left w:val="none" w:sz="0" w:space="0" w:color="auto"/>
        <w:bottom w:val="none" w:sz="0" w:space="0" w:color="auto"/>
        <w:right w:val="none" w:sz="0" w:space="0" w:color="auto"/>
      </w:divBdr>
    </w:div>
    <w:div w:id="1518731703">
      <w:bodyDiv w:val="1"/>
      <w:marLeft w:val="0"/>
      <w:marRight w:val="0"/>
      <w:marTop w:val="0"/>
      <w:marBottom w:val="0"/>
      <w:divBdr>
        <w:top w:val="none" w:sz="0" w:space="0" w:color="auto"/>
        <w:left w:val="none" w:sz="0" w:space="0" w:color="auto"/>
        <w:bottom w:val="none" w:sz="0" w:space="0" w:color="auto"/>
        <w:right w:val="none" w:sz="0" w:space="0" w:color="auto"/>
      </w:divBdr>
    </w:div>
    <w:div w:id="1534612676">
      <w:bodyDiv w:val="1"/>
      <w:marLeft w:val="0"/>
      <w:marRight w:val="0"/>
      <w:marTop w:val="0"/>
      <w:marBottom w:val="0"/>
      <w:divBdr>
        <w:top w:val="none" w:sz="0" w:space="0" w:color="auto"/>
        <w:left w:val="none" w:sz="0" w:space="0" w:color="auto"/>
        <w:bottom w:val="none" w:sz="0" w:space="0" w:color="auto"/>
        <w:right w:val="none" w:sz="0" w:space="0" w:color="auto"/>
      </w:divBdr>
    </w:div>
    <w:div w:id="1550149982">
      <w:bodyDiv w:val="1"/>
      <w:marLeft w:val="0"/>
      <w:marRight w:val="0"/>
      <w:marTop w:val="0"/>
      <w:marBottom w:val="0"/>
      <w:divBdr>
        <w:top w:val="none" w:sz="0" w:space="0" w:color="auto"/>
        <w:left w:val="none" w:sz="0" w:space="0" w:color="auto"/>
        <w:bottom w:val="none" w:sz="0" w:space="0" w:color="auto"/>
        <w:right w:val="none" w:sz="0" w:space="0" w:color="auto"/>
      </w:divBdr>
    </w:div>
    <w:div w:id="1554657930">
      <w:bodyDiv w:val="1"/>
      <w:marLeft w:val="0"/>
      <w:marRight w:val="0"/>
      <w:marTop w:val="0"/>
      <w:marBottom w:val="0"/>
      <w:divBdr>
        <w:top w:val="none" w:sz="0" w:space="0" w:color="auto"/>
        <w:left w:val="none" w:sz="0" w:space="0" w:color="auto"/>
        <w:bottom w:val="none" w:sz="0" w:space="0" w:color="auto"/>
        <w:right w:val="none" w:sz="0" w:space="0" w:color="auto"/>
      </w:divBdr>
    </w:div>
    <w:div w:id="1557085137">
      <w:bodyDiv w:val="1"/>
      <w:marLeft w:val="0"/>
      <w:marRight w:val="0"/>
      <w:marTop w:val="0"/>
      <w:marBottom w:val="0"/>
      <w:divBdr>
        <w:top w:val="none" w:sz="0" w:space="0" w:color="auto"/>
        <w:left w:val="none" w:sz="0" w:space="0" w:color="auto"/>
        <w:bottom w:val="none" w:sz="0" w:space="0" w:color="auto"/>
        <w:right w:val="none" w:sz="0" w:space="0" w:color="auto"/>
      </w:divBdr>
    </w:div>
    <w:div w:id="1569338897">
      <w:bodyDiv w:val="1"/>
      <w:marLeft w:val="0"/>
      <w:marRight w:val="0"/>
      <w:marTop w:val="0"/>
      <w:marBottom w:val="0"/>
      <w:divBdr>
        <w:top w:val="none" w:sz="0" w:space="0" w:color="auto"/>
        <w:left w:val="none" w:sz="0" w:space="0" w:color="auto"/>
        <w:bottom w:val="none" w:sz="0" w:space="0" w:color="auto"/>
        <w:right w:val="none" w:sz="0" w:space="0" w:color="auto"/>
      </w:divBdr>
    </w:div>
    <w:div w:id="1581868524">
      <w:bodyDiv w:val="1"/>
      <w:marLeft w:val="0"/>
      <w:marRight w:val="0"/>
      <w:marTop w:val="0"/>
      <w:marBottom w:val="0"/>
      <w:divBdr>
        <w:top w:val="none" w:sz="0" w:space="0" w:color="auto"/>
        <w:left w:val="none" w:sz="0" w:space="0" w:color="auto"/>
        <w:bottom w:val="none" w:sz="0" w:space="0" w:color="auto"/>
        <w:right w:val="none" w:sz="0" w:space="0" w:color="auto"/>
      </w:divBdr>
    </w:div>
    <w:div w:id="1598828094">
      <w:bodyDiv w:val="1"/>
      <w:marLeft w:val="0"/>
      <w:marRight w:val="0"/>
      <w:marTop w:val="0"/>
      <w:marBottom w:val="0"/>
      <w:divBdr>
        <w:top w:val="none" w:sz="0" w:space="0" w:color="auto"/>
        <w:left w:val="none" w:sz="0" w:space="0" w:color="auto"/>
        <w:bottom w:val="none" w:sz="0" w:space="0" w:color="auto"/>
        <w:right w:val="none" w:sz="0" w:space="0" w:color="auto"/>
      </w:divBdr>
    </w:div>
    <w:div w:id="1602757285">
      <w:bodyDiv w:val="1"/>
      <w:marLeft w:val="0"/>
      <w:marRight w:val="0"/>
      <w:marTop w:val="0"/>
      <w:marBottom w:val="0"/>
      <w:divBdr>
        <w:top w:val="none" w:sz="0" w:space="0" w:color="auto"/>
        <w:left w:val="none" w:sz="0" w:space="0" w:color="auto"/>
        <w:bottom w:val="none" w:sz="0" w:space="0" w:color="auto"/>
        <w:right w:val="none" w:sz="0" w:space="0" w:color="auto"/>
      </w:divBdr>
    </w:div>
    <w:div w:id="1605264997">
      <w:bodyDiv w:val="1"/>
      <w:marLeft w:val="0"/>
      <w:marRight w:val="0"/>
      <w:marTop w:val="0"/>
      <w:marBottom w:val="0"/>
      <w:divBdr>
        <w:top w:val="none" w:sz="0" w:space="0" w:color="auto"/>
        <w:left w:val="none" w:sz="0" w:space="0" w:color="auto"/>
        <w:bottom w:val="none" w:sz="0" w:space="0" w:color="auto"/>
        <w:right w:val="none" w:sz="0" w:space="0" w:color="auto"/>
      </w:divBdr>
    </w:div>
    <w:div w:id="1607302329">
      <w:bodyDiv w:val="1"/>
      <w:marLeft w:val="0"/>
      <w:marRight w:val="0"/>
      <w:marTop w:val="0"/>
      <w:marBottom w:val="0"/>
      <w:divBdr>
        <w:top w:val="none" w:sz="0" w:space="0" w:color="auto"/>
        <w:left w:val="none" w:sz="0" w:space="0" w:color="auto"/>
        <w:bottom w:val="none" w:sz="0" w:space="0" w:color="auto"/>
        <w:right w:val="none" w:sz="0" w:space="0" w:color="auto"/>
      </w:divBdr>
    </w:div>
    <w:div w:id="1610819440">
      <w:bodyDiv w:val="1"/>
      <w:marLeft w:val="0"/>
      <w:marRight w:val="0"/>
      <w:marTop w:val="0"/>
      <w:marBottom w:val="0"/>
      <w:divBdr>
        <w:top w:val="none" w:sz="0" w:space="0" w:color="auto"/>
        <w:left w:val="none" w:sz="0" w:space="0" w:color="auto"/>
        <w:bottom w:val="none" w:sz="0" w:space="0" w:color="auto"/>
        <w:right w:val="none" w:sz="0" w:space="0" w:color="auto"/>
      </w:divBdr>
    </w:div>
    <w:div w:id="1620575551">
      <w:bodyDiv w:val="1"/>
      <w:marLeft w:val="0"/>
      <w:marRight w:val="0"/>
      <w:marTop w:val="0"/>
      <w:marBottom w:val="0"/>
      <w:divBdr>
        <w:top w:val="none" w:sz="0" w:space="0" w:color="auto"/>
        <w:left w:val="none" w:sz="0" w:space="0" w:color="auto"/>
        <w:bottom w:val="none" w:sz="0" w:space="0" w:color="auto"/>
        <w:right w:val="none" w:sz="0" w:space="0" w:color="auto"/>
      </w:divBdr>
    </w:div>
    <w:div w:id="1622150047">
      <w:bodyDiv w:val="1"/>
      <w:marLeft w:val="0"/>
      <w:marRight w:val="0"/>
      <w:marTop w:val="0"/>
      <w:marBottom w:val="0"/>
      <w:divBdr>
        <w:top w:val="none" w:sz="0" w:space="0" w:color="auto"/>
        <w:left w:val="none" w:sz="0" w:space="0" w:color="auto"/>
        <w:bottom w:val="none" w:sz="0" w:space="0" w:color="auto"/>
        <w:right w:val="none" w:sz="0" w:space="0" w:color="auto"/>
      </w:divBdr>
    </w:div>
    <w:div w:id="1625379560">
      <w:bodyDiv w:val="1"/>
      <w:marLeft w:val="0"/>
      <w:marRight w:val="0"/>
      <w:marTop w:val="0"/>
      <w:marBottom w:val="0"/>
      <w:divBdr>
        <w:top w:val="none" w:sz="0" w:space="0" w:color="auto"/>
        <w:left w:val="none" w:sz="0" w:space="0" w:color="auto"/>
        <w:bottom w:val="none" w:sz="0" w:space="0" w:color="auto"/>
        <w:right w:val="none" w:sz="0" w:space="0" w:color="auto"/>
      </w:divBdr>
      <w:divsChild>
        <w:div w:id="1764954469">
          <w:marLeft w:val="0"/>
          <w:marRight w:val="0"/>
          <w:marTop w:val="0"/>
          <w:marBottom w:val="0"/>
          <w:divBdr>
            <w:top w:val="none" w:sz="0" w:space="0" w:color="auto"/>
            <w:left w:val="none" w:sz="0" w:space="0" w:color="auto"/>
            <w:bottom w:val="none" w:sz="0" w:space="0" w:color="auto"/>
            <w:right w:val="none" w:sz="0" w:space="0" w:color="auto"/>
          </w:divBdr>
          <w:divsChild>
            <w:div w:id="852105667">
              <w:marLeft w:val="0"/>
              <w:marRight w:val="0"/>
              <w:marTop w:val="0"/>
              <w:marBottom w:val="0"/>
              <w:divBdr>
                <w:top w:val="none" w:sz="0" w:space="0" w:color="auto"/>
                <w:left w:val="none" w:sz="0" w:space="0" w:color="auto"/>
                <w:bottom w:val="none" w:sz="0" w:space="0" w:color="auto"/>
                <w:right w:val="none" w:sz="0" w:space="0" w:color="auto"/>
              </w:divBdr>
              <w:divsChild>
                <w:div w:id="20469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52029">
      <w:bodyDiv w:val="1"/>
      <w:marLeft w:val="0"/>
      <w:marRight w:val="0"/>
      <w:marTop w:val="0"/>
      <w:marBottom w:val="0"/>
      <w:divBdr>
        <w:top w:val="none" w:sz="0" w:space="0" w:color="auto"/>
        <w:left w:val="none" w:sz="0" w:space="0" w:color="auto"/>
        <w:bottom w:val="none" w:sz="0" w:space="0" w:color="auto"/>
        <w:right w:val="none" w:sz="0" w:space="0" w:color="auto"/>
      </w:divBdr>
    </w:div>
    <w:div w:id="1651905957">
      <w:bodyDiv w:val="1"/>
      <w:marLeft w:val="0"/>
      <w:marRight w:val="0"/>
      <w:marTop w:val="0"/>
      <w:marBottom w:val="0"/>
      <w:divBdr>
        <w:top w:val="none" w:sz="0" w:space="0" w:color="auto"/>
        <w:left w:val="none" w:sz="0" w:space="0" w:color="auto"/>
        <w:bottom w:val="none" w:sz="0" w:space="0" w:color="auto"/>
        <w:right w:val="none" w:sz="0" w:space="0" w:color="auto"/>
      </w:divBdr>
    </w:div>
    <w:div w:id="1656058841">
      <w:bodyDiv w:val="1"/>
      <w:marLeft w:val="0"/>
      <w:marRight w:val="0"/>
      <w:marTop w:val="0"/>
      <w:marBottom w:val="0"/>
      <w:divBdr>
        <w:top w:val="none" w:sz="0" w:space="0" w:color="auto"/>
        <w:left w:val="none" w:sz="0" w:space="0" w:color="auto"/>
        <w:bottom w:val="none" w:sz="0" w:space="0" w:color="auto"/>
        <w:right w:val="none" w:sz="0" w:space="0" w:color="auto"/>
      </w:divBdr>
    </w:div>
    <w:div w:id="1659453611">
      <w:bodyDiv w:val="1"/>
      <w:marLeft w:val="0"/>
      <w:marRight w:val="0"/>
      <w:marTop w:val="0"/>
      <w:marBottom w:val="0"/>
      <w:divBdr>
        <w:top w:val="none" w:sz="0" w:space="0" w:color="auto"/>
        <w:left w:val="none" w:sz="0" w:space="0" w:color="auto"/>
        <w:bottom w:val="none" w:sz="0" w:space="0" w:color="auto"/>
        <w:right w:val="none" w:sz="0" w:space="0" w:color="auto"/>
      </w:divBdr>
    </w:div>
    <w:div w:id="1666589653">
      <w:bodyDiv w:val="1"/>
      <w:marLeft w:val="0"/>
      <w:marRight w:val="0"/>
      <w:marTop w:val="0"/>
      <w:marBottom w:val="0"/>
      <w:divBdr>
        <w:top w:val="none" w:sz="0" w:space="0" w:color="auto"/>
        <w:left w:val="none" w:sz="0" w:space="0" w:color="auto"/>
        <w:bottom w:val="none" w:sz="0" w:space="0" w:color="auto"/>
        <w:right w:val="none" w:sz="0" w:space="0" w:color="auto"/>
      </w:divBdr>
      <w:divsChild>
        <w:div w:id="760951310">
          <w:marLeft w:val="0"/>
          <w:marRight w:val="0"/>
          <w:marTop w:val="0"/>
          <w:marBottom w:val="0"/>
          <w:divBdr>
            <w:top w:val="none" w:sz="0" w:space="0" w:color="auto"/>
            <w:left w:val="none" w:sz="0" w:space="0" w:color="auto"/>
            <w:bottom w:val="none" w:sz="0" w:space="0" w:color="auto"/>
            <w:right w:val="none" w:sz="0" w:space="0" w:color="auto"/>
          </w:divBdr>
          <w:divsChild>
            <w:div w:id="592399913">
              <w:marLeft w:val="0"/>
              <w:marRight w:val="0"/>
              <w:marTop w:val="0"/>
              <w:marBottom w:val="0"/>
              <w:divBdr>
                <w:top w:val="none" w:sz="0" w:space="0" w:color="auto"/>
                <w:left w:val="none" w:sz="0" w:space="0" w:color="auto"/>
                <w:bottom w:val="none" w:sz="0" w:space="0" w:color="auto"/>
                <w:right w:val="none" w:sz="0" w:space="0" w:color="auto"/>
              </w:divBdr>
              <w:divsChild>
                <w:div w:id="147976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657195">
      <w:bodyDiv w:val="1"/>
      <w:marLeft w:val="0"/>
      <w:marRight w:val="0"/>
      <w:marTop w:val="0"/>
      <w:marBottom w:val="0"/>
      <w:divBdr>
        <w:top w:val="none" w:sz="0" w:space="0" w:color="auto"/>
        <w:left w:val="none" w:sz="0" w:space="0" w:color="auto"/>
        <w:bottom w:val="none" w:sz="0" w:space="0" w:color="auto"/>
        <w:right w:val="none" w:sz="0" w:space="0" w:color="auto"/>
      </w:divBdr>
    </w:div>
    <w:div w:id="1697850851">
      <w:bodyDiv w:val="1"/>
      <w:marLeft w:val="0"/>
      <w:marRight w:val="0"/>
      <w:marTop w:val="0"/>
      <w:marBottom w:val="0"/>
      <w:divBdr>
        <w:top w:val="none" w:sz="0" w:space="0" w:color="auto"/>
        <w:left w:val="none" w:sz="0" w:space="0" w:color="auto"/>
        <w:bottom w:val="none" w:sz="0" w:space="0" w:color="auto"/>
        <w:right w:val="none" w:sz="0" w:space="0" w:color="auto"/>
      </w:divBdr>
    </w:div>
    <w:div w:id="1706103913">
      <w:bodyDiv w:val="1"/>
      <w:marLeft w:val="0"/>
      <w:marRight w:val="0"/>
      <w:marTop w:val="0"/>
      <w:marBottom w:val="0"/>
      <w:divBdr>
        <w:top w:val="none" w:sz="0" w:space="0" w:color="auto"/>
        <w:left w:val="none" w:sz="0" w:space="0" w:color="auto"/>
        <w:bottom w:val="none" w:sz="0" w:space="0" w:color="auto"/>
        <w:right w:val="none" w:sz="0" w:space="0" w:color="auto"/>
      </w:divBdr>
    </w:div>
    <w:div w:id="1708065491">
      <w:bodyDiv w:val="1"/>
      <w:marLeft w:val="0"/>
      <w:marRight w:val="0"/>
      <w:marTop w:val="0"/>
      <w:marBottom w:val="0"/>
      <w:divBdr>
        <w:top w:val="none" w:sz="0" w:space="0" w:color="auto"/>
        <w:left w:val="none" w:sz="0" w:space="0" w:color="auto"/>
        <w:bottom w:val="none" w:sz="0" w:space="0" w:color="auto"/>
        <w:right w:val="none" w:sz="0" w:space="0" w:color="auto"/>
      </w:divBdr>
    </w:div>
    <w:div w:id="1708068239">
      <w:bodyDiv w:val="1"/>
      <w:marLeft w:val="0"/>
      <w:marRight w:val="0"/>
      <w:marTop w:val="0"/>
      <w:marBottom w:val="0"/>
      <w:divBdr>
        <w:top w:val="none" w:sz="0" w:space="0" w:color="auto"/>
        <w:left w:val="none" w:sz="0" w:space="0" w:color="auto"/>
        <w:bottom w:val="none" w:sz="0" w:space="0" w:color="auto"/>
        <w:right w:val="none" w:sz="0" w:space="0" w:color="auto"/>
      </w:divBdr>
    </w:div>
    <w:div w:id="1711804997">
      <w:bodyDiv w:val="1"/>
      <w:marLeft w:val="0"/>
      <w:marRight w:val="0"/>
      <w:marTop w:val="0"/>
      <w:marBottom w:val="0"/>
      <w:divBdr>
        <w:top w:val="none" w:sz="0" w:space="0" w:color="auto"/>
        <w:left w:val="none" w:sz="0" w:space="0" w:color="auto"/>
        <w:bottom w:val="none" w:sz="0" w:space="0" w:color="auto"/>
        <w:right w:val="none" w:sz="0" w:space="0" w:color="auto"/>
      </w:divBdr>
    </w:div>
    <w:div w:id="1718310625">
      <w:bodyDiv w:val="1"/>
      <w:marLeft w:val="0"/>
      <w:marRight w:val="0"/>
      <w:marTop w:val="0"/>
      <w:marBottom w:val="0"/>
      <w:divBdr>
        <w:top w:val="none" w:sz="0" w:space="0" w:color="auto"/>
        <w:left w:val="none" w:sz="0" w:space="0" w:color="auto"/>
        <w:bottom w:val="none" w:sz="0" w:space="0" w:color="auto"/>
        <w:right w:val="none" w:sz="0" w:space="0" w:color="auto"/>
      </w:divBdr>
    </w:div>
    <w:div w:id="1719166389">
      <w:bodyDiv w:val="1"/>
      <w:marLeft w:val="0"/>
      <w:marRight w:val="0"/>
      <w:marTop w:val="0"/>
      <w:marBottom w:val="0"/>
      <w:divBdr>
        <w:top w:val="none" w:sz="0" w:space="0" w:color="auto"/>
        <w:left w:val="none" w:sz="0" w:space="0" w:color="auto"/>
        <w:bottom w:val="none" w:sz="0" w:space="0" w:color="auto"/>
        <w:right w:val="none" w:sz="0" w:space="0" w:color="auto"/>
      </w:divBdr>
    </w:div>
    <w:div w:id="1720132497">
      <w:bodyDiv w:val="1"/>
      <w:marLeft w:val="0"/>
      <w:marRight w:val="0"/>
      <w:marTop w:val="0"/>
      <w:marBottom w:val="0"/>
      <w:divBdr>
        <w:top w:val="none" w:sz="0" w:space="0" w:color="auto"/>
        <w:left w:val="none" w:sz="0" w:space="0" w:color="auto"/>
        <w:bottom w:val="none" w:sz="0" w:space="0" w:color="auto"/>
        <w:right w:val="none" w:sz="0" w:space="0" w:color="auto"/>
      </w:divBdr>
    </w:div>
    <w:div w:id="1720665757">
      <w:bodyDiv w:val="1"/>
      <w:marLeft w:val="0"/>
      <w:marRight w:val="0"/>
      <w:marTop w:val="0"/>
      <w:marBottom w:val="0"/>
      <w:divBdr>
        <w:top w:val="none" w:sz="0" w:space="0" w:color="auto"/>
        <w:left w:val="none" w:sz="0" w:space="0" w:color="auto"/>
        <w:bottom w:val="none" w:sz="0" w:space="0" w:color="auto"/>
        <w:right w:val="none" w:sz="0" w:space="0" w:color="auto"/>
      </w:divBdr>
    </w:div>
    <w:div w:id="1721132733">
      <w:bodyDiv w:val="1"/>
      <w:marLeft w:val="0"/>
      <w:marRight w:val="0"/>
      <w:marTop w:val="0"/>
      <w:marBottom w:val="0"/>
      <w:divBdr>
        <w:top w:val="none" w:sz="0" w:space="0" w:color="auto"/>
        <w:left w:val="none" w:sz="0" w:space="0" w:color="auto"/>
        <w:bottom w:val="none" w:sz="0" w:space="0" w:color="auto"/>
        <w:right w:val="none" w:sz="0" w:space="0" w:color="auto"/>
      </w:divBdr>
    </w:div>
    <w:div w:id="1723551245">
      <w:bodyDiv w:val="1"/>
      <w:marLeft w:val="0"/>
      <w:marRight w:val="0"/>
      <w:marTop w:val="0"/>
      <w:marBottom w:val="0"/>
      <w:divBdr>
        <w:top w:val="none" w:sz="0" w:space="0" w:color="auto"/>
        <w:left w:val="none" w:sz="0" w:space="0" w:color="auto"/>
        <w:bottom w:val="none" w:sz="0" w:space="0" w:color="auto"/>
        <w:right w:val="none" w:sz="0" w:space="0" w:color="auto"/>
      </w:divBdr>
    </w:div>
    <w:div w:id="1729453019">
      <w:bodyDiv w:val="1"/>
      <w:marLeft w:val="0"/>
      <w:marRight w:val="0"/>
      <w:marTop w:val="0"/>
      <w:marBottom w:val="0"/>
      <w:divBdr>
        <w:top w:val="none" w:sz="0" w:space="0" w:color="auto"/>
        <w:left w:val="none" w:sz="0" w:space="0" w:color="auto"/>
        <w:bottom w:val="none" w:sz="0" w:space="0" w:color="auto"/>
        <w:right w:val="none" w:sz="0" w:space="0" w:color="auto"/>
      </w:divBdr>
    </w:div>
    <w:div w:id="1731995320">
      <w:bodyDiv w:val="1"/>
      <w:marLeft w:val="0"/>
      <w:marRight w:val="0"/>
      <w:marTop w:val="0"/>
      <w:marBottom w:val="0"/>
      <w:divBdr>
        <w:top w:val="none" w:sz="0" w:space="0" w:color="auto"/>
        <w:left w:val="none" w:sz="0" w:space="0" w:color="auto"/>
        <w:bottom w:val="none" w:sz="0" w:space="0" w:color="auto"/>
        <w:right w:val="none" w:sz="0" w:space="0" w:color="auto"/>
      </w:divBdr>
    </w:div>
    <w:div w:id="1739206550">
      <w:bodyDiv w:val="1"/>
      <w:marLeft w:val="0"/>
      <w:marRight w:val="0"/>
      <w:marTop w:val="0"/>
      <w:marBottom w:val="0"/>
      <w:divBdr>
        <w:top w:val="none" w:sz="0" w:space="0" w:color="auto"/>
        <w:left w:val="none" w:sz="0" w:space="0" w:color="auto"/>
        <w:bottom w:val="none" w:sz="0" w:space="0" w:color="auto"/>
        <w:right w:val="none" w:sz="0" w:space="0" w:color="auto"/>
      </w:divBdr>
    </w:div>
    <w:div w:id="1741324057">
      <w:bodyDiv w:val="1"/>
      <w:marLeft w:val="0"/>
      <w:marRight w:val="0"/>
      <w:marTop w:val="0"/>
      <w:marBottom w:val="0"/>
      <w:divBdr>
        <w:top w:val="none" w:sz="0" w:space="0" w:color="auto"/>
        <w:left w:val="none" w:sz="0" w:space="0" w:color="auto"/>
        <w:bottom w:val="none" w:sz="0" w:space="0" w:color="auto"/>
        <w:right w:val="none" w:sz="0" w:space="0" w:color="auto"/>
      </w:divBdr>
    </w:div>
    <w:div w:id="1751850231">
      <w:bodyDiv w:val="1"/>
      <w:marLeft w:val="0"/>
      <w:marRight w:val="0"/>
      <w:marTop w:val="0"/>
      <w:marBottom w:val="0"/>
      <w:divBdr>
        <w:top w:val="none" w:sz="0" w:space="0" w:color="auto"/>
        <w:left w:val="none" w:sz="0" w:space="0" w:color="auto"/>
        <w:bottom w:val="none" w:sz="0" w:space="0" w:color="auto"/>
        <w:right w:val="none" w:sz="0" w:space="0" w:color="auto"/>
      </w:divBdr>
    </w:div>
    <w:div w:id="1760298087">
      <w:bodyDiv w:val="1"/>
      <w:marLeft w:val="0"/>
      <w:marRight w:val="0"/>
      <w:marTop w:val="0"/>
      <w:marBottom w:val="0"/>
      <w:divBdr>
        <w:top w:val="none" w:sz="0" w:space="0" w:color="auto"/>
        <w:left w:val="none" w:sz="0" w:space="0" w:color="auto"/>
        <w:bottom w:val="none" w:sz="0" w:space="0" w:color="auto"/>
        <w:right w:val="none" w:sz="0" w:space="0" w:color="auto"/>
      </w:divBdr>
    </w:div>
    <w:div w:id="1770347545">
      <w:bodyDiv w:val="1"/>
      <w:marLeft w:val="0"/>
      <w:marRight w:val="0"/>
      <w:marTop w:val="0"/>
      <w:marBottom w:val="0"/>
      <w:divBdr>
        <w:top w:val="none" w:sz="0" w:space="0" w:color="auto"/>
        <w:left w:val="none" w:sz="0" w:space="0" w:color="auto"/>
        <w:bottom w:val="none" w:sz="0" w:space="0" w:color="auto"/>
        <w:right w:val="none" w:sz="0" w:space="0" w:color="auto"/>
      </w:divBdr>
    </w:div>
    <w:div w:id="1771970153">
      <w:bodyDiv w:val="1"/>
      <w:marLeft w:val="0"/>
      <w:marRight w:val="0"/>
      <w:marTop w:val="0"/>
      <w:marBottom w:val="0"/>
      <w:divBdr>
        <w:top w:val="none" w:sz="0" w:space="0" w:color="auto"/>
        <w:left w:val="none" w:sz="0" w:space="0" w:color="auto"/>
        <w:bottom w:val="none" w:sz="0" w:space="0" w:color="auto"/>
        <w:right w:val="none" w:sz="0" w:space="0" w:color="auto"/>
      </w:divBdr>
    </w:div>
    <w:div w:id="1776825842">
      <w:bodyDiv w:val="1"/>
      <w:marLeft w:val="0"/>
      <w:marRight w:val="0"/>
      <w:marTop w:val="0"/>
      <w:marBottom w:val="0"/>
      <w:divBdr>
        <w:top w:val="none" w:sz="0" w:space="0" w:color="auto"/>
        <w:left w:val="none" w:sz="0" w:space="0" w:color="auto"/>
        <w:bottom w:val="none" w:sz="0" w:space="0" w:color="auto"/>
        <w:right w:val="none" w:sz="0" w:space="0" w:color="auto"/>
      </w:divBdr>
    </w:div>
    <w:div w:id="1783113087">
      <w:bodyDiv w:val="1"/>
      <w:marLeft w:val="0"/>
      <w:marRight w:val="0"/>
      <w:marTop w:val="0"/>
      <w:marBottom w:val="0"/>
      <w:divBdr>
        <w:top w:val="none" w:sz="0" w:space="0" w:color="auto"/>
        <w:left w:val="none" w:sz="0" w:space="0" w:color="auto"/>
        <w:bottom w:val="none" w:sz="0" w:space="0" w:color="auto"/>
        <w:right w:val="none" w:sz="0" w:space="0" w:color="auto"/>
      </w:divBdr>
    </w:div>
    <w:div w:id="1785465232">
      <w:bodyDiv w:val="1"/>
      <w:marLeft w:val="0"/>
      <w:marRight w:val="0"/>
      <w:marTop w:val="0"/>
      <w:marBottom w:val="0"/>
      <w:divBdr>
        <w:top w:val="none" w:sz="0" w:space="0" w:color="auto"/>
        <w:left w:val="none" w:sz="0" w:space="0" w:color="auto"/>
        <w:bottom w:val="none" w:sz="0" w:space="0" w:color="auto"/>
        <w:right w:val="none" w:sz="0" w:space="0" w:color="auto"/>
      </w:divBdr>
    </w:div>
    <w:div w:id="1786458045">
      <w:bodyDiv w:val="1"/>
      <w:marLeft w:val="0"/>
      <w:marRight w:val="0"/>
      <w:marTop w:val="0"/>
      <w:marBottom w:val="0"/>
      <w:divBdr>
        <w:top w:val="none" w:sz="0" w:space="0" w:color="auto"/>
        <w:left w:val="none" w:sz="0" w:space="0" w:color="auto"/>
        <w:bottom w:val="none" w:sz="0" w:space="0" w:color="auto"/>
        <w:right w:val="none" w:sz="0" w:space="0" w:color="auto"/>
      </w:divBdr>
    </w:div>
    <w:div w:id="1793136984">
      <w:bodyDiv w:val="1"/>
      <w:marLeft w:val="0"/>
      <w:marRight w:val="0"/>
      <w:marTop w:val="0"/>
      <w:marBottom w:val="0"/>
      <w:divBdr>
        <w:top w:val="none" w:sz="0" w:space="0" w:color="auto"/>
        <w:left w:val="none" w:sz="0" w:space="0" w:color="auto"/>
        <w:bottom w:val="none" w:sz="0" w:space="0" w:color="auto"/>
        <w:right w:val="none" w:sz="0" w:space="0" w:color="auto"/>
      </w:divBdr>
    </w:div>
    <w:div w:id="1801191564">
      <w:bodyDiv w:val="1"/>
      <w:marLeft w:val="0"/>
      <w:marRight w:val="0"/>
      <w:marTop w:val="0"/>
      <w:marBottom w:val="0"/>
      <w:divBdr>
        <w:top w:val="none" w:sz="0" w:space="0" w:color="auto"/>
        <w:left w:val="none" w:sz="0" w:space="0" w:color="auto"/>
        <w:bottom w:val="none" w:sz="0" w:space="0" w:color="auto"/>
        <w:right w:val="none" w:sz="0" w:space="0" w:color="auto"/>
      </w:divBdr>
    </w:div>
    <w:div w:id="1808158066">
      <w:bodyDiv w:val="1"/>
      <w:marLeft w:val="0"/>
      <w:marRight w:val="0"/>
      <w:marTop w:val="0"/>
      <w:marBottom w:val="0"/>
      <w:divBdr>
        <w:top w:val="none" w:sz="0" w:space="0" w:color="auto"/>
        <w:left w:val="none" w:sz="0" w:space="0" w:color="auto"/>
        <w:bottom w:val="none" w:sz="0" w:space="0" w:color="auto"/>
        <w:right w:val="none" w:sz="0" w:space="0" w:color="auto"/>
      </w:divBdr>
    </w:div>
    <w:div w:id="1814061333">
      <w:bodyDiv w:val="1"/>
      <w:marLeft w:val="0"/>
      <w:marRight w:val="0"/>
      <w:marTop w:val="0"/>
      <w:marBottom w:val="0"/>
      <w:divBdr>
        <w:top w:val="none" w:sz="0" w:space="0" w:color="auto"/>
        <w:left w:val="none" w:sz="0" w:space="0" w:color="auto"/>
        <w:bottom w:val="none" w:sz="0" w:space="0" w:color="auto"/>
        <w:right w:val="none" w:sz="0" w:space="0" w:color="auto"/>
      </w:divBdr>
    </w:div>
    <w:div w:id="1819613694">
      <w:bodyDiv w:val="1"/>
      <w:marLeft w:val="0"/>
      <w:marRight w:val="0"/>
      <w:marTop w:val="0"/>
      <w:marBottom w:val="0"/>
      <w:divBdr>
        <w:top w:val="none" w:sz="0" w:space="0" w:color="auto"/>
        <w:left w:val="none" w:sz="0" w:space="0" w:color="auto"/>
        <w:bottom w:val="none" w:sz="0" w:space="0" w:color="auto"/>
        <w:right w:val="none" w:sz="0" w:space="0" w:color="auto"/>
      </w:divBdr>
    </w:div>
    <w:div w:id="1823616984">
      <w:bodyDiv w:val="1"/>
      <w:marLeft w:val="0"/>
      <w:marRight w:val="0"/>
      <w:marTop w:val="0"/>
      <w:marBottom w:val="0"/>
      <w:divBdr>
        <w:top w:val="none" w:sz="0" w:space="0" w:color="auto"/>
        <w:left w:val="none" w:sz="0" w:space="0" w:color="auto"/>
        <w:bottom w:val="none" w:sz="0" w:space="0" w:color="auto"/>
        <w:right w:val="none" w:sz="0" w:space="0" w:color="auto"/>
      </w:divBdr>
    </w:div>
    <w:div w:id="1824664622">
      <w:bodyDiv w:val="1"/>
      <w:marLeft w:val="0"/>
      <w:marRight w:val="0"/>
      <w:marTop w:val="0"/>
      <w:marBottom w:val="0"/>
      <w:divBdr>
        <w:top w:val="none" w:sz="0" w:space="0" w:color="auto"/>
        <w:left w:val="none" w:sz="0" w:space="0" w:color="auto"/>
        <w:bottom w:val="none" w:sz="0" w:space="0" w:color="auto"/>
        <w:right w:val="none" w:sz="0" w:space="0" w:color="auto"/>
      </w:divBdr>
    </w:div>
    <w:div w:id="1825008433">
      <w:bodyDiv w:val="1"/>
      <w:marLeft w:val="0"/>
      <w:marRight w:val="0"/>
      <w:marTop w:val="0"/>
      <w:marBottom w:val="0"/>
      <w:divBdr>
        <w:top w:val="none" w:sz="0" w:space="0" w:color="auto"/>
        <w:left w:val="none" w:sz="0" w:space="0" w:color="auto"/>
        <w:bottom w:val="none" w:sz="0" w:space="0" w:color="auto"/>
        <w:right w:val="none" w:sz="0" w:space="0" w:color="auto"/>
      </w:divBdr>
    </w:div>
    <w:div w:id="1830945263">
      <w:bodyDiv w:val="1"/>
      <w:marLeft w:val="0"/>
      <w:marRight w:val="0"/>
      <w:marTop w:val="0"/>
      <w:marBottom w:val="0"/>
      <w:divBdr>
        <w:top w:val="none" w:sz="0" w:space="0" w:color="auto"/>
        <w:left w:val="none" w:sz="0" w:space="0" w:color="auto"/>
        <w:bottom w:val="none" w:sz="0" w:space="0" w:color="auto"/>
        <w:right w:val="none" w:sz="0" w:space="0" w:color="auto"/>
      </w:divBdr>
    </w:div>
    <w:div w:id="1841921977">
      <w:bodyDiv w:val="1"/>
      <w:marLeft w:val="0"/>
      <w:marRight w:val="0"/>
      <w:marTop w:val="0"/>
      <w:marBottom w:val="0"/>
      <w:divBdr>
        <w:top w:val="none" w:sz="0" w:space="0" w:color="auto"/>
        <w:left w:val="none" w:sz="0" w:space="0" w:color="auto"/>
        <w:bottom w:val="none" w:sz="0" w:space="0" w:color="auto"/>
        <w:right w:val="none" w:sz="0" w:space="0" w:color="auto"/>
      </w:divBdr>
    </w:div>
    <w:div w:id="1846283854">
      <w:bodyDiv w:val="1"/>
      <w:marLeft w:val="0"/>
      <w:marRight w:val="0"/>
      <w:marTop w:val="0"/>
      <w:marBottom w:val="0"/>
      <w:divBdr>
        <w:top w:val="none" w:sz="0" w:space="0" w:color="auto"/>
        <w:left w:val="none" w:sz="0" w:space="0" w:color="auto"/>
        <w:bottom w:val="none" w:sz="0" w:space="0" w:color="auto"/>
        <w:right w:val="none" w:sz="0" w:space="0" w:color="auto"/>
      </w:divBdr>
    </w:div>
    <w:div w:id="1846703460">
      <w:bodyDiv w:val="1"/>
      <w:marLeft w:val="0"/>
      <w:marRight w:val="0"/>
      <w:marTop w:val="0"/>
      <w:marBottom w:val="0"/>
      <w:divBdr>
        <w:top w:val="none" w:sz="0" w:space="0" w:color="auto"/>
        <w:left w:val="none" w:sz="0" w:space="0" w:color="auto"/>
        <w:bottom w:val="none" w:sz="0" w:space="0" w:color="auto"/>
        <w:right w:val="none" w:sz="0" w:space="0" w:color="auto"/>
      </w:divBdr>
    </w:div>
    <w:div w:id="1871718190">
      <w:bodyDiv w:val="1"/>
      <w:marLeft w:val="0"/>
      <w:marRight w:val="0"/>
      <w:marTop w:val="0"/>
      <w:marBottom w:val="0"/>
      <w:divBdr>
        <w:top w:val="none" w:sz="0" w:space="0" w:color="auto"/>
        <w:left w:val="none" w:sz="0" w:space="0" w:color="auto"/>
        <w:bottom w:val="none" w:sz="0" w:space="0" w:color="auto"/>
        <w:right w:val="none" w:sz="0" w:space="0" w:color="auto"/>
      </w:divBdr>
    </w:div>
    <w:div w:id="1871723081">
      <w:bodyDiv w:val="1"/>
      <w:marLeft w:val="0"/>
      <w:marRight w:val="0"/>
      <w:marTop w:val="0"/>
      <w:marBottom w:val="0"/>
      <w:divBdr>
        <w:top w:val="none" w:sz="0" w:space="0" w:color="auto"/>
        <w:left w:val="none" w:sz="0" w:space="0" w:color="auto"/>
        <w:bottom w:val="none" w:sz="0" w:space="0" w:color="auto"/>
        <w:right w:val="none" w:sz="0" w:space="0" w:color="auto"/>
      </w:divBdr>
    </w:div>
    <w:div w:id="1872107458">
      <w:bodyDiv w:val="1"/>
      <w:marLeft w:val="0"/>
      <w:marRight w:val="0"/>
      <w:marTop w:val="0"/>
      <w:marBottom w:val="0"/>
      <w:divBdr>
        <w:top w:val="none" w:sz="0" w:space="0" w:color="auto"/>
        <w:left w:val="none" w:sz="0" w:space="0" w:color="auto"/>
        <w:bottom w:val="none" w:sz="0" w:space="0" w:color="auto"/>
        <w:right w:val="none" w:sz="0" w:space="0" w:color="auto"/>
      </w:divBdr>
    </w:div>
    <w:div w:id="1872187821">
      <w:bodyDiv w:val="1"/>
      <w:marLeft w:val="0"/>
      <w:marRight w:val="0"/>
      <w:marTop w:val="0"/>
      <w:marBottom w:val="0"/>
      <w:divBdr>
        <w:top w:val="none" w:sz="0" w:space="0" w:color="auto"/>
        <w:left w:val="none" w:sz="0" w:space="0" w:color="auto"/>
        <w:bottom w:val="none" w:sz="0" w:space="0" w:color="auto"/>
        <w:right w:val="none" w:sz="0" w:space="0" w:color="auto"/>
      </w:divBdr>
    </w:div>
    <w:div w:id="1874422083">
      <w:bodyDiv w:val="1"/>
      <w:marLeft w:val="0"/>
      <w:marRight w:val="0"/>
      <w:marTop w:val="0"/>
      <w:marBottom w:val="0"/>
      <w:divBdr>
        <w:top w:val="none" w:sz="0" w:space="0" w:color="auto"/>
        <w:left w:val="none" w:sz="0" w:space="0" w:color="auto"/>
        <w:bottom w:val="none" w:sz="0" w:space="0" w:color="auto"/>
        <w:right w:val="none" w:sz="0" w:space="0" w:color="auto"/>
      </w:divBdr>
    </w:div>
    <w:div w:id="1875340572">
      <w:bodyDiv w:val="1"/>
      <w:marLeft w:val="0"/>
      <w:marRight w:val="0"/>
      <w:marTop w:val="0"/>
      <w:marBottom w:val="0"/>
      <w:divBdr>
        <w:top w:val="none" w:sz="0" w:space="0" w:color="auto"/>
        <w:left w:val="none" w:sz="0" w:space="0" w:color="auto"/>
        <w:bottom w:val="none" w:sz="0" w:space="0" w:color="auto"/>
        <w:right w:val="none" w:sz="0" w:space="0" w:color="auto"/>
      </w:divBdr>
    </w:div>
    <w:div w:id="1877304333">
      <w:bodyDiv w:val="1"/>
      <w:marLeft w:val="0"/>
      <w:marRight w:val="0"/>
      <w:marTop w:val="0"/>
      <w:marBottom w:val="0"/>
      <w:divBdr>
        <w:top w:val="none" w:sz="0" w:space="0" w:color="auto"/>
        <w:left w:val="none" w:sz="0" w:space="0" w:color="auto"/>
        <w:bottom w:val="none" w:sz="0" w:space="0" w:color="auto"/>
        <w:right w:val="none" w:sz="0" w:space="0" w:color="auto"/>
      </w:divBdr>
    </w:div>
    <w:div w:id="1884556018">
      <w:bodyDiv w:val="1"/>
      <w:marLeft w:val="0"/>
      <w:marRight w:val="0"/>
      <w:marTop w:val="0"/>
      <w:marBottom w:val="0"/>
      <w:divBdr>
        <w:top w:val="none" w:sz="0" w:space="0" w:color="auto"/>
        <w:left w:val="none" w:sz="0" w:space="0" w:color="auto"/>
        <w:bottom w:val="none" w:sz="0" w:space="0" w:color="auto"/>
        <w:right w:val="none" w:sz="0" w:space="0" w:color="auto"/>
      </w:divBdr>
    </w:div>
    <w:div w:id="1894846122">
      <w:bodyDiv w:val="1"/>
      <w:marLeft w:val="0"/>
      <w:marRight w:val="0"/>
      <w:marTop w:val="0"/>
      <w:marBottom w:val="0"/>
      <w:divBdr>
        <w:top w:val="none" w:sz="0" w:space="0" w:color="auto"/>
        <w:left w:val="none" w:sz="0" w:space="0" w:color="auto"/>
        <w:bottom w:val="none" w:sz="0" w:space="0" w:color="auto"/>
        <w:right w:val="none" w:sz="0" w:space="0" w:color="auto"/>
      </w:divBdr>
    </w:div>
    <w:div w:id="1915431172">
      <w:bodyDiv w:val="1"/>
      <w:marLeft w:val="0"/>
      <w:marRight w:val="0"/>
      <w:marTop w:val="0"/>
      <w:marBottom w:val="0"/>
      <w:divBdr>
        <w:top w:val="none" w:sz="0" w:space="0" w:color="auto"/>
        <w:left w:val="none" w:sz="0" w:space="0" w:color="auto"/>
        <w:bottom w:val="none" w:sz="0" w:space="0" w:color="auto"/>
        <w:right w:val="none" w:sz="0" w:space="0" w:color="auto"/>
      </w:divBdr>
    </w:div>
    <w:div w:id="1916090477">
      <w:bodyDiv w:val="1"/>
      <w:marLeft w:val="0"/>
      <w:marRight w:val="0"/>
      <w:marTop w:val="0"/>
      <w:marBottom w:val="0"/>
      <w:divBdr>
        <w:top w:val="none" w:sz="0" w:space="0" w:color="auto"/>
        <w:left w:val="none" w:sz="0" w:space="0" w:color="auto"/>
        <w:bottom w:val="none" w:sz="0" w:space="0" w:color="auto"/>
        <w:right w:val="none" w:sz="0" w:space="0" w:color="auto"/>
      </w:divBdr>
    </w:div>
    <w:div w:id="1919636333">
      <w:bodyDiv w:val="1"/>
      <w:marLeft w:val="0"/>
      <w:marRight w:val="0"/>
      <w:marTop w:val="0"/>
      <w:marBottom w:val="0"/>
      <w:divBdr>
        <w:top w:val="none" w:sz="0" w:space="0" w:color="auto"/>
        <w:left w:val="none" w:sz="0" w:space="0" w:color="auto"/>
        <w:bottom w:val="none" w:sz="0" w:space="0" w:color="auto"/>
        <w:right w:val="none" w:sz="0" w:space="0" w:color="auto"/>
      </w:divBdr>
    </w:div>
    <w:div w:id="1919971582">
      <w:bodyDiv w:val="1"/>
      <w:marLeft w:val="0"/>
      <w:marRight w:val="0"/>
      <w:marTop w:val="0"/>
      <w:marBottom w:val="0"/>
      <w:divBdr>
        <w:top w:val="none" w:sz="0" w:space="0" w:color="auto"/>
        <w:left w:val="none" w:sz="0" w:space="0" w:color="auto"/>
        <w:bottom w:val="none" w:sz="0" w:space="0" w:color="auto"/>
        <w:right w:val="none" w:sz="0" w:space="0" w:color="auto"/>
      </w:divBdr>
    </w:div>
    <w:div w:id="1931741568">
      <w:bodyDiv w:val="1"/>
      <w:marLeft w:val="0"/>
      <w:marRight w:val="0"/>
      <w:marTop w:val="0"/>
      <w:marBottom w:val="0"/>
      <w:divBdr>
        <w:top w:val="none" w:sz="0" w:space="0" w:color="auto"/>
        <w:left w:val="none" w:sz="0" w:space="0" w:color="auto"/>
        <w:bottom w:val="none" w:sz="0" w:space="0" w:color="auto"/>
        <w:right w:val="none" w:sz="0" w:space="0" w:color="auto"/>
      </w:divBdr>
    </w:div>
    <w:div w:id="1932465526">
      <w:bodyDiv w:val="1"/>
      <w:marLeft w:val="0"/>
      <w:marRight w:val="0"/>
      <w:marTop w:val="0"/>
      <w:marBottom w:val="0"/>
      <w:divBdr>
        <w:top w:val="none" w:sz="0" w:space="0" w:color="auto"/>
        <w:left w:val="none" w:sz="0" w:space="0" w:color="auto"/>
        <w:bottom w:val="none" w:sz="0" w:space="0" w:color="auto"/>
        <w:right w:val="none" w:sz="0" w:space="0" w:color="auto"/>
      </w:divBdr>
    </w:div>
    <w:div w:id="1933510575">
      <w:bodyDiv w:val="1"/>
      <w:marLeft w:val="0"/>
      <w:marRight w:val="0"/>
      <w:marTop w:val="0"/>
      <w:marBottom w:val="0"/>
      <w:divBdr>
        <w:top w:val="none" w:sz="0" w:space="0" w:color="auto"/>
        <w:left w:val="none" w:sz="0" w:space="0" w:color="auto"/>
        <w:bottom w:val="none" w:sz="0" w:space="0" w:color="auto"/>
        <w:right w:val="none" w:sz="0" w:space="0" w:color="auto"/>
      </w:divBdr>
    </w:div>
    <w:div w:id="1953630579">
      <w:bodyDiv w:val="1"/>
      <w:marLeft w:val="0"/>
      <w:marRight w:val="0"/>
      <w:marTop w:val="0"/>
      <w:marBottom w:val="0"/>
      <w:divBdr>
        <w:top w:val="none" w:sz="0" w:space="0" w:color="auto"/>
        <w:left w:val="none" w:sz="0" w:space="0" w:color="auto"/>
        <w:bottom w:val="none" w:sz="0" w:space="0" w:color="auto"/>
        <w:right w:val="none" w:sz="0" w:space="0" w:color="auto"/>
      </w:divBdr>
    </w:div>
    <w:div w:id="1971087827">
      <w:bodyDiv w:val="1"/>
      <w:marLeft w:val="0"/>
      <w:marRight w:val="0"/>
      <w:marTop w:val="0"/>
      <w:marBottom w:val="0"/>
      <w:divBdr>
        <w:top w:val="none" w:sz="0" w:space="0" w:color="auto"/>
        <w:left w:val="none" w:sz="0" w:space="0" w:color="auto"/>
        <w:bottom w:val="none" w:sz="0" w:space="0" w:color="auto"/>
        <w:right w:val="none" w:sz="0" w:space="0" w:color="auto"/>
      </w:divBdr>
    </w:div>
    <w:div w:id="1973168121">
      <w:bodyDiv w:val="1"/>
      <w:marLeft w:val="0"/>
      <w:marRight w:val="0"/>
      <w:marTop w:val="0"/>
      <w:marBottom w:val="0"/>
      <w:divBdr>
        <w:top w:val="none" w:sz="0" w:space="0" w:color="auto"/>
        <w:left w:val="none" w:sz="0" w:space="0" w:color="auto"/>
        <w:bottom w:val="none" w:sz="0" w:space="0" w:color="auto"/>
        <w:right w:val="none" w:sz="0" w:space="0" w:color="auto"/>
      </w:divBdr>
      <w:divsChild>
        <w:div w:id="440731968">
          <w:marLeft w:val="0"/>
          <w:marRight w:val="0"/>
          <w:marTop w:val="0"/>
          <w:marBottom w:val="0"/>
          <w:divBdr>
            <w:top w:val="none" w:sz="0" w:space="0" w:color="auto"/>
            <w:left w:val="none" w:sz="0" w:space="0" w:color="auto"/>
            <w:bottom w:val="none" w:sz="0" w:space="0" w:color="auto"/>
            <w:right w:val="none" w:sz="0" w:space="0" w:color="auto"/>
          </w:divBdr>
          <w:divsChild>
            <w:div w:id="668943602">
              <w:marLeft w:val="0"/>
              <w:marRight w:val="0"/>
              <w:marTop w:val="0"/>
              <w:marBottom w:val="0"/>
              <w:divBdr>
                <w:top w:val="none" w:sz="0" w:space="0" w:color="auto"/>
                <w:left w:val="none" w:sz="0" w:space="0" w:color="auto"/>
                <w:bottom w:val="none" w:sz="0" w:space="0" w:color="auto"/>
                <w:right w:val="none" w:sz="0" w:space="0" w:color="auto"/>
              </w:divBdr>
              <w:divsChild>
                <w:div w:id="194402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9380">
      <w:bodyDiv w:val="1"/>
      <w:marLeft w:val="0"/>
      <w:marRight w:val="0"/>
      <w:marTop w:val="0"/>
      <w:marBottom w:val="0"/>
      <w:divBdr>
        <w:top w:val="none" w:sz="0" w:space="0" w:color="auto"/>
        <w:left w:val="none" w:sz="0" w:space="0" w:color="auto"/>
        <w:bottom w:val="none" w:sz="0" w:space="0" w:color="auto"/>
        <w:right w:val="none" w:sz="0" w:space="0" w:color="auto"/>
      </w:divBdr>
    </w:div>
    <w:div w:id="1973517464">
      <w:bodyDiv w:val="1"/>
      <w:marLeft w:val="0"/>
      <w:marRight w:val="0"/>
      <w:marTop w:val="0"/>
      <w:marBottom w:val="0"/>
      <w:divBdr>
        <w:top w:val="none" w:sz="0" w:space="0" w:color="auto"/>
        <w:left w:val="none" w:sz="0" w:space="0" w:color="auto"/>
        <w:bottom w:val="none" w:sz="0" w:space="0" w:color="auto"/>
        <w:right w:val="none" w:sz="0" w:space="0" w:color="auto"/>
      </w:divBdr>
    </w:div>
    <w:div w:id="1974093174">
      <w:bodyDiv w:val="1"/>
      <w:marLeft w:val="0"/>
      <w:marRight w:val="0"/>
      <w:marTop w:val="0"/>
      <w:marBottom w:val="0"/>
      <w:divBdr>
        <w:top w:val="none" w:sz="0" w:space="0" w:color="auto"/>
        <w:left w:val="none" w:sz="0" w:space="0" w:color="auto"/>
        <w:bottom w:val="none" w:sz="0" w:space="0" w:color="auto"/>
        <w:right w:val="none" w:sz="0" w:space="0" w:color="auto"/>
      </w:divBdr>
    </w:div>
    <w:div w:id="1976136486">
      <w:bodyDiv w:val="1"/>
      <w:marLeft w:val="0"/>
      <w:marRight w:val="0"/>
      <w:marTop w:val="0"/>
      <w:marBottom w:val="0"/>
      <w:divBdr>
        <w:top w:val="none" w:sz="0" w:space="0" w:color="auto"/>
        <w:left w:val="none" w:sz="0" w:space="0" w:color="auto"/>
        <w:bottom w:val="none" w:sz="0" w:space="0" w:color="auto"/>
        <w:right w:val="none" w:sz="0" w:space="0" w:color="auto"/>
      </w:divBdr>
    </w:div>
    <w:div w:id="1977100343">
      <w:bodyDiv w:val="1"/>
      <w:marLeft w:val="0"/>
      <w:marRight w:val="0"/>
      <w:marTop w:val="0"/>
      <w:marBottom w:val="0"/>
      <w:divBdr>
        <w:top w:val="none" w:sz="0" w:space="0" w:color="auto"/>
        <w:left w:val="none" w:sz="0" w:space="0" w:color="auto"/>
        <w:bottom w:val="none" w:sz="0" w:space="0" w:color="auto"/>
        <w:right w:val="none" w:sz="0" w:space="0" w:color="auto"/>
      </w:divBdr>
    </w:div>
    <w:div w:id="1980524879">
      <w:bodyDiv w:val="1"/>
      <w:marLeft w:val="0"/>
      <w:marRight w:val="0"/>
      <w:marTop w:val="0"/>
      <w:marBottom w:val="0"/>
      <w:divBdr>
        <w:top w:val="none" w:sz="0" w:space="0" w:color="auto"/>
        <w:left w:val="none" w:sz="0" w:space="0" w:color="auto"/>
        <w:bottom w:val="none" w:sz="0" w:space="0" w:color="auto"/>
        <w:right w:val="none" w:sz="0" w:space="0" w:color="auto"/>
      </w:divBdr>
    </w:div>
    <w:div w:id="1987930115">
      <w:bodyDiv w:val="1"/>
      <w:marLeft w:val="0"/>
      <w:marRight w:val="0"/>
      <w:marTop w:val="0"/>
      <w:marBottom w:val="0"/>
      <w:divBdr>
        <w:top w:val="none" w:sz="0" w:space="0" w:color="auto"/>
        <w:left w:val="none" w:sz="0" w:space="0" w:color="auto"/>
        <w:bottom w:val="none" w:sz="0" w:space="0" w:color="auto"/>
        <w:right w:val="none" w:sz="0" w:space="0" w:color="auto"/>
      </w:divBdr>
    </w:div>
    <w:div w:id="1990554033">
      <w:bodyDiv w:val="1"/>
      <w:marLeft w:val="0"/>
      <w:marRight w:val="0"/>
      <w:marTop w:val="0"/>
      <w:marBottom w:val="0"/>
      <w:divBdr>
        <w:top w:val="none" w:sz="0" w:space="0" w:color="auto"/>
        <w:left w:val="none" w:sz="0" w:space="0" w:color="auto"/>
        <w:bottom w:val="none" w:sz="0" w:space="0" w:color="auto"/>
        <w:right w:val="none" w:sz="0" w:space="0" w:color="auto"/>
      </w:divBdr>
    </w:div>
    <w:div w:id="1991908580">
      <w:bodyDiv w:val="1"/>
      <w:marLeft w:val="0"/>
      <w:marRight w:val="0"/>
      <w:marTop w:val="0"/>
      <w:marBottom w:val="0"/>
      <w:divBdr>
        <w:top w:val="none" w:sz="0" w:space="0" w:color="auto"/>
        <w:left w:val="none" w:sz="0" w:space="0" w:color="auto"/>
        <w:bottom w:val="none" w:sz="0" w:space="0" w:color="auto"/>
        <w:right w:val="none" w:sz="0" w:space="0" w:color="auto"/>
      </w:divBdr>
    </w:div>
    <w:div w:id="1997876502">
      <w:bodyDiv w:val="1"/>
      <w:marLeft w:val="0"/>
      <w:marRight w:val="0"/>
      <w:marTop w:val="0"/>
      <w:marBottom w:val="0"/>
      <w:divBdr>
        <w:top w:val="none" w:sz="0" w:space="0" w:color="auto"/>
        <w:left w:val="none" w:sz="0" w:space="0" w:color="auto"/>
        <w:bottom w:val="none" w:sz="0" w:space="0" w:color="auto"/>
        <w:right w:val="none" w:sz="0" w:space="0" w:color="auto"/>
      </w:divBdr>
    </w:div>
    <w:div w:id="2000839819">
      <w:bodyDiv w:val="1"/>
      <w:marLeft w:val="0"/>
      <w:marRight w:val="0"/>
      <w:marTop w:val="0"/>
      <w:marBottom w:val="0"/>
      <w:divBdr>
        <w:top w:val="none" w:sz="0" w:space="0" w:color="auto"/>
        <w:left w:val="none" w:sz="0" w:space="0" w:color="auto"/>
        <w:bottom w:val="none" w:sz="0" w:space="0" w:color="auto"/>
        <w:right w:val="none" w:sz="0" w:space="0" w:color="auto"/>
      </w:divBdr>
    </w:div>
    <w:div w:id="2005552511">
      <w:bodyDiv w:val="1"/>
      <w:marLeft w:val="0"/>
      <w:marRight w:val="0"/>
      <w:marTop w:val="0"/>
      <w:marBottom w:val="0"/>
      <w:divBdr>
        <w:top w:val="none" w:sz="0" w:space="0" w:color="auto"/>
        <w:left w:val="none" w:sz="0" w:space="0" w:color="auto"/>
        <w:bottom w:val="none" w:sz="0" w:space="0" w:color="auto"/>
        <w:right w:val="none" w:sz="0" w:space="0" w:color="auto"/>
      </w:divBdr>
    </w:div>
    <w:div w:id="2009675598">
      <w:bodyDiv w:val="1"/>
      <w:marLeft w:val="0"/>
      <w:marRight w:val="0"/>
      <w:marTop w:val="0"/>
      <w:marBottom w:val="0"/>
      <w:divBdr>
        <w:top w:val="none" w:sz="0" w:space="0" w:color="auto"/>
        <w:left w:val="none" w:sz="0" w:space="0" w:color="auto"/>
        <w:bottom w:val="none" w:sz="0" w:space="0" w:color="auto"/>
        <w:right w:val="none" w:sz="0" w:space="0" w:color="auto"/>
      </w:divBdr>
    </w:div>
    <w:div w:id="2018802296">
      <w:bodyDiv w:val="1"/>
      <w:marLeft w:val="0"/>
      <w:marRight w:val="0"/>
      <w:marTop w:val="0"/>
      <w:marBottom w:val="0"/>
      <w:divBdr>
        <w:top w:val="none" w:sz="0" w:space="0" w:color="auto"/>
        <w:left w:val="none" w:sz="0" w:space="0" w:color="auto"/>
        <w:bottom w:val="none" w:sz="0" w:space="0" w:color="auto"/>
        <w:right w:val="none" w:sz="0" w:space="0" w:color="auto"/>
      </w:divBdr>
    </w:div>
    <w:div w:id="2022076543">
      <w:bodyDiv w:val="1"/>
      <w:marLeft w:val="0"/>
      <w:marRight w:val="0"/>
      <w:marTop w:val="0"/>
      <w:marBottom w:val="0"/>
      <w:divBdr>
        <w:top w:val="none" w:sz="0" w:space="0" w:color="auto"/>
        <w:left w:val="none" w:sz="0" w:space="0" w:color="auto"/>
        <w:bottom w:val="none" w:sz="0" w:space="0" w:color="auto"/>
        <w:right w:val="none" w:sz="0" w:space="0" w:color="auto"/>
      </w:divBdr>
    </w:div>
    <w:div w:id="2023049511">
      <w:bodyDiv w:val="1"/>
      <w:marLeft w:val="0"/>
      <w:marRight w:val="0"/>
      <w:marTop w:val="0"/>
      <w:marBottom w:val="0"/>
      <w:divBdr>
        <w:top w:val="none" w:sz="0" w:space="0" w:color="auto"/>
        <w:left w:val="none" w:sz="0" w:space="0" w:color="auto"/>
        <w:bottom w:val="none" w:sz="0" w:space="0" w:color="auto"/>
        <w:right w:val="none" w:sz="0" w:space="0" w:color="auto"/>
      </w:divBdr>
    </w:div>
    <w:div w:id="2023162858">
      <w:bodyDiv w:val="1"/>
      <w:marLeft w:val="0"/>
      <w:marRight w:val="0"/>
      <w:marTop w:val="0"/>
      <w:marBottom w:val="0"/>
      <w:divBdr>
        <w:top w:val="none" w:sz="0" w:space="0" w:color="auto"/>
        <w:left w:val="none" w:sz="0" w:space="0" w:color="auto"/>
        <w:bottom w:val="none" w:sz="0" w:space="0" w:color="auto"/>
        <w:right w:val="none" w:sz="0" w:space="0" w:color="auto"/>
      </w:divBdr>
    </w:div>
    <w:div w:id="2028554949">
      <w:bodyDiv w:val="1"/>
      <w:marLeft w:val="0"/>
      <w:marRight w:val="0"/>
      <w:marTop w:val="0"/>
      <w:marBottom w:val="0"/>
      <w:divBdr>
        <w:top w:val="none" w:sz="0" w:space="0" w:color="auto"/>
        <w:left w:val="none" w:sz="0" w:space="0" w:color="auto"/>
        <w:bottom w:val="none" w:sz="0" w:space="0" w:color="auto"/>
        <w:right w:val="none" w:sz="0" w:space="0" w:color="auto"/>
      </w:divBdr>
    </w:div>
    <w:div w:id="2031880500">
      <w:bodyDiv w:val="1"/>
      <w:marLeft w:val="0"/>
      <w:marRight w:val="0"/>
      <w:marTop w:val="0"/>
      <w:marBottom w:val="0"/>
      <w:divBdr>
        <w:top w:val="none" w:sz="0" w:space="0" w:color="auto"/>
        <w:left w:val="none" w:sz="0" w:space="0" w:color="auto"/>
        <w:bottom w:val="none" w:sz="0" w:space="0" w:color="auto"/>
        <w:right w:val="none" w:sz="0" w:space="0" w:color="auto"/>
      </w:divBdr>
    </w:div>
    <w:div w:id="2033650243">
      <w:bodyDiv w:val="1"/>
      <w:marLeft w:val="0"/>
      <w:marRight w:val="0"/>
      <w:marTop w:val="0"/>
      <w:marBottom w:val="0"/>
      <w:divBdr>
        <w:top w:val="none" w:sz="0" w:space="0" w:color="auto"/>
        <w:left w:val="none" w:sz="0" w:space="0" w:color="auto"/>
        <w:bottom w:val="none" w:sz="0" w:space="0" w:color="auto"/>
        <w:right w:val="none" w:sz="0" w:space="0" w:color="auto"/>
      </w:divBdr>
    </w:div>
    <w:div w:id="2035567693">
      <w:bodyDiv w:val="1"/>
      <w:marLeft w:val="0"/>
      <w:marRight w:val="0"/>
      <w:marTop w:val="0"/>
      <w:marBottom w:val="0"/>
      <w:divBdr>
        <w:top w:val="none" w:sz="0" w:space="0" w:color="auto"/>
        <w:left w:val="none" w:sz="0" w:space="0" w:color="auto"/>
        <w:bottom w:val="none" w:sz="0" w:space="0" w:color="auto"/>
        <w:right w:val="none" w:sz="0" w:space="0" w:color="auto"/>
      </w:divBdr>
    </w:div>
    <w:div w:id="2039623727">
      <w:bodyDiv w:val="1"/>
      <w:marLeft w:val="0"/>
      <w:marRight w:val="0"/>
      <w:marTop w:val="0"/>
      <w:marBottom w:val="0"/>
      <w:divBdr>
        <w:top w:val="none" w:sz="0" w:space="0" w:color="auto"/>
        <w:left w:val="none" w:sz="0" w:space="0" w:color="auto"/>
        <w:bottom w:val="none" w:sz="0" w:space="0" w:color="auto"/>
        <w:right w:val="none" w:sz="0" w:space="0" w:color="auto"/>
      </w:divBdr>
    </w:div>
    <w:div w:id="2042242712">
      <w:bodyDiv w:val="1"/>
      <w:marLeft w:val="0"/>
      <w:marRight w:val="0"/>
      <w:marTop w:val="0"/>
      <w:marBottom w:val="0"/>
      <w:divBdr>
        <w:top w:val="none" w:sz="0" w:space="0" w:color="auto"/>
        <w:left w:val="none" w:sz="0" w:space="0" w:color="auto"/>
        <w:bottom w:val="none" w:sz="0" w:space="0" w:color="auto"/>
        <w:right w:val="none" w:sz="0" w:space="0" w:color="auto"/>
      </w:divBdr>
    </w:div>
    <w:div w:id="2050762759">
      <w:bodyDiv w:val="1"/>
      <w:marLeft w:val="0"/>
      <w:marRight w:val="0"/>
      <w:marTop w:val="0"/>
      <w:marBottom w:val="0"/>
      <w:divBdr>
        <w:top w:val="none" w:sz="0" w:space="0" w:color="auto"/>
        <w:left w:val="none" w:sz="0" w:space="0" w:color="auto"/>
        <w:bottom w:val="none" w:sz="0" w:space="0" w:color="auto"/>
        <w:right w:val="none" w:sz="0" w:space="0" w:color="auto"/>
      </w:divBdr>
    </w:div>
    <w:div w:id="2055036173">
      <w:bodyDiv w:val="1"/>
      <w:marLeft w:val="0"/>
      <w:marRight w:val="0"/>
      <w:marTop w:val="0"/>
      <w:marBottom w:val="0"/>
      <w:divBdr>
        <w:top w:val="none" w:sz="0" w:space="0" w:color="auto"/>
        <w:left w:val="none" w:sz="0" w:space="0" w:color="auto"/>
        <w:bottom w:val="none" w:sz="0" w:space="0" w:color="auto"/>
        <w:right w:val="none" w:sz="0" w:space="0" w:color="auto"/>
      </w:divBdr>
    </w:div>
    <w:div w:id="2057310980">
      <w:bodyDiv w:val="1"/>
      <w:marLeft w:val="0"/>
      <w:marRight w:val="0"/>
      <w:marTop w:val="0"/>
      <w:marBottom w:val="0"/>
      <w:divBdr>
        <w:top w:val="none" w:sz="0" w:space="0" w:color="auto"/>
        <w:left w:val="none" w:sz="0" w:space="0" w:color="auto"/>
        <w:bottom w:val="none" w:sz="0" w:space="0" w:color="auto"/>
        <w:right w:val="none" w:sz="0" w:space="0" w:color="auto"/>
      </w:divBdr>
    </w:div>
    <w:div w:id="2057855716">
      <w:bodyDiv w:val="1"/>
      <w:marLeft w:val="0"/>
      <w:marRight w:val="0"/>
      <w:marTop w:val="0"/>
      <w:marBottom w:val="0"/>
      <w:divBdr>
        <w:top w:val="none" w:sz="0" w:space="0" w:color="auto"/>
        <w:left w:val="none" w:sz="0" w:space="0" w:color="auto"/>
        <w:bottom w:val="none" w:sz="0" w:space="0" w:color="auto"/>
        <w:right w:val="none" w:sz="0" w:space="0" w:color="auto"/>
      </w:divBdr>
    </w:div>
    <w:div w:id="2070760245">
      <w:bodyDiv w:val="1"/>
      <w:marLeft w:val="0"/>
      <w:marRight w:val="0"/>
      <w:marTop w:val="0"/>
      <w:marBottom w:val="0"/>
      <w:divBdr>
        <w:top w:val="none" w:sz="0" w:space="0" w:color="auto"/>
        <w:left w:val="none" w:sz="0" w:space="0" w:color="auto"/>
        <w:bottom w:val="none" w:sz="0" w:space="0" w:color="auto"/>
        <w:right w:val="none" w:sz="0" w:space="0" w:color="auto"/>
      </w:divBdr>
    </w:div>
    <w:div w:id="2072118098">
      <w:bodyDiv w:val="1"/>
      <w:marLeft w:val="0"/>
      <w:marRight w:val="0"/>
      <w:marTop w:val="0"/>
      <w:marBottom w:val="0"/>
      <w:divBdr>
        <w:top w:val="none" w:sz="0" w:space="0" w:color="auto"/>
        <w:left w:val="none" w:sz="0" w:space="0" w:color="auto"/>
        <w:bottom w:val="none" w:sz="0" w:space="0" w:color="auto"/>
        <w:right w:val="none" w:sz="0" w:space="0" w:color="auto"/>
      </w:divBdr>
    </w:div>
    <w:div w:id="2079553448">
      <w:bodyDiv w:val="1"/>
      <w:marLeft w:val="0"/>
      <w:marRight w:val="0"/>
      <w:marTop w:val="0"/>
      <w:marBottom w:val="0"/>
      <w:divBdr>
        <w:top w:val="none" w:sz="0" w:space="0" w:color="auto"/>
        <w:left w:val="none" w:sz="0" w:space="0" w:color="auto"/>
        <w:bottom w:val="none" w:sz="0" w:space="0" w:color="auto"/>
        <w:right w:val="none" w:sz="0" w:space="0" w:color="auto"/>
      </w:divBdr>
    </w:div>
    <w:div w:id="2085493027">
      <w:bodyDiv w:val="1"/>
      <w:marLeft w:val="0"/>
      <w:marRight w:val="0"/>
      <w:marTop w:val="0"/>
      <w:marBottom w:val="0"/>
      <w:divBdr>
        <w:top w:val="none" w:sz="0" w:space="0" w:color="auto"/>
        <w:left w:val="none" w:sz="0" w:space="0" w:color="auto"/>
        <w:bottom w:val="none" w:sz="0" w:space="0" w:color="auto"/>
        <w:right w:val="none" w:sz="0" w:space="0" w:color="auto"/>
      </w:divBdr>
    </w:div>
    <w:div w:id="2088648641">
      <w:bodyDiv w:val="1"/>
      <w:marLeft w:val="0"/>
      <w:marRight w:val="0"/>
      <w:marTop w:val="0"/>
      <w:marBottom w:val="0"/>
      <w:divBdr>
        <w:top w:val="none" w:sz="0" w:space="0" w:color="auto"/>
        <w:left w:val="none" w:sz="0" w:space="0" w:color="auto"/>
        <w:bottom w:val="none" w:sz="0" w:space="0" w:color="auto"/>
        <w:right w:val="none" w:sz="0" w:space="0" w:color="auto"/>
      </w:divBdr>
    </w:div>
    <w:div w:id="2101438810">
      <w:bodyDiv w:val="1"/>
      <w:marLeft w:val="0"/>
      <w:marRight w:val="0"/>
      <w:marTop w:val="0"/>
      <w:marBottom w:val="0"/>
      <w:divBdr>
        <w:top w:val="none" w:sz="0" w:space="0" w:color="auto"/>
        <w:left w:val="none" w:sz="0" w:space="0" w:color="auto"/>
        <w:bottom w:val="none" w:sz="0" w:space="0" w:color="auto"/>
        <w:right w:val="none" w:sz="0" w:space="0" w:color="auto"/>
      </w:divBdr>
    </w:div>
    <w:div w:id="2102215538">
      <w:bodyDiv w:val="1"/>
      <w:marLeft w:val="0"/>
      <w:marRight w:val="0"/>
      <w:marTop w:val="0"/>
      <w:marBottom w:val="0"/>
      <w:divBdr>
        <w:top w:val="none" w:sz="0" w:space="0" w:color="auto"/>
        <w:left w:val="none" w:sz="0" w:space="0" w:color="auto"/>
        <w:bottom w:val="none" w:sz="0" w:space="0" w:color="auto"/>
        <w:right w:val="none" w:sz="0" w:space="0" w:color="auto"/>
      </w:divBdr>
    </w:div>
    <w:div w:id="2102945075">
      <w:bodyDiv w:val="1"/>
      <w:marLeft w:val="0"/>
      <w:marRight w:val="0"/>
      <w:marTop w:val="0"/>
      <w:marBottom w:val="0"/>
      <w:divBdr>
        <w:top w:val="none" w:sz="0" w:space="0" w:color="auto"/>
        <w:left w:val="none" w:sz="0" w:space="0" w:color="auto"/>
        <w:bottom w:val="none" w:sz="0" w:space="0" w:color="auto"/>
        <w:right w:val="none" w:sz="0" w:space="0" w:color="auto"/>
      </w:divBdr>
    </w:div>
    <w:div w:id="2104761096">
      <w:bodyDiv w:val="1"/>
      <w:marLeft w:val="0"/>
      <w:marRight w:val="0"/>
      <w:marTop w:val="0"/>
      <w:marBottom w:val="0"/>
      <w:divBdr>
        <w:top w:val="none" w:sz="0" w:space="0" w:color="auto"/>
        <w:left w:val="none" w:sz="0" w:space="0" w:color="auto"/>
        <w:bottom w:val="none" w:sz="0" w:space="0" w:color="auto"/>
        <w:right w:val="none" w:sz="0" w:space="0" w:color="auto"/>
      </w:divBdr>
    </w:div>
    <w:div w:id="2114588569">
      <w:bodyDiv w:val="1"/>
      <w:marLeft w:val="0"/>
      <w:marRight w:val="0"/>
      <w:marTop w:val="0"/>
      <w:marBottom w:val="0"/>
      <w:divBdr>
        <w:top w:val="none" w:sz="0" w:space="0" w:color="auto"/>
        <w:left w:val="none" w:sz="0" w:space="0" w:color="auto"/>
        <w:bottom w:val="none" w:sz="0" w:space="0" w:color="auto"/>
        <w:right w:val="none" w:sz="0" w:space="0" w:color="auto"/>
      </w:divBdr>
    </w:div>
    <w:div w:id="2116553162">
      <w:bodyDiv w:val="1"/>
      <w:marLeft w:val="0"/>
      <w:marRight w:val="0"/>
      <w:marTop w:val="0"/>
      <w:marBottom w:val="0"/>
      <w:divBdr>
        <w:top w:val="none" w:sz="0" w:space="0" w:color="auto"/>
        <w:left w:val="none" w:sz="0" w:space="0" w:color="auto"/>
        <w:bottom w:val="none" w:sz="0" w:space="0" w:color="auto"/>
        <w:right w:val="none" w:sz="0" w:space="0" w:color="auto"/>
      </w:divBdr>
      <w:divsChild>
        <w:div w:id="412237552">
          <w:marLeft w:val="0"/>
          <w:marRight w:val="0"/>
          <w:marTop w:val="0"/>
          <w:marBottom w:val="0"/>
          <w:divBdr>
            <w:top w:val="none" w:sz="0" w:space="0" w:color="auto"/>
            <w:left w:val="none" w:sz="0" w:space="0" w:color="auto"/>
            <w:bottom w:val="none" w:sz="0" w:space="0" w:color="auto"/>
            <w:right w:val="none" w:sz="0" w:space="0" w:color="auto"/>
          </w:divBdr>
        </w:div>
        <w:div w:id="1257859816">
          <w:marLeft w:val="0"/>
          <w:marRight w:val="0"/>
          <w:marTop w:val="0"/>
          <w:marBottom w:val="0"/>
          <w:divBdr>
            <w:top w:val="none" w:sz="0" w:space="0" w:color="auto"/>
            <w:left w:val="none" w:sz="0" w:space="0" w:color="auto"/>
            <w:bottom w:val="none" w:sz="0" w:space="0" w:color="auto"/>
            <w:right w:val="none" w:sz="0" w:space="0" w:color="auto"/>
          </w:divBdr>
          <w:divsChild>
            <w:div w:id="1711496040">
              <w:marLeft w:val="0"/>
              <w:marRight w:val="165"/>
              <w:marTop w:val="150"/>
              <w:marBottom w:val="0"/>
              <w:divBdr>
                <w:top w:val="none" w:sz="0" w:space="0" w:color="auto"/>
                <w:left w:val="none" w:sz="0" w:space="0" w:color="auto"/>
                <w:bottom w:val="none" w:sz="0" w:space="0" w:color="auto"/>
                <w:right w:val="none" w:sz="0" w:space="0" w:color="auto"/>
              </w:divBdr>
              <w:divsChild>
                <w:div w:id="1810514698">
                  <w:marLeft w:val="0"/>
                  <w:marRight w:val="0"/>
                  <w:marTop w:val="0"/>
                  <w:marBottom w:val="0"/>
                  <w:divBdr>
                    <w:top w:val="none" w:sz="0" w:space="0" w:color="auto"/>
                    <w:left w:val="none" w:sz="0" w:space="0" w:color="auto"/>
                    <w:bottom w:val="none" w:sz="0" w:space="0" w:color="auto"/>
                    <w:right w:val="none" w:sz="0" w:space="0" w:color="auto"/>
                  </w:divBdr>
                  <w:divsChild>
                    <w:div w:id="54614026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904197">
      <w:bodyDiv w:val="1"/>
      <w:marLeft w:val="0"/>
      <w:marRight w:val="0"/>
      <w:marTop w:val="0"/>
      <w:marBottom w:val="0"/>
      <w:divBdr>
        <w:top w:val="none" w:sz="0" w:space="0" w:color="auto"/>
        <w:left w:val="none" w:sz="0" w:space="0" w:color="auto"/>
        <w:bottom w:val="none" w:sz="0" w:space="0" w:color="auto"/>
        <w:right w:val="none" w:sz="0" w:space="0" w:color="auto"/>
      </w:divBdr>
    </w:div>
    <w:div w:id="2121335508">
      <w:bodyDiv w:val="1"/>
      <w:marLeft w:val="0"/>
      <w:marRight w:val="0"/>
      <w:marTop w:val="0"/>
      <w:marBottom w:val="0"/>
      <w:divBdr>
        <w:top w:val="none" w:sz="0" w:space="0" w:color="auto"/>
        <w:left w:val="none" w:sz="0" w:space="0" w:color="auto"/>
        <w:bottom w:val="none" w:sz="0" w:space="0" w:color="auto"/>
        <w:right w:val="none" w:sz="0" w:space="0" w:color="auto"/>
      </w:divBdr>
    </w:div>
    <w:div w:id="2125692531">
      <w:bodyDiv w:val="1"/>
      <w:marLeft w:val="0"/>
      <w:marRight w:val="0"/>
      <w:marTop w:val="0"/>
      <w:marBottom w:val="0"/>
      <w:divBdr>
        <w:top w:val="none" w:sz="0" w:space="0" w:color="auto"/>
        <w:left w:val="none" w:sz="0" w:space="0" w:color="auto"/>
        <w:bottom w:val="none" w:sz="0" w:space="0" w:color="auto"/>
        <w:right w:val="none" w:sz="0" w:space="0" w:color="auto"/>
      </w:divBdr>
    </w:div>
    <w:div w:id="2133281195">
      <w:bodyDiv w:val="1"/>
      <w:marLeft w:val="0"/>
      <w:marRight w:val="0"/>
      <w:marTop w:val="0"/>
      <w:marBottom w:val="0"/>
      <w:divBdr>
        <w:top w:val="none" w:sz="0" w:space="0" w:color="auto"/>
        <w:left w:val="none" w:sz="0" w:space="0" w:color="auto"/>
        <w:bottom w:val="none" w:sz="0" w:space="0" w:color="auto"/>
        <w:right w:val="none" w:sz="0" w:space="0" w:color="auto"/>
      </w:divBdr>
    </w:div>
    <w:div w:id="2134706309">
      <w:bodyDiv w:val="1"/>
      <w:marLeft w:val="0"/>
      <w:marRight w:val="0"/>
      <w:marTop w:val="0"/>
      <w:marBottom w:val="0"/>
      <w:divBdr>
        <w:top w:val="none" w:sz="0" w:space="0" w:color="auto"/>
        <w:left w:val="none" w:sz="0" w:space="0" w:color="auto"/>
        <w:bottom w:val="none" w:sz="0" w:space="0" w:color="auto"/>
        <w:right w:val="none" w:sz="0" w:space="0" w:color="auto"/>
      </w:divBdr>
    </w:div>
    <w:div w:id="214430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caa.gov.lv/lv/drosibas-parskati"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uri=CELEX%3A32021R1963" TargetMode="External"/><Relationship Id="rId13" Type="http://schemas.openxmlformats.org/officeDocument/2006/relationships/hyperlink" Target="https://likumi.lv/ta/en/en/id/303007-law-on-administrative-liability" TargetMode="External"/><Relationship Id="rId18" Type="http://schemas.openxmlformats.org/officeDocument/2006/relationships/hyperlink" Target="https://eur-lex.europa.eu/legal-content/EN/TXT/?uri=CELEX%3A02015R0340-20231107" TargetMode="External"/><Relationship Id="rId3" Type="http://schemas.openxmlformats.org/officeDocument/2006/relationships/hyperlink" Target="https://www.easa.europa.eu/en/document-library/general-publications/european-plan-aviation-safety-epas-2023-2025" TargetMode="External"/><Relationship Id="rId21" Type="http://schemas.openxmlformats.org/officeDocument/2006/relationships/hyperlink" Target="https://eur-lex.europa.eu/legal-content/LV/TXT/?uri=CELEX%3A02014R0376-20180911" TargetMode="External"/><Relationship Id="rId7" Type="http://schemas.openxmlformats.org/officeDocument/2006/relationships/hyperlink" Target="https://eur-lex.europa.eu/legal-content/EN/TXT/?uri=CELEX%3A32019R1383" TargetMode="External"/><Relationship Id="rId12" Type="http://schemas.openxmlformats.org/officeDocument/2006/relationships/hyperlink" Target="https://likumi.lv/ta/en/en/id/232266-procedures-for-investigation-of-civil-aviation-accidents-and-incidents" TargetMode="External"/><Relationship Id="rId17" Type="http://schemas.openxmlformats.org/officeDocument/2006/relationships/hyperlink" Target="https://eur-lex.europa.eu/legal-content/EN/TXT/?uri=CELEX%3A02017R0373-20231005" TargetMode="External"/><Relationship Id="rId2" Type="http://schemas.openxmlformats.org/officeDocument/2006/relationships/hyperlink" Target="https://eur-lex.europa.eu/legal-content/EN/TXT/?uri=CELEX%3A02018R1139-20210725" TargetMode="External"/><Relationship Id="rId16" Type="http://schemas.openxmlformats.org/officeDocument/2006/relationships/hyperlink" Target="https://eur-lex.europa.eu/legal-content/EN/TXT/?uri=CELEX%3A02011R1178-20221030" TargetMode="External"/><Relationship Id="rId20" Type="http://schemas.openxmlformats.org/officeDocument/2006/relationships/hyperlink" Target="https://likumi.lv/ta/id/327053-par-transporta-attistibas-pamatnostadnem-2021-2027-gadam" TargetMode="External"/><Relationship Id="rId1" Type="http://schemas.openxmlformats.org/officeDocument/2006/relationships/hyperlink" Target="https://www.icao.int/nacc/documents/meetings/2014/sspsmsant/annex19.pdf" TargetMode="External"/><Relationship Id="rId6" Type="http://schemas.openxmlformats.org/officeDocument/2006/relationships/hyperlink" Target="https://likumi.lv/ta/en/en/id/57659-on-aviation" TargetMode="External"/><Relationship Id="rId11" Type="http://schemas.openxmlformats.org/officeDocument/2006/relationships/hyperlink" Target="https://eur-lex.europa.eu/legal-content/EN/TXT/?uri=CELEX%3A02010R0996-20180911" TargetMode="External"/><Relationship Id="rId5" Type="http://schemas.openxmlformats.org/officeDocument/2006/relationships/hyperlink" Target="https://eur-lex.europa.eu/legal-content/EN/TXT/?uri=CELEX%3A02019R0317-20211116" TargetMode="External"/><Relationship Id="rId15" Type="http://schemas.openxmlformats.org/officeDocument/2006/relationships/hyperlink" Target="https://eur-lex.europa.eu/legal-content/EN/TXT/?uri=CELEX%3A02019R0947-20220404" TargetMode="External"/><Relationship Id="rId23" Type="http://schemas.openxmlformats.org/officeDocument/2006/relationships/hyperlink" Target="https://eur-lex.europa.eu/legal-content/EN/TXT/?uri=CELEX%3A02015R1018-20220125" TargetMode="External"/><Relationship Id="rId10" Type="http://schemas.openxmlformats.org/officeDocument/2006/relationships/hyperlink" Target="https://likumi.lv/ta/id/327752-noteikumi-par-valsts-civilas-aviacijas-gaisa-kugu-lidojumu-drosuma-programmu" TargetMode="External"/><Relationship Id="rId19" Type="http://schemas.openxmlformats.org/officeDocument/2006/relationships/hyperlink" Target="https://likumi.lv/doc.php?id=142137" TargetMode="External"/><Relationship Id="rId4" Type="http://schemas.openxmlformats.org/officeDocument/2006/relationships/hyperlink" Target="https://eur-lex.europa.eu/eli/dec_impl/2015/347" TargetMode="External"/><Relationship Id="rId9" Type="http://schemas.openxmlformats.org/officeDocument/2006/relationships/hyperlink" Target="https://eur-lex.europa.eu/legal-content/EN/TXT/?uri=CELEX%3A32022R0201" TargetMode="External"/><Relationship Id="rId14" Type="http://schemas.openxmlformats.org/officeDocument/2006/relationships/hyperlink" Target="https://eur-lex.europa.eu/legal-content/EN/TXT/?uri=CELEX%3A02012R0965-20231002" TargetMode="External"/><Relationship Id="rId22" Type="http://schemas.openxmlformats.org/officeDocument/2006/relationships/hyperlink" Target="https://likumi.lv/ta/en/en/id/277673-procedures-for-reporting-occurrences-in-civil-avi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CCB39A-58BD-4DEF-BF08-32EAD3ACB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24</Pages>
  <Words>42108</Words>
  <Characters>24003</Characters>
  <Application>Microsoft Office Word</Application>
  <DocSecurity>0</DocSecurity>
  <Lines>200</Lines>
  <Paragraphs>131</Paragraphs>
  <ScaleCrop>false</ScaleCrop>
  <HeadingPairs>
    <vt:vector size="2" baseType="variant">
      <vt:variant>
        <vt:lpstr>Title</vt:lpstr>
      </vt:variant>
      <vt:variant>
        <vt:i4>1</vt:i4>
      </vt:variant>
    </vt:vector>
  </HeadingPairs>
  <TitlesOfParts>
    <vt:vector size="1" baseType="lpstr">
      <vt:lpstr>EASA Report Template</vt:lpstr>
    </vt:vector>
  </TitlesOfParts>
  <Company>EASA</Company>
  <LinksUpToDate>false</LinksUpToDate>
  <CharactersWithSpaces>65980</CharactersWithSpaces>
  <SharedDoc>false</SharedDoc>
  <HLinks>
    <vt:vector size="174" baseType="variant">
      <vt:variant>
        <vt:i4>3670138</vt:i4>
      </vt:variant>
      <vt:variant>
        <vt:i4>174</vt:i4>
      </vt:variant>
      <vt:variant>
        <vt:i4>0</vt:i4>
      </vt:variant>
      <vt:variant>
        <vt:i4>5</vt:i4>
      </vt:variant>
      <vt:variant>
        <vt:lpwstr>http://www.easa.europa.eu/essi/</vt:lpwstr>
      </vt:variant>
      <vt:variant>
        <vt:lpwstr/>
      </vt:variant>
      <vt:variant>
        <vt:i4>1572914</vt:i4>
      </vt:variant>
      <vt:variant>
        <vt:i4>167</vt:i4>
      </vt:variant>
      <vt:variant>
        <vt:i4>0</vt:i4>
      </vt:variant>
      <vt:variant>
        <vt:i4>5</vt:i4>
      </vt:variant>
      <vt:variant>
        <vt:lpwstr/>
      </vt:variant>
      <vt:variant>
        <vt:lpwstr>_Toc331972777</vt:lpwstr>
      </vt:variant>
      <vt:variant>
        <vt:i4>1572914</vt:i4>
      </vt:variant>
      <vt:variant>
        <vt:i4>161</vt:i4>
      </vt:variant>
      <vt:variant>
        <vt:i4>0</vt:i4>
      </vt:variant>
      <vt:variant>
        <vt:i4>5</vt:i4>
      </vt:variant>
      <vt:variant>
        <vt:lpwstr/>
      </vt:variant>
      <vt:variant>
        <vt:lpwstr>_Toc331972776</vt:lpwstr>
      </vt:variant>
      <vt:variant>
        <vt:i4>1572914</vt:i4>
      </vt:variant>
      <vt:variant>
        <vt:i4>155</vt:i4>
      </vt:variant>
      <vt:variant>
        <vt:i4>0</vt:i4>
      </vt:variant>
      <vt:variant>
        <vt:i4>5</vt:i4>
      </vt:variant>
      <vt:variant>
        <vt:lpwstr/>
      </vt:variant>
      <vt:variant>
        <vt:lpwstr>_Toc331972775</vt:lpwstr>
      </vt:variant>
      <vt:variant>
        <vt:i4>1572914</vt:i4>
      </vt:variant>
      <vt:variant>
        <vt:i4>149</vt:i4>
      </vt:variant>
      <vt:variant>
        <vt:i4>0</vt:i4>
      </vt:variant>
      <vt:variant>
        <vt:i4>5</vt:i4>
      </vt:variant>
      <vt:variant>
        <vt:lpwstr/>
      </vt:variant>
      <vt:variant>
        <vt:lpwstr>_Toc331972774</vt:lpwstr>
      </vt:variant>
      <vt:variant>
        <vt:i4>1572914</vt:i4>
      </vt:variant>
      <vt:variant>
        <vt:i4>143</vt:i4>
      </vt:variant>
      <vt:variant>
        <vt:i4>0</vt:i4>
      </vt:variant>
      <vt:variant>
        <vt:i4>5</vt:i4>
      </vt:variant>
      <vt:variant>
        <vt:lpwstr/>
      </vt:variant>
      <vt:variant>
        <vt:lpwstr>_Toc331972773</vt:lpwstr>
      </vt:variant>
      <vt:variant>
        <vt:i4>1572914</vt:i4>
      </vt:variant>
      <vt:variant>
        <vt:i4>137</vt:i4>
      </vt:variant>
      <vt:variant>
        <vt:i4>0</vt:i4>
      </vt:variant>
      <vt:variant>
        <vt:i4>5</vt:i4>
      </vt:variant>
      <vt:variant>
        <vt:lpwstr/>
      </vt:variant>
      <vt:variant>
        <vt:lpwstr>_Toc331972772</vt:lpwstr>
      </vt:variant>
      <vt:variant>
        <vt:i4>1572914</vt:i4>
      </vt:variant>
      <vt:variant>
        <vt:i4>131</vt:i4>
      </vt:variant>
      <vt:variant>
        <vt:i4>0</vt:i4>
      </vt:variant>
      <vt:variant>
        <vt:i4>5</vt:i4>
      </vt:variant>
      <vt:variant>
        <vt:lpwstr/>
      </vt:variant>
      <vt:variant>
        <vt:lpwstr>_Toc331972771</vt:lpwstr>
      </vt:variant>
      <vt:variant>
        <vt:i4>1572914</vt:i4>
      </vt:variant>
      <vt:variant>
        <vt:i4>125</vt:i4>
      </vt:variant>
      <vt:variant>
        <vt:i4>0</vt:i4>
      </vt:variant>
      <vt:variant>
        <vt:i4>5</vt:i4>
      </vt:variant>
      <vt:variant>
        <vt:lpwstr/>
      </vt:variant>
      <vt:variant>
        <vt:lpwstr>_Toc331972770</vt:lpwstr>
      </vt:variant>
      <vt:variant>
        <vt:i4>1638450</vt:i4>
      </vt:variant>
      <vt:variant>
        <vt:i4>119</vt:i4>
      </vt:variant>
      <vt:variant>
        <vt:i4>0</vt:i4>
      </vt:variant>
      <vt:variant>
        <vt:i4>5</vt:i4>
      </vt:variant>
      <vt:variant>
        <vt:lpwstr/>
      </vt:variant>
      <vt:variant>
        <vt:lpwstr>_Toc331972769</vt:lpwstr>
      </vt:variant>
      <vt:variant>
        <vt:i4>1638450</vt:i4>
      </vt:variant>
      <vt:variant>
        <vt:i4>113</vt:i4>
      </vt:variant>
      <vt:variant>
        <vt:i4>0</vt:i4>
      </vt:variant>
      <vt:variant>
        <vt:i4>5</vt:i4>
      </vt:variant>
      <vt:variant>
        <vt:lpwstr/>
      </vt:variant>
      <vt:variant>
        <vt:lpwstr>_Toc331972768</vt:lpwstr>
      </vt:variant>
      <vt:variant>
        <vt:i4>1638450</vt:i4>
      </vt:variant>
      <vt:variant>
        <vt:i4>107</vt:i4>
      </vt:variant>
      <vt:variant>
        <vt:i4>0</vt:i4>
      </vt:variant>
      <vt:variant>
        <vt:i4>5</vt:i4>
      </vt:variant>
      <vt:variant>
        <vt:lpwstr/>
      </vt:variant>
      <vt:variant>
        <vt:lpwstr>_Toc331972767</vt:lpwstr>
      </vt:variant>
      <vt:variant>
        <vt:i4>1638450</vt:i4>
      </vt:variant>
      <vt:variant>
        <vt:i4>101</vt:i4>
      </vt:variant>
      <vt:variant>
        <vt:i4>0</vt:i4>
      </vt:variant>
      <vt:variant>
        <vt:i4>5</vt:i4>
      </vt:variant>
      <vt:variant>
        <vt:lpwstr/>
      </vt:variant>
      <vt:variant>
        <vt:lpwstr>_Toc331972766</vt:lpwstr>
      </vt:variant>
      <vt:variant>
        <vt:i4>1638450</vt:i4>
      </vt:variant>
      <vt:variant>
        <vt:i4>95</vt:i4>
      </vt:variant>
      <vt:variant>
        <vt:i4>0</vt:i4>
      </vt:variant>
      <vt:variant>
        <vt:i4>5</vt:i4>
      </vt:variant>
      <vt:variant>
        <vt:lpwstr/>
      </vt:variant>
      <vt:variant>
        <vt:lpwstr>_Toc331972765</vt:lpwstr>
      </vt:variant>
      <vt:variant>
        <vt:i4>1638450</vt:i4>
      </vt:variant>
      <vt:variant>
        <vt:i4>89</vt:i4>
      </vt:variant>
      <vt:variant>
        <vt:i4>0</vt:i4>
      </vt:variant>
      <vt:variant>
        <vt:i4>5</vt:i4>
      </vt:variant>
      <vt:variant>
        <vt:lpwstr/>
      </vt:variant>
      <vt:variant>
        <vt:lpwstr>_Toc331972764</vt:lpwstr>
      </vt:variant>
      <vt:variant>
        <vt:i4>1638450</vt:i4>
      </vt:variant>
      <vt:variant>
        <vt:i4>83</vt:i4>
      </vt:variant>
      <vt:variant>
        <vt:i4>0</vt:i4>
      </vt:variant>
      <vt:variant>
        <vt:i4>5</vt:i4>
      </vt:variant>
      <vt:variant>
        <vt:lpwstr/>
      </vt:variant>
      <vt:variant>
        <vt:lpwstr>_Toc331972763</vt:lpwstr>
      </vt:variant>
      <vt:variant>
        <vt:i4>1638450</vt:i4>
      </vt:variant>
      <vt:variant>
        <vt:i4>77</vt:i4>
      </vt:variant>
      <vt:variant>
        <vt:i4>0</vt:i4>
      </vt:variant>
      <vt:variant>
        <vt:i4>5</vt:i4>
      </vt:variant>
      <vt:variant>
        <vt:lpwstr/>
      </vt:variant>
      <vt:variant>
        <vt:lpwstr>_Toc331972762</vt:lpwstr>
      </vt:variant>
      <vt:variant>
        <vt:i4>1638450</vt:i4>
      </vt:variant>
      <vt:variant>
        <vt:i4>71</vt:i4>
      </vt:variant>
      <vt:variant>
        <vt:i4>0</vt:i4>
      </vt:variant>
      <vt:variant>
        <vt:i4>5</vt:i4>
      </vt:variant>
      <vt:variant>
        <vt:lpwstr/>
      </vt:variant>
      <vt:variant>
        <vt:lpwstr>_Toc331972761</vt:lpwstr>
      </vt:variant>
      <vt:variant>
        <vt:i4>1638450</vt:i4>
      </vt:variant>
      <vt:variant>
        <vt:i4>65</vt:i4>
      </vt:variant>
      <vt:variant>
        <vt:i4>0</vt:i4>
      </vt:variant>
      <vt:variant>
        <vt:i4>5</vt:i4>
      </vt:variant>
      <vt:variant>
        <vt:lpwstr/>
      </vt:variant>
      <vt:variant>
        <vt:lpwstr>_Toc331972760</vt:lpwstr>
      </vt:variant>
      <vt:variant>
        <vt:i4>1703986</vt:i4>
      </vt:variant>
      <vt:variant>
        <vt:i4>59</vt:i4>
      </vt:variant>
      <vt:variant>
        <vt:i4>0</vt:i4>
      </vt:variant>
      <vt:variant>
        <vt:i4>5</vt:i4>
      </vt:variant>
      <vt:variant>
        <vt:lpwstr/>
      </vt:variant>
      <vt:variant>
        <vt:lpwstr>_Toc331972759</vt:lpwstr>
      </vt:variant>
      <vt:variant>
        <vt:i4>1703986</vt:i4>
      </vt:variant>
      <vt:variant>
        <vt:i4>53</vt:i4>
      </vt:variant>
      <vt:variant>
        <vt:i4>0</vt:i4>
      </vt:variant>
      <vt:variant>
        <vt:i4>5</vt:i4>
      </vt:variant>
      <vt:variant>
        <vt:lpwstr/>
      </vt:variant>
      <vt:variant>
        <vt:lpwstr>_Toc331972758</vt:lpwstr>
      </vt:variant>
      <vt:variant>
        <vt:i4>1703986</vt:i4>
      </vt:variant>
      <vt:variant>
        <vt:i4>47</vt:i4>
      </vt:variant>
      <vt:variant>
        <vt:i4>0</vt:i4>
      </vt:variant>
      <vt:variant>
        <vt:i4>5</vt:i4>
      </vt:variant>
      <vt:variant>
        <vt:lpwstr/>
      </vt:variant>
      <vt:variant>
        <vt:lpwstr>_Toc331972757</vt:lpwstr>
      </vt:variant>
      <vt:variant>
        <vt:i4>1703986</vt:i4>
      </vt:variant>
      <vt:variant>
        <vt:i4>41</vt:i4>
      </vt:variant>
      <vt:variant>
        <vt:i4>0</vt:i4>
      </vt:variant>
      <vt:variant>
        <vt:i4>5</vt:i4>
      </vt:variant>
      <vt:variant>
        <vt:lpwstr/>
      </vt:variant>
      <vt:variant>
        <vt:lpwstr>_Toc331972756</vt:lpwstr>
      </vt:variant>
      <vt:variant>
        <vt:i4>1703986</vt:i4>
      </vt:variant>
      <vt:variant>
        <vt:i4>35</vt:i4>
      </vt:variant>
      <vt:variant>
        <vt:i4>0</vt:i4>
      </vt:variant>
      <vt:variant>
        <vt:i4>5</vt:i4>
      </vt:variant>
      <vt:variant>
        <vt:lpwstr/>
      </vt:variant>
      <vt:variant>
        <vt:lpwstr>_Toc331972755</vt:lpwstr>
      </vt:variant>
      <vt:variant>
        <vt:i4>1703986</vt:i4>
      </vt:variant>
      <vt:variant>
        <vt:i4>29</vt:i4>
      </vt:variant>
      <vt:variant>
        <vt:i4>0</vt:i4>
      </vt:variant>
      <vt:variant>
        <vt:i4>5</vt:i4>
      </vt:variant>
      <vt:variant>
        <vt:lpwstr/>
      </vt:variant>
      <vt:variant>
        <vt:lpwstr>_Toc331972754</vt:lpwstr>
      </vt:variant>
      <vt:variant>
        <vt:i4>1703986</vt:i4>
      </vt:variant>
      <vt:variant>
        <vt:i4>23</vt:i4>
      </vt:variant>
      <vt:variant>
        <vt:i4>0</vt:i4>
      </vt:variant>
      <vt:variant>
        <vt:i4>5</vt:i4>
      </vt:variant>
      <vt:variant>
        <vt:lpwstr/>
      </vt:variant>
      <vt:variant>
        <vt:lpwstr>_Toc331972753</vt:lpwstr>
      </vt:variant>
      <vt:variant>
        <vt:i4>1703986</vt:i4>
      </vt:variant>
      <vt:variant>
        <vt:i4>17</vt:i4>
      </vt:variant>
      <vt:variant>
        <vt:i4>0</vt:i4>
      </vt:variant>
      <vt:variant>
        <vt:i4>5</vt:i4>
      </vt:variant>
      <vt:variant>
        <vt:lpwstr/>
      </vt:variant>
      <vt:variant>
        <vt:lpwstr>_Toc331972752</vt:lpwstr>
      </vt:variant>
      <vt:variant>
        <vt:i4>1703986</vt:i4>
      </vt:variant>
      <vt:variant>
        <vt:i4>11</vt:i4>
      </vt:variant>
      <vt:variant>
        <vt:i4>0</vt:i4>
      </vt:variant>
      <vt:variant>
        <vt:i4>5</vt:i4>
      </vt:variant>
      <vt:variant>
        <vt:lpwstr/>
      </vt:variant>
      <vt:variant>
        <vt:lpwstr>_Toc331972751</vt:lpwstr>
      </vt:variant>
      <vt:variant>
        <vt:i4>1703986</vt:i4>
      </vt:variant>
      <vt:variant>
        <vt:i4>5</vt:i4>
      </vt:variant>
      <vt:variant>
        <vt:i4>0</vt:i4>
      </vt:variant>
      <vt:variant>
        <vt:i4>5</vt:i4>
      </vt:variant>
      <vt:variant>
        <vt:lpwstr/>
      </vt:variant>
      <vt:variant>
        <vt:lpwstr>_Toc331972750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EASA Report Template</dc:title>
  <dc:creator>RHA</dc:creator>
  <cp:lastModifiedBy>Mārīte Paegle</cp:lastModifiedBy>
  <cp:revision>21</cp:revision>
  <cp:lastPrinted>2021-03-09T11:16:00Z</cp:lastPrinted>
  <dcterms:created xsi:type="dcterms:W3CDTF">2024-01-14T10:39:00Z</dcterms:created>
  <dcterms:modified xsi:type="dcterms:W3CDTF">2024-02-06T10:58:00Z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ID">
    <vt:lpwstr>E.T004-01</vt:lpwstr>
  </property>
  <property fmtid="{D5CDD505-2E9C-101B-9397-08002B2CF9AE}" pid="3" name="ContentType">
    <vt:lpwstr>Document</vt:lpwstr>
  </property>
  <property fmtid="{D5CDD505-2E9C-101B-9397-08002B2CF9AE}" pid="4" name="Creation Date">
    <vt:lpwstr>2009-02-11T11:30:00Z</vt:lpwstr>
  </property>
  <property fmtid="{D5CDD505-2E9C-101B-9397-08002B2CF9AE}" pid="5" name="Process Code">
    <vt:lpwstr>Document Management</vt:lpwstr>
  </property>
  <property fmtid="{D5CDD505-2E9C-101B-9397-08002B2CF9AE}" pid="6" name="Subject">
    <vt:lpwstr/>
  </property>
  <property fmtid="{D5CDD505-2E9C-101B-9397-08002B2CF9AE}" pid="7" name="Keywords">
    <vt:lpwstr/>
  </property>
  <property fmtid="{D5CDD505-2E9C-101B-9397-08002B2CF9AE}" pid="8" name="_Author">
    <vt:lpwstr>RHA</vt:lpwstr>
  </property>
  <property fmtid="{D5CDD505-2E9C-101B-9397-08002B2CF9AE}" pid="9" name="_Category">
    <vt:lpwstr/>
  </property>
  <property fmtid="{D5CDD505-2E9C-101B-9397-08002B2CF9AE}" pid="10" name="Categories">
    <vt:lpwstr/>
  </property>
  <property fmtid="{D5CDD505-2E9C-101B-9397-08002B2CF9AE}" pid="11" name="Approval Level">
    <vt:lpwstr/>
  </property>
  <property fmtid="{D5CDD505-2E9C-101B-9397-08002B2CF9AE}" pid="12" name="_Comments">
    <vt:lpwstr/>
  </property>
  <property fmtid="{D5CDD505-2E9C-101B-9397-08002B2CF9AE}" pid="13" name="Assigned To">
    <vt:lpwstr/>
  </property>
  <property fmtid="{D5CDD505-2E9C-101B-9397-08002B2CF9AE}" pid="14" name="Category">
    <vt:lpwstr>28</vt:lpwstr>
  </property>
</Properties>
</file>