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28A" w:rsidRPr="00A30CAE" w:rsidRDefault="00BF728A" w:rsidP="00CF6FDD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726F66" w:rsidRPr="00A30CAE" w:rsidRDefault="00726F66" w:rsidP="00726F66">
      <w:pPr>
        <w:jc w:val="both"/>
        <w:rPr>
          <w:sz w:val="22"/>
          <w:szCs w:val="22"/>
        </w:rPr>
      </w:pPr>
    </w:p>
    <w:p w:rsidR="009D1F1B" w:rsidRPr="00A30CAE" w:rsidRDefault="00A8557E" w:rsidP="000A51E7">
      <w:pPr>
        <w:jc w:val="center"/>
        <w:rPr>
          <w:b/>
          <w:bCs/>
          <w:sz w:val="28"/>
          <w:szCs w:val="22"/>
        </w:rPr>
      </w:pPr>
      <w:r w:rsidRPr="00A30CAE">
        <w:rPr>
          <w:b/>
          <w:bCs/>
          <w:sz w:val="28"/>
          <w:szCs w:val="22"/>
        </w:rPr>
        <w:t xml:space="preserve">APPLICATION FOR ETOPS </w:t>
      </w:r>
      <w:r w:rsidR="00713744" w:rsidRPr="00A30CAE">
        <w:rPr>
          <w:b/>
          <w:bCs/>
          <w:sz w:val="28"/>
          <w:szCs w:val="22"/>
        </w:rPr>
        <w:t xml:space="preserve">OPERATIONAL </w:t>
      </w:r>
      <w:r w:rsidRPr="00A30CAE">
        <w:rPr>
          <w:b/>
          <w:bCs/>
          <w:sz w:val="28"/>
          <w:szCs w:val="22"/>
        </w:rPr>
        <w:t>APPROVAL</w:t>
      </w:r>
    </w:p>
    <w:p w:rsidR="009D1F1B" w:rsidRPr="00A30CAE" w:rsidRDefault="009D1F1B" w:rsidP="009D1F1B">
      <w:pPr>
        <w:tabs>
          <w:tab w:val="left" w:pos="2280"/>
        </w:tabs>
        <w:rPr>
          <w:bCs/>
          <w:sz w:val="22"/>
          <w:szCs w:val="22"/>
        </w:rPr>
      </w:pPr>
    </w:p>
    <w:p w:rsidR="00BF728A" w:rsidRPr="00A30CAE" w:rsidRDefault="00BF728A" w:rsidP="00B22108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="00BF728A" w:rsidRPr="00A30CAE" w:rsidRDefault="00614D12" w:rsidP="00BF728A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b/>
          <w:sz w:val="22"/>
          <w:szCs w:val="22"/>
          <w:lang w:val="en-GB"/>
        </w:rPr>
        <w:t>APPLICABILITY</w:t>
      </w:r>
    </w:p>
    <w:p w:rsidR="00BF728A" w:rsidRPr="00A30CAE" w:rsidRDefault="00BF728A" w:rsidP="00BF728A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="0098173B" w:rsidRPr="00A30CAE" w:rsidRDefault="00614D12" w:rsidP="00BF728A">
      <w:pPr>
        <w:pStyle w:val="Default"/>
        <w:jc w:val="both"/>
        <w:rPr>
          <w:rFonts w:ascii="Times New Roman" w:hAnsi="Times New Roman" w:cs="Times New Roman"/>
          <w:noProof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Extended Operations (ETOPS) </w:t>
      </w:r>
      <w:r w:rsidR="0098173B"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operational approval 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applies to </w:t>
      </w:r>
      <w:r w:rsidR="00BF728A"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operators 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wishing to use </w:t>
      </w:r>
      <w:r w:rsidR="0098173B" w:rsidRPr="00A30CAE">
        <w:rPr>
          <w:rFonts w:ascii="Times New Roman" w:hAnsi="Times New Roman" w:cs="Times New Roman"/>
          <w:noProof/>
          <w:sz w:val="22"/>
          <w:szCs w:val="22"/>
          <w:lang w:val="en-GB"/>
        </w:rPr>
        <w:t>two-engine aeroplanes beyond the distance corresponding to 60 minutes flight time to an en-route alternate aerodrome at the single engine cruise speed in still air conditions.</w:t>
      </w:r>
    </w:p>
    <w:p w:rsidR="0098173B" w:rsidRPr="00A30CAE" w:rsidRDefault="0098173B" w:rsidP="00BF728A">
      <w:pPr>
        <w:pStyle w:val="Default"/>
        <w:jc w:val="both"/>
        <w:rPr>
          <w:rFonts w:ascii="Times New Roman" w:hAnsi="Times New Roman" w:cs="Times New Roman"/>
          <w:noProof/>
          <w:sz w:val="22"/>
          <w:szCs w:val="22"/>
          <w:lang w:val="en-GB"/>
        </w:rPr>
      </w:pPr>
    </w:p>
    <w:p w:rsidR="00614D12" w:rsidRPr="00A30CAE" w:rsidRDefault="00614D12" w:rsidP="00BF728A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sz w:val="22"/>
          <w:szCs w:val="22"/>
          <w:lang w:val="en-GB"/>
        </w:rPr>
        <w:t>The requirements for Operator Approval to carry out ETOPS are laid out in Commission Regulation (EU) 965/2012 (as amended) and EASA AMC 20-6 (as amended).</w:t>
      </w:r>
    </w:p>
    <w:p w:rsidR="00614D12" w:rsidRPr="00A30CAE" w:rsidRDefault="00614D12" w:rsidP="00BF728A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="00BF728A" w:rsidRPr="00A30CAE" w:rsidRDefault="00BF728A" w:rsidP="00BF728A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sz w:val="22"/>
          <w:szCs w:val="22"/>
          <w:lang w:val="en-GB"/>
        </w:rPr>
        <w:t>The form consists of the following sections:</w:t>
      </w:r>
    </w:p>
    <w:p w:rsidR="00BF728A" w:rsidRPr="00A30CAE" w:rsidRDefault="00BF728A" w:rsidP="00BF728A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="006C1CB7" w:rsidRPr="00A30CAE" w:rsidRDefault="00BF728A" w:rsidP="00BF728A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Section I 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ab/>
      </w:r>
      <w:r w:rsidR="006C1CB7" w:rsidRPr="00A30CAE">
        <w:rPr>
          <w:rFonts w:ascii="Times New Roman" w:hAnsi="Times New Roman" w:cs="Times New Roman"/>
          <w:sz w:val="22"/>
          <w:szCs w:val="22"/>
          <w:lang w:val="en-GB"/>
        </w:rPr>
        <w:t>Operator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/Airframe details 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ab/>
      </w:r>
    </w:p>
    <w:p w:rsidR="00BF728A" w:rsidRPr="00A30CAE" w:rsidRDefault="00BF728A" w:rsidP="00BF728A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Section II 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ab/>
        <w:t xml:space="preserve">Notes for completion 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ab/>
      </w:r>
    </w:p>
    <w:p w:rsidR="00BF728A" w:rsidRPr="00A30CAE" w:rsidRDefault="00BF728A" w:rsidP="00BF728A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sz w:val="22"/>
          <w:szCs w:val="22"/>
          <w:lang w:val="en-GB"/>
        </w:rPr>
        <w:t>Section I</w:t>
      </w:r>
      <w:r w:rsidR="006C1CB7" w:rsidRPr="00A30CAE">
        <w:rPr>
          <w:rFonts w:ascii="Times New Roman" w:hAnsi="Times New Roman" w:cs="Times New Roman"/>
          <w:sz w:val="22"/>
          <w:szCs w:val="22"/>
          <w:lang w:val="en-GB"/>
        </w:rPr>
        <w:t>II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ab/>
        <w:t xml:space="preserve">Signature Block 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ab/>
      </w:r>
    </w:p>
    <w:p w:rsidR="00A96893" w:rsidRPr="00A30CAE" w:rsidRDefault="00BF728A" w:rsidP="00BF728A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Section </w:t>
      </w:r>
      <w:r w:rsidR="006C1CB7" w:rsidRPr="00A30CAE">
        <w:rPr>
          <w:rFonts w:ascii="Times New Roman" w:hAnsi="Times New Roman" w:cs="Times New Roman"/>
          <w:sz w:val="22"/>
          <w:szCs w:val="22"/>
          <w:lang w:val="en-GB"/>
        </w:rPr>
        <w:t>I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V 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ab/>
      </w:r>
      <w:r w:rsidR="006C1CB7"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Applicant’s ETOPS Operations Manual Matrix </w:t>
      </w:r>
    </w:p>
    <w:p w:rsidR="00610722" w:rsidRPr="00A30CAE" w:rsidRDefault="00610722" w:rsidP="00BF728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:rsidR="009F5020" w:rsidRPr="00A30CAE" w:rsidRDefault="009F5020" w:rsidP="009D1F1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:rsidR="009F5020" w:rsidRPr="00A30CAE" w:rsidRDefault="009F5020" w:rsidP="009F5020">
      <w:pPr>
        <w:jc w:val="both"/>
        <w:rPr>
          <w:b/>
          <w:bCs/>
          <w:sz w:val="22"/>
          <w:szCs w:val="22"/>
        </w:rPr>
      </w:pPr>
      <w:r w:rsidRPr="00A30CAE">
        <w:rPr>
          <w:b/>
          <w:bCs/>
          <w:sz w:val="22"/>
          <w:szCs w:val="22"/>
        </w:rPr>
        <w:t xml:space="preserve">SECTION I – OPERATOR/AIRFRAME DETAILS </w:t>
      </w:r>
    </w:p>
    <w:p w:rsidR="009F5020" w:rsidRPr="00A30CAE" w:rsidRDefault="009F5020" w:rsidP="009F5020">
      <w:pPr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F5020" w:rsidRPr="00A30CAE" w:rsidTr="005A0A0D">
        <w:tc>
          <w:tcPr>
            <w:tcW w:w="14786" w:type="dxa"/>
            <w:gridSpan w:val="3"/>
          </w:tcPr>
          <w:p w:rsidR="009F5020" w:rsidRPr="00A30CAE" w:rsidRDefault="009F5020" w:rsidP="009F5020">
            <w:pPr>
              <w:numPr>
                <w:ilvl w:val="0"/>
                <w:numId w:val="20"/>
              </w:num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A30CAE">
              <w:rPr>
                <w:b/>
                <w:bCs/>
                <w:sz w:val="22"/>
                <w:szCs w:val="22"/>
              </w:rPr>
              <w:t>Applicant details</w:t>
            </w:r>
          </w:p>
        </w:tc>
      </w:tr>
      <w:tr w:rsidR="009F5020" w:rsidRPr="00A30CAE" w:rsidTr="005A0A0D">
        <w:tc>
          <w:tcPr>
            <w:tcW w:w="14786" w:type="dxa"/>
            <w:gridSpan w:val="3"/>
          </w:tcPr>
          <w:p w:rsidR="00C6088D" w:rsidRPr="00A30CAE" w:rsidRDefault="00C6088D" w:rsidP="009F5020">
            <w:pPr>
              <w:jc w:val="both"/>
              <w:rPr>
                <w:bCs/>
                <w:sz w:val="22"/>
                <w:szCs w:val="22"/>
              </w:rPr>
            </w:pPr>
            <w:r w:rsidRPr="00A30CAE">
              <w:rPr>
                <w:bCs/>
                <w:sz w:val="22"/>
                <w:szCs w:val="22"/>
              </w:rPr>
              <w:t xml:space="preserve">Name of Business or Trading Name(s): </w:t>
            </w:r>
            <w:sdt>
              <w:sdtPr>
                <w:rPr>
                  <w:bCs/>
                  <w:sz w:val="22"/>
                  <w:szCs w:val="22"/>
                </w:rPr>
                <w:id w:val="-145748769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A93AEB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:rsidR="009F5020" w:rsidRPr="00A30CAE" w:rsidRDefault="009F5020" w:rsidP="00C6088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6088D" w:rsidRPr="00A30CAE" w:rsidTr="005A0A0D">
        <w:tc>
          <w:tcPr>
            <w:tcW w:w="14786" w:type="dxa"/>
            <w:gridSpan w:val="3"/>
          </w:tcPr>
          <w:p w:rsidR="00C6088D" w:rsidRPr="00A30CAE" w:rsidRDefault="00C6088D" w:rsidP="00C6088D">
            <w:pPr>
              <w:jc w:val="both"/>
              <w:rPr>
                <w:bCs/>
                <w:sz w:val="22"/>
                <w:szCs w:val="22"/>
              </w:rPr>
            </w:pPr>
            <w:r w:rsidRPr="00A30CAE">
              <w:rPr>
                <w:bCs/>
                <w:sz w:val="22"/>
                <w:szCs w:val="22"/>
              </w:rPr>
              <w:t xml:space="preserve">Title and Name of Individual (if applicable): </w:t>
            </w:r>
            <w:sdt>
              <w:sdtPr>
                <w:rPr>
                  <w:bCs/>
                  <w:sz w:val="22"/>
                  <w:szCs w:val="22"/>
                </w:rPr>
                <w:id w:val="671529465"/>
                <w:placeholder>
                  <w:docPart w:val="B492567D7E224B018CECFD4716F7A1C9"/>
                </w:placeholder>
                <w:showingPlcHdr/>
                <w:text/>
              </w:sdtPr>
              <w:sdtEndPr/>
              <w:sdtContent>
                <w:r w:rsidRPr="00A93AEB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:rsidR="00C6088D" w:rsidRPr="00A30CAE" w:rsidRDefault="00C6088D" w:rsidP="009F502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6088D" w:rsidRPr="00A30CAE" w:rsidTr="005A0A0D">
        <w:tc>
          <w:tcPr>
            <w:tcW w:w="14786" w:type="dxa"/>
            <w:gridSpan w:val="3"/>
          </w:tcPr>
          <w:p w:rsidR="00C6088D" w:rsidRPr="00A30CAE" w:rsidRDefault="00C6088D" w:rsidP="00C6088D">
            <w:pPr>
              <w:jc w:val="both"/>
              <w:rPr>
                <w:bCs/>
                <w:sz w:val="22"/>
                <w:szCs w:val="22"/>
              </w:rPr>
            </w:pPr>
            <w:r w:rsidRPr="00A30CAE">
              <w:rPr>
                <w:bCs/>
                <w:sz w:val="22"/>
                <w:szCs w:val="22"/>
              </w:rPr>
              <w:t xml:space="preserve">AOC Number (if applicable): </w:t>
            </w:r>
            <w:sdt>
              <w:sdtPr>
                <w:rPr>
                  <w:bCs/>
                  <w:sz w:val="22"/>
                  <w:szCs w:val="22"/>
                </w:rPr>
                <w:id w:val="141651347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A93AEB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:rsidR="00C6088D" w:rsidRPr="00A30CAE" w:rsidRDefault="00C6088D" w:rsidP="00C6088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6088D" w:rsidRPr="00A30CAE" w:rsidTr="005A0A0D">
        <w:tc>
          <w:tcPr>
            <w:tcW w:w="14786" w:type="dxa"/>
            <w:gridSpan w:val="3"/>
          </w:tcPr>
          <w:p w:rsidR="00C6088D" w:rsidRPr="00A30CAE" w:rsidRDefault="00C6088D" w:rsidP="00C6088D">
            <w:pPr>
              <w:jc w:val="both"/>
              <w:rPr>
                <w:bCs/>
                <w:sz w:val="22"/>
                <w:szCs w:val="22"/>
              </w:rPr>
            </w:pPr>
            <w:r w:rsidRPr="00A30CAE">
              <w:rPr>
                <w:bCs/>
                <w:sz w:val="22"/>
                <w:szCs w:val="22"/>
              </w:rPr>
              <w:t xml:space="preserve">Address: </w:t>
            </w:r>
            <w:sdt>
              <w:sdtPr>
                <w:rPr>
                  <w:bCs/>
                  <w:sz w:val="22"/>
                  <w:szCs w:val="22"/>
                </w:rPr>
                <w:id w:val="124692277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A93AEB">
                  <w:rPr>
                    <w:rStyle w:val="PlaceholderText"/>
                    <w:b/>
                  </w:rPr>
                  <w:t>Click here to enter text.</w:t>
                </w:r>
              </w:sdtContent>
            </w:sdt>
            <w:r w:rsidRPr="00A30CAE">
              <w:rPr>
                <w:bCs/>
                <w:sz w:val="22"/>
                <w:szCs w:val="22"/>
              </w:rPr>
              <w:t xml:space="preserve"> </w:t>
            </w:r>
          </w:p>
          <w:p w:rsidR="00C6088D" w:rsidRPr="00A30CAE" w:rsidRDefault="00C6088D" w:rsidP="00C6088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6088D" w:rsidRPr="00A30CAE" w:rsidTr="005A0A0D">
        <w:tc>
          <w:tcPr>
            <w:tcW w:w="14786" w:type="dxa"/>
            <w:gridSpan w:val="3"/>
          </w:tcPr>
          <w:p w:rsidR="00C6088D" w:rsidRPr="00A30CAE" w:rsidRDefault="00C6088D" w:rsidP="001409A4">
            <w:pPr>
              <w:jc w:val="both"/>
              <w:rPr>
                <w:bCs/>
                <w:sz w:val="22"/>
                <w:szCs w:val="22"/>
              </w:rPr>
            </w:pPr>
            <w:r w:rsidRPr="00A30CAE">
              <w:rPr>
                <w:bCs/>
                <w:sz w:val="22"/>
                <w:szCs w:val="22"/>
              </w:rPr>
              <w:t>Contact details (</w:t>
            </w:r>
            <w:r w:rsidR="001409A4" w:rsidRPr="00A30CAE">
              <w:rPr>
                <w:bCs/>
                <w:sz w:val="22"/>
                <w:szCs w:val="22"/>
              </w:rPr>
              <w:t xml:space="preserve">name, position, </w:t>
            </w:r>
            <w:r w:rsidRPr="00A30CAE">
              <w:rPr>
                <w:bCs/>
                <w:sz w:val="22"/>
                <w:szCs w:val="22"/>
              </w:rPr>
              <w:t>phone</w:t>
            </w:r>
            <w:r w:rsidR="001409A4" w:rsidRPr="00A30CAE">
              <w:rPr>
                <w:bCs/>
                <w:sz w:val="22"/>
                <w:szCs w:val="22"/>
              </w:rPr>
              <w:t xml:space="preserve"> No, e-mail address): </w:t>
            </w:r>
            <w:sdt>
              <w:sdtPr>
                <w:rPr>
                  <w:bCs/>
                  <w:sz w:val="22"/>
                  <w:szCs w:val="22"/>
                </w:rPr>
                <w:id w:val="-115699063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1409A4" w:rsidRPr="00A93AEB">
                  <w:rPr>
                    <w:rStyle w:val="PlaceholderText"/>
                    <w:b/>
                  </w:rPr>
                  <w:t>Click here to enter text.</w:t>
                </w:r>
              </w:sdtContent>
            </w:sdt>
            <w:r w:rsidR="001409A4" w:rsidRPr="00A30CAE">
              <w:rPr>
                <w:bCs/>
                <w:sz w:val="22"/>
                <w:szCs w:val="22"/>
              </w:rPr>
              <w:t xml:space="preserve"> </w:t>
            </w:r>
          </w:p>
          <w:p w:rsidR="001409A4" w:rsidRPr="00A30CAE" w:rsidRDefault="001409A4" w:rsidP="001409A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9F5020" w:rsidRPr="00A30CAE" w:rsidTr="005A0A0D">
        <w:tc>
          <w:tcPr>
            <w:tcW w:w="14786" w:type="dxa"/>
            <w:gridSpan w:val="3"/>
          </w:tcPr>
          <w:p w:rsidR="009F5020" w:rsidRPr="00A30CAE" w:rsidRDefault="009F5020" w:rsidP="009F5020">
            <w:pPr>
              <w:numPr>
                <w:ilvl w:val="0"/>
                <w:numId w:val="20"/>
              </w:num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A30CAE">
              <w:rPr>
                <w:b/>
                <w:bCs/>
                <w:sz w:val="22"/>
                <w:szCs w:val="22"/>
              </w:rPr>
              <w:lastRenderedPageBreak/>
              <w:t>Aircraft details</w:t>
            </w:r>
          </w:p>
        </w:tc>
      </w:tr>
      <w:tr w:rsidR="001409A4" w:rsidRPr="00A30CAE" w:rsidTr="001409A4">
        <w:tc>
          <w:tcPr>
            <w:tcW w:w="4928" w:type="dxa"/>
          </w:tcPr>
          <w:p w:rsidR="001409A4" w:rsidRPr="00A30CAE" w:rsidRDefault="001409A4" w:rsidP="009F5020">
            <w:pPr>
              <w:jc w:val="both"/>
              <w:rPr>
                <w:bCs/>
                <w:sz w:val="22"/>
                <w:szCs w:val="22"/>
              </w:rPr>
            </w:pPr>
            <w:r w:rsidRPr="00A30CAE">
              <w:rPr>
                <w:bCs/>
                <w:sz w:val="22"/>
                <w:szCs w:val="22"/>
              </w:rPr>
              <w:t>Aeroplane Type</w:t>
            </w:r>
          </w:p>
        </w:tc>
        <w:tc>
          <w:tcPr>
            <w:tcW w:w="4929" w:type="dxa"/>
          </w:tcPr>
          <w:p w:rsidR="001409A4" w:rsidRPr="00A30CAE" w:rsidRDefault="001409A4" w:rsidP="009F5020">
            <w:pPr>
              <w:jc w:val="both"/>
              <w:rPr>
                <w:bCs/>
                <w:sz w:val="22"/>
                <w:szCs w:val="22"/>
              </w:rPr>
            </w:pPr>
            <w:r w:rsidRPr="00A30CAE">
              <w:rPr>
                <w:bCs/>
                <w:sz w:val="22"/>
                <w:szCs w:val="22"/>
              </w:rPr>
              <w:t>Aeroplane Series</w:t>
            </w:r>
          </w:p>
        </w:tc>
        <w:tc>
          <w:tcPr>
            <w:tcW w:w="4929" w:type="dxa"/>
          </w:tcPr>
          <w:p w:rsidR="001409A4" w:rsidRPr="00A30CAE" w:rsidRDefault="001409A4" w:rsidP="009F5020">
            <w:pPr>
              <w:jc w:val="both"/>
              <w:rPr>
                <w:bCs/>
                <w:sz w:val="22"/>
                <w:szCs w:val="22"/>
              </w:rPr>
            </w:pPr>
            <w:r w:rsidRPr="00A30CAE">
              <w:rPr>
                <w:bCs/>
                <w:sz w:val="22"/>
                <w:szCs w:val="22"/>
              </w:rPr>
              <w:t>Registration</w:t>
            </w:r>
          </w:p>
        </w:tc>
      </w:tr>
      <w:tr w:rsidR="001409A4" w:rsidRPr="00A30CAE" w:rsidTr="001409A4">
        <w:tc>
          <w:tcPr>
            <w:tcW w:w="4928" w:type="dxa"/>
          </w:tcPr>
          <w:p w:rsidR="001409A4" w:rsidRPr="00A30CAE" w:rsidRDefault="001409A4" w:rsidP="009F502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29" w:type="dxa"/>
          </w:tcPr>
          <w:p w:rsidR="001409A4" w:rsidRPr="00A30CAE" w:rsidRDefault="001409A4" w:rsidP="009F502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29" w:type="dxa"/>
          </w:tcPr>
          <w:p w:rsidR="001409A4" w:rsidRPr="00A30CAE" w:rsidRDefault="001409A4" w:rsidP="009F502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409A4" w:rsidRPr="00A30CAE" w:rsidTr="001409A4">
        <w:tc>
          <w:tcPr>
            <w:tcW w:w="4928" w:type="dxa"/>
          </w:tcPr>
          <w:p w:rsidR="001409A4" w:rsidRPr="00A30CAE" w:rsidRDefault="001409A4" w:rsidP="009F502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29" w:type="dxa"/>
          </w:tcPr>
          <w:p w:rsidR="001409A4" w:rsidRPr="00A30CAE" w:rsidRDefault="001409A4" w:rsidP="009F502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29" w:type="dxa"/>
          </w:tcPr>
          <w:p w:rsidR="001409A4" w:rsidRPr="00A30CAE" w:rsidRDefault="001409A4" w:rsidP="009F502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409A4" w:rsidRPr="00A30CAE" w:rsidTr="001409A4">
        <w:tc>
          <w:tcPr>
            <w:tcW w:w="4928" w:type="dxa"/>
          </w:tcPr>
          <w:p w:rsidR="001409A4" w:rsidRPr="00A30CAE" w:rsidRDefault="001409A4" w:rsidP="009F502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29" w:type="dxa"/>
          </w:tcPr>
          <w:p w:rsidR="001409A4" w:rsidRPr="00A30CAE" w:rsidRDefault="001409A4" w:rsidP="009F502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29" w:type="dxa"/>
          </w:tcPr>
          <w:p w:rsidR="001409A4" w:rsidRPr="00A30CAE" w:rsidRDefault="001409A4" w:rsidP="009F502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F3B32" w:rsidRPr="00A30CAE" w:rsidTr="00782C4E">
        <w:tc>
          <w:tcPr>
            <w:tcW w:w="14786" w:type="dxa"/>
            <w:gridSpan w:val="3"/>
          </w:tcPr>
          <w:p w:rsidR="007F3B32" w:rsidRPr="00A30CAE" w:rsidRDefault="007F3B32" w:rsidP="007F3B32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Scope of application</w:t>
            </w:r>
          </w:p>
        </w:tc>
      </w:tr>
      <w:tr w:rsidR="007F3B32" w:rsidRPr="00A30CAE" w:rsidTr="00782C4E">
        <w:tc>
          <w:tcPr>
            <w:tcW w:w="14786" w:type="dxa"/>
            <w:gridSpan w:val="3"/>
          </w:tcPr>
          <w:p w:rsidR="007F3B32" w:rsidRPr="00A30CAE" w:rsidRDefault="007856E4" w:rsidP="00A2033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Accelerated </w:t>
            </w:r>
            <w:r w:rsidR="00782C4E"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ETOPS Approval: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en-GB"/>
                </w:rPr>
                <w:id w:val="120020616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82C4E" w:rsidRPr="00A93AEB">
                  <w:rPr>
                    <w:rStyle w:val="PlaceholderText"/>
                    <w:rFonts w:ascii="Times New Roman" w:hAnsi="Times New Roman" w:cs="Times New Roman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="00782C4E"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  <w:p w:rsidR="00782C4E" w:rsidRPr="00A30CAE" w:rsidRDefault="00782C4E" w:rsidP="00A2033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856E4" w:rsidRPr="00A30CAE" w:rsidTr="00782C4E">
        <w:tc>
          <w:tcPr>
            <w:tcW w:w="14786" w:type="dxa"/>
            <w:gridSpan w:val="3"/>
          </w:tcPr>
          <w:p w:rsidR="007856E4" w:rsidRPr="00A30CAE" w:rsidRDefault="00340C5E" w:rsidP="00A2033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In-service ETOPS Approval: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en-GB"/>
                </w:rPr>
                <w:id w:val="-58322203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A93AEB">
                  <w:rPr>
                    <w:rStyle w:val="PlaceholderText"/>
                    <w:rFonts w:ascii="Times New Roman" w:hAnsi="Times New Roman" w:cs="Times New Roman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  <w:p w:rsidR="00340C5E" w:rsidRPr="00A30CAE" w:rsidRDefault="00340C5E" w:rsidP="00A2033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:rsidR="001409A4" w:rsidRPr="00A30CAE" w:rsidRDefault="001409A4" w:rsidP="009D1F1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:rsidR="001409A4" w:rsidRPr="00A30CAE" w:rsidRDefault="001409A4" w:rsidP="009D1F1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:rsidR="009F5020" w:rsidRPr="00A30CAE" w:rsidRDefault="001409A4" w:rsidP="009D1F1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b/>
          <w:sz w:val="22"/>
          <w:szCs w:val="22"/>
          <w:lang w:val="en-GB"/>
        </w:rPr>
        <w:t xml:space="preserve">SECTION II - NOTES FOR COMPLETION </w:t>
      </w:r>
    </w:p>
    <w:p w:rsidR="009F5020" w:rsidRPr="00A30CAE" w:rsidRDefault="009F5020" w:rsidP="009D1F1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:rsidR="001409A4" w:rsidRPr="00A30CAE" w:rsidRDefault="007856E4" w:rsidP="00340C5E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b/>
          <w:sz w:val="22"/>
          <w:szCs w:val="22"/>
          <w:lang w:val="en-GB"/>
        </w:rPr>
        <w:t xml:space="preserve">Accelerated </w:t>
      </w:r>
      <w:r w:rsidR="0080030B" w:rsidRPr="00A30CAE">
        <w:rPr>
          <w:rFonts w:ascii="Times New Roman" w:hAnsi="Times New Roman" w:cs="Times New Roman"/>
          <w:b/>
          <w:sz w:val="22"/>
          <w:szCs w:val="22"/>
          <w:lang w:val="en-GB"/>
        </w:rPr>
        <w:t>ETOPS Approval</w:t>
      </w:r>
      <w:r w:rsidR="00340C5E" w:rsidRPr="00A30CAE">
        <w:rPr>
          <w:rFonts w:ascii="Times New Roman" w:hAnsi="Times New Roman" w:cs="Times New Roman"/>
          <w:b/>
          <w:sz w:val="22"/>
          <w:szCs w:val="22"/>
          <w:lang w:val="en-GB"/>
        </w:rPr>
        <w:t>.</w:t>
      </w:r>
      <w:r w:rsidR="00340C5E"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 Applicant should submit a documented p</w:t>
      </w:r>
      <w:r w:rsidR="0080030B"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lan </w:t>
      </w:r>
      <w:r w:rsidR="00340C5E" w:rsidRPr="00A30CAE">
        <w:rPr>
          <w:rFonts w:ascii="Times New Roman" w:hAnsi="Times New Roman" w:cs="Times New Roman"/>
          <w:sz w:val="22"/>
          <w:szCs w:val="22"/>
          <w:lang w:val="en-GB"/>
        </w:rPr>
        <w:t>to ensure that adequate E</w:t>
      </w:r>
      <w:r w:rsidR="00BB7DDD" w:rsidRPr="00A30CAE">
        <w:rPr>
          <w:rFonts w:ascii="Times New Roman" w:hAnsi="Times New Roman" w:cs="Times New Roman"/>
          <w:sz w:val="22"/>
          <w:szCs w:val="22"/>
          <w:lang w:val="en-GB"/>
        </w:rPr>
        <w:t>T</w:t>
      </w:r>
      <w:r w:rsidR="00340C5E" w:rsidRPr="00A30CAE">
        <w:rPr>
          <w:rFonts w:ascii="Times New Roman" w:hAnsi="Times New Roman" w:cs="Times New Roman"/>
          <w:sz w:val="22"/>
          <w:szCs w:val="22"/>
          <w:lang w:val="en-GB"/>
        </w:rPr>
        <w:t>OPS processes are in place (ref. to AMC 20-6 rev.2 Chapter III Section 5</w:t>
      </w:r>
      <w:r w:rsidR="00405F63" w:rsidRPr="00A30CAE">
        <w:rPr>
          <w:rFonts w:ascii="Times New Roman" w:hAnsi="Times New Roman" w:cs="Times New Roman"/>
          <w:sz w:val="22"/>
          <w:szCs w:val="22"/>
          <w:lang w:val="en-GB"/>
        </w:rPr>
        <w:t>)</w:t>
      </w:r>
      <w:r w:rsidR="00340C5E" w:rsidRPr="00A30CAE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:rsidR="000D6E15" w:rsidRPr="00A30CAE" w:rsidRDefault="00405F63" w:rsidP="000D6E15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b/>
          <w:sz w:val="22"/>
          <w:szCs w:val="22"/>
          <w:lang w:val="en-GB"/>
        </w:rPr>
        <w:t>In-service ETOPS Approval.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 Each applicant</w:t>
      </w:r>
      <w:r w:rsidR="000D6E15"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seeking approval via the in-service route should submit a report, indicating the operator’s capability to maintain and operate the specific airframe/engine </w:t>
      </w:r>
      <w:r w:rsidR="006B6E02" w:rsidRPr="00A30CAE">
        <w:rPr>
          <w:rFonts w:ascii="Times New Roman" w:hAnsi="Times New Roman" w:cs="Times New Roman"/>
          <w:sz w:val="22"/>
          <w:szCs w:val="22"/>
          <w:lang w:val="en-GB"/>
        </w:rPr>
        <w:t>combination for the intended extended range operation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 with the required supporting data</w:t>
      </w:r>
      <w:r w:rsidR="000D6E15"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 (ref. to AMC 20-6 rev.2 Chapter III Section 6).</w:t>
      </w:r>
    </w:p>
    <w:p w:rsidR="00E3702D" w:rsidRPr="00A30CAE" w:rsidRDefault="00E3702D" w:rsidP="000D6E15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b/>
          <w:sz w:val="22"/>
          <w:szCs w:val="22"/>
          <w:lang w:val="en-GB"/>
        </w:rPr>
        <w:t xml:space="preserve">Operator’s </w:t>
      </w:r>
      <w:r w:rsidR="000D6E15" w:rsidRPr="00A30CAE">
        <w:rPr>
          <w:rFonts w:ascii="Times New Roman" w:hAnsi="Times New Roman" w:cs="Times New Roman"/>
          <w:b/>
          <w:sz w:val="22"/>
          <w:szCs w:val="22"/>
          <w:lang w:val="en-GB"/>
        </w:rPr>
        <w:t>ETOPS Operations Manual Matrix.</w:t>
      </w:r>
      <w:r w:rsidR="000D6E15"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 Applicant should complete 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>Column 3 of this matrix in full. If more than one type of aircraft/fleet is included in a single application a completed matrix should be included for each aircraft/fleet.</w:t>
      </w:r>
    </w:p>
    <w:p w:rsidR="00CD1561" w:rsidRPr="00A30CAE" w:rsidRDefault="00E3702D" w:rsidP="00CC78D3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b/>
          <w:sz w:val="22"/>
          <w:szCs w:val="22"/>
          <w:lang w:val="en-GB"/>
        </w:rPr>
        <w:t>Documents to be included with the application.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CC78D3" w:rsidRPr="00A30CAE">
        <w:rPr>
          <w:rFonts w:ascii="Times New Roman" w:hAnsi="Times New Roman" w:cs="Times New Roman"/>
          <w:sz w:val="22"/>
          <w:szCs w:val="22"/>
          <w:lang w:val="en-GB"/>
        </w:rPr>
        <w:t>Name the attached c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>opies of relevant sections/pages of manuals referred to in Column 3 of the Operator’s</w:t>
      </w:r>
      <w:r w:rsidRPr="00A30CAE">
        <w:rPr>
          <w:rFonts w:ascii="Times New Roman" w:hAnsi="Times New Roman" w:cs="Times New Roman"/>
        </w:rPr>
        <w:t xml:space="preserve"> 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>ETOPS Operations Manual Matrix</w:t>
      </w:r>
      <w:r w:rsidR="00CC78D3" w:rsidRPr="00A30CAE">
        <w:rPr>
          <w:rFonts w:ascii="Times New Roman" w:hAnsi="Times New Roman" w:cs="Times New Roman"/>
          <w:sz w:val="22"/>
          <w:szCs w:val="22"/>
          <w:lang w:val="en-GB"/>
        </w:rPr>
        <w:t>,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CC78D3"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submitted together with 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>the completed application form to LV CAA</w:t>
      </w:r>
      <w:r w:rsidR="00CC78D3"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 or indicate documents’ location if they are fully used in electronic form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.  </w:t>
      </w:r>
    </w:p>
    <w:p w:rsidR="00120615" w:rsidRPr="00A30CAE" w:rsidRDefault="006B5CBD" w:rsidP="006B5CBD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b/>
          <w:sz w:val="22"/>
          <w:szCs w:val="22"/>
          <w:lang w:val="en-GB"/>
        </w:rPr>
        <w:t>Submission and enquiries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>.</w:t>
      </w:r>
      <w:r w:rsidRPr="00A30CAE">
        <w:rPr>
          <w:rFonts w:ascii="Times New Roman" w:hAnsi="Times New Roman" w:cs="Times New Roman"/>
        </w:rPr>
        <w:t xml:space="preserve"> 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The completed form and supporting documents, as indicated in AMC 20-6 rev. 2, should be submitted to Civil Aviation Agency of Latvia to permit the competent authority to review the documented plans and ensure adequate ETOPS processes are in place. </w:t>
      </w:r>
    </w:p>
    <w:p w:rsidR="006B5CBD" w:rsidRPr="00A30CAE" w:rsidRDefault="006B5CBD" w:rsidP="006B5CBD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Address for submission: Civil Aviation Agency of Latvia, </w:t>
      </w:r>
      <w:r w:rsidR="008B027C" w:rsidRPr="00A30CAE">
        <w:rPr>
          <w:rFonts w:ascii="Times New Roman" w:hAnsi="Times New Roman" w:cs="Times New Roman"/>
          <w:sz w:val="22"/>
          <w:szCs w:val="22"/>
          <w:lang w:val="en-GB"/>
        </w:rPr>
        <w:t>Biroju iela 10, Lidosta “Rīga”, Mārupes novads, LV- 1053, Latvia</w:t>
      </w:r>
    </w:p>
    <w:p w:rsidR="006B5CBD" w:rsidRPr="00A30CAE" w:rsidRDefault="006B5CBD" w:rsidP="006B5CBD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sz w:val="22"/>
          <w:szCs w:val="22"/>
          <w:lang w:val="en-GB"/>
        </w:rPr>
        <w:t>Contact details for enquiries:</w:t>
      </w:r>
      <w:r w:rsidR="00120615"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Civil Aviation Agency of Latvia, Aircraft Operations Division, phone +371 67830970, e-mail: </w:t>
      </w:r>
      <w:hyperlink r:id="rId7" w:history="1">
        <w:r w:rsidR="008B027C" w:rsidRPr="00A30CAE">
          <w:rPr>
            <w:rStyle w:val="Hyperlink"/>
            <w:rFonts w:ascii="Times New Roman" w:hAnsi="Times New Roman" w:cs="Times New Roman"/>
            <w:sz w:val="22"/>
            <w:szCs w:val="22"/>
            <w:lang w:val="en-GB"/>
          </w:rPr>
          <w:t>caa@caa.gov.lv</w:t>
        </w:r>
      </w:hyperlink>
      <w:r w:rsidR="008B027C"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:rsidR="00405F63" w:rsidRPr="00A30CAE" w:rsidRDefault="00E3702D" w:rsidP="006B5CBD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405F63" w:rsidRPr="00A30CAE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:rsidR="00A20338" w:rsidRPr="00A30CAE" w:rsidRDefault="00A20338" w:rsidP="009D1F1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:rsidR="00A20338" w:rsidRPr="00A30CAE" w:rsidRDefault="00A20338" w:rsidP="009D1F1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b/>
          <w:sz w:val="22"/>
          <w:szCs w:val="22"/>
          <w:lang w:val="en-GB"/>
        </w:rPr>
        <w:t>SECTION III – SIGNATURE BLOCK</w:t>
      </w:r>
    </w:p>
    <w:p w:rsidR="00A20338" w:rsidRPr="00A30CAE" w:rsidRDefault="00A20338" w:rsidP="009D1F1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:rsidR="00C932D7" w:rsidRPr="00A30CAE" w:rsidRDefault="00A20338" w:rsidP="00A20338">
      <w:pPr>
        <w:tabs>
          <w:tab w:val="left" w:pos="8148"/>
          <w:tab w:val="left" w:pos="880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30CAE">
        <w:rPr>
          <w:color w:val="000000"/>
          <w:sz w:val="22"/>
          <w:szCs w:val="22"/>
        </w:rPr>
        <w:t xml:space="preserve">The undersigned certifies that the information </w:t>
      </w:r>
      <w:r w:rsidR="00782C4E" w:rsidRPr="00A30CAE">
        <w:rPr>
          <w:color w:val="000000"/>
          <w:sz w:val="22"/>
          <w:szCs w:val="22"/>
        </w:rPr>
        <w:t xml:space="preserve">included in the application </w:t>
      </w:r>
      <w:r w:rsidRPr="00A30CAE">
        <w:rPr>
          <w:color w:val="000000"/>
          <w:sz w:val="22"/>
          <w:szCs w:val="22"/>
        </w:rPr>
        <w:t xml:space="preserve">is correct and true to permit the competent authority to review the applicant’s </w:t>
      </w:r>
      <w:r w:rsidR="00BA16A7" w:rsidRPr="00A30CAE">
        <w:rPr>
          <w:color w:val="000000"/>
          <w:sz w:val="22"/>
          <w:szCs w:val="22"/>
        </w:rPr>
        <w:t>documents</w:t>
      </w:r>
      <w:r w:rsidRPr="00A30CAE">
        <w:rPr>
          <w:color w:val="000000"/>
          <w:sz w:val="22"/>
          <w:szCs w:val="22"/>
        </w:rPr>
        <w:t xml:space="preserve"> with supporting </w:t>
      </w:r>
      <w:r w:rsidR="00C932D7" w:rsidRPr="00A30CAE">
        <w:rPr>
          <w:color w:val="000000"/>
          <w:sz w:val="22"/>
          <w:szCs w:val="22"/>
        </w:rPr>
        <w:t xml:space="preserve">evidence </w:t>
      </w:r>
      <w:r w:rsidR="00BA16A7" w:rsidRPr="00A30CAE">
        <w:rPr>
          <w:color w:val="000000"/>
          <w:sz w:val="22"/>
          <w:szCs w:val="22"/>
        </w:rPr>
        <w:t xml:space="preserve">to comply with </w:t>
      </w:r>
      <w:r w:rsidR="00C932D7" w:rsidRPr="00A30CAE">
        <w:rPr>
          <w:color w:val="000000"/>
          <w:sz w:val="22"/>
          <w:szCs w:val="22"/>
        </w:rPr>
        <w:t>SPA.ETOPS.105 ETOPS operational approval</w:t>
      </w:r>
      <w:r w:rsidR="00BA16A7" w:rsidRPr="00A30CAE">
        <w:rPr>
          <w:color w:val="000000"/>
          <w:sz w:val="22"/>
          <w:szCs w:val="22"/>
        </w:rPr>
        <w:t xml:space="preserve"> requirements</w:t>
      </w:r>
      <w:r w:rsidR="00C932D7" w:rsidRPr="00A30CAE">
        <w:rPr>
          <w:color w:val="000000"/>
          <w:sz w:val="22"/>
          <w:szCs w:val="22"/>
        </w:rPr>
        <w:t>.</w:t>
      </w:r>
    </w:p>
    <w:p w:rsidR="001409A4" w:rsidRPr="00A30CAE" w:rsidRDefault="001409A4" w:rsidP="00C932D7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lv-LV"/>
        </w:rPr>
      </w:pPr>
    </w:p>
    <w:p w:rsidR="00C932D7" w:rsidRPr="00A30CAE" w:rsidRDefault="00C932D7" w:rsidP="00C932D7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TableGrid"/>
        <w:tblW w:w="10302" w:type="dxa"/>
        <w:jc w:val="center"/>
        <w:tblLook w:val="01E0" w:firstRow="1" w:lastRow="1" w:firstColumn="1" w:lastColumn="1" w:noHBand="0" w:noVBand="0"/>
      </w:tblPr>
      <w:tblGrid>
        <w:gridCol w:w="2686"/>
        <w:gridCol w:w="5576"/>
        <w:gridCol w:w="2040"/>
      </w:tblGrid>
      <w:tr w:rsidR="00782C4E" w:rsidRPr="00A30CAE" w:rsidTr="00782C4E">
        <w:trPr>
          <w:trHeight w:val="420"/>
          <w:jc w:val="center"/>
        </w:trPr>
        <w:tc>
          <w:tcPr>
            <w:tcW w:w="2686" w:type="dxa"/>
            <w:shd w:val="clear" w:color="auto" w:fill="auto"/>
          </w:tcPr>
          <w:p w:rsidR="00782C4E" w:rsidRPr="00A30CAE" w:rsidRDefault="00782C4E" w:rsidP="005A0A0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 w:rsidRPr="00A30CAE">
              <w:rPr>
                <w:bCs/>
                <w:color w:val="000000"/>
                <w:sz w:val="20"/>
                <w:szCs w:val="22"/>
              </w:rPr>
              <w:t>Nominated person Flight Operations</w:t>
            </w:r>
          </w:p>
        </w:tc>
        <w:tc>
          <w:tcPr>
            <w:tcW w:w="5576" w:type="dxa"/>
            <w:shd w:val="clear" w:color="auto" w:fill="auto"/>
          </w:tcPr>
          <w:p w:rsidR="00782C4E" w:rsidRPr="00A30CAE" w:rsidRDefault="00782C4E" w:rsidP="005A0A0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 w:rsidRPr="00A30CAE">
              <w:rPr>
                <w:bCs/>
                <w:color w:val="000000"/>
                <w:sz w:val="20"/>
                <w:szCs w:val="22"/>
              </w:rPr>
              <w:t xml:space="preserve">Name/Signature: </w:t>
            </w:r>
          </w:p>
        </w:tc>
        <w:tc>
          <w:tcPr>
            <w:tcW w:w="2040" w:type="dxa"/>
            <w:shd w:val="clear" w:color="auto" w:fill="auto"/>
          </w:tcPr>
          <w:p w:rsidR="00782C4E" w:rsidRPr="00A30CAE" w:rsidRDefault="00782C4E" w:rsidP="005A0A0D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2"/>
              </w:rPr>
            </w:pPr>
            <w:r w:rsidRPr="00A30CAE">
              <w:rPr>
                <w:bCs/>
                <w:color w:val="000000"/>
                <w:sz w:val="20"/>
                <w:szCs w:val="22"/>
              </w:rPr>
              <w:t>Date:</w:t>
            </w:r>
          </w:p>
        </w:tc>
      </w:tr>
      <w:tr w:rsidR="00782C4E" w:rsidRPr="00A30CAE" w:rsidTr="00782C4E">
        <w:trPr>
          <w:trHeight w:val="420"/>
          <w:jc w:val="center"/>
        </w:trPr>
        <w:tc>
          <w:tcPr>
            <w:tcW w:w="2686" w:type="dxa"/>
            <w:shd w:val="clear" w:color="auto" w:fill="auto"/>
          </w:tcPr>
          <w:p w:rsidR="00782C4E" w:rsidRPr="00A30CAE" w:rsidRDefault="00782C4E" w:rsidP="005A0A0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2"/>
              </w:rPr>
            </w:pPr>
            <w:r w:rsidRPr="00A30CAE">
              <w:rPr>
                <w:bCs/>
                <w:color w:val="000000"/>
                <w:sz w:val="20"/>
                <w:szCs w:val="22"/>
              </w:rPr>
              <w:t>Nominated person</w:t>
            </w:r>
          </w:p>
          <w:p w:rsidR="00782C4E" w:rsidRPr="00A30CAE" w:rsidRDefault="00782C4E" w:rsidP="005A0A0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 w:rsidRPr="00A30CAE">
              <w:rPr>
                <w:bCs/>
                <w:color w:val="000000"/>
                <w:sz w:val="20"/>
                <w:szCs w:val="22"/>
              </w:rPr>
              <w:t>Crew Training</w:t>
            </w:r>
          </w:p>
        </w:tc>
        <w:tc>
          <w:tcPr>
            <w:tcW w:w="5576" w:type="dxa"/>
            <w:shd w:val="clear" w:color="auto" w:fill="auto"/>
          </w:tcPr>
          <w:p w:rsidR="00782C4E" w:rsidRPr="00A30CAE" w:rsidRDefault="00782C4E" w:rsidP="005A0A0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 w:rsidRPr="00A30CAE">
              <w:rPr>
                <w:bCs/>
                <w:color w:val="000000"/>
                <w:sz w:val="20"/>
                <w:szCs w:val="22"/>
              </w:rPr>
              <w:t>Name/Signature:</w:t>
            </w:r>
          </w:p>
        </w:tc>
        <w:tc>
          <w:tcPr>
            <w:tcW w:w="2040" w:type="dxa"/>
            <w:shd w:val="clear" w:color="auto" w:fill="auto"/>
          </w:tcPr>
          <w:p w:rsidR="00782C4E" w:rsidRPr="00A30CAE" w:rsidRDefault="00782C4E" w:rsidP="005A0A0D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2"/>
              </w:rPr>
            </w:pPr>
            <w:r w:rsidRPr="00A30CAE">
              <w:rPr>
                <w:bCs/>
                <w:color w:val="000000"/>
                <w:sz w:val="20"/>
                <w:szCs w:val="22"/>
              </w:rPr>
              <w:t>Date:</w:t>
            </w:r>
          </w:p>
        </w:tc>
      </w:tr>
      <w:tr w:rsidR="00782C4E" w:rsidRPr="00A30CAE" w:rsidTr="00782C4E">
        <w:trPr>
          <w:trHeight w:val="420"/>
          <w:jc w:val="center"/>
        </w:trPr>
        <w:tc>
          <w:tcPr>
            <w:tcW w:w="2686" w:type="dxa"/>
            <w:shd w:val="clear" w:color="auto" w:fill="auto"/>
          </w:tcPr>
          <w:p w:rsidR="00782C4E" w:rsidRPr="00A30CAE" w:rsidRDefault="00782C4E" w:rsidP="005A0A0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2"/>
              </w:rPr>
            </w:pPr>
            <w:r w:rsidRPr="00A30CAE">
              <w:rPr>
                <w:bCs/>
                <w:color w:val="000000"/>
                <w:sz w:val="20"/>
                <w:szCs w:val="22"/>
              </w:rPr>
              <w:t>Nominated person</w:t>
            </w:r>
          </w:p>
          <w:p w:rsidR="00782C4E" w:rsidRPr="00A30CAE" w:rsidRDefault="00782C4E" w:rsidP="005A0A0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 w:rsidRPr="00A30CAE">
              <w:rPr>
                <w:bCs/>
                <w:color w:val="000000"/>
                <w:sz w:val="20"/>
                <w:szCs w:val="22"/>
              </w:rPr>
              <w:t>Continuing Airworthiness</w:t>
            </w:r>
          </w:p>
        </w:tc>
        <w:tc>
          <w:tcPr>
            <w:tcW w:w="5576" w:type="dxa"/>
            <w:shd w:val="clear" w:color="auto" w:fill="auto"/>
          </w:tcPr>
          <w:p w:rsidR="00782C4E" w:rsidRPr="00A30CAE" w:rsidRDefault="00782C4E" w:rsidP="005A0A0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 w:rsidRPr="00A30CAE">
              <w:rPr>
                <w:bCs/>
                <w:color w:val="000000"/>
                <w:sz w:val="20"/>
                <w:szCs w:val="22"/>
              </w:rPr>
              <w:t>Name/Signature:</w:t>
            </w:r>
          </w:p>
        </w:tc>
        <w:tc>
          <w:tcPr>
            <w:tcW w:w="2040" w:type="dxa"/>
            <w:shd w:val="clear" w:color="auto" w:fill="auto"/>
          </w:tcPr>
          <w:p w:rsidR="00782C4E" w:rsidRPr="00A30CAE" w:rsidRDefault="00782C4E" w:rsidP="005A0A0D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2"/>
              </w:rPr>
            </w:pPr>
            <w:r w:rsidRPr="00A30CAE">
              <w:rPr>
                <w:bCs/>
                <w:color w:val="000000"/>
                <w:sz w:val="20"/>
                <w:szCs w:val="22"/>
              </w:rPr>
              <w:t>Date:</w:t>
            </w:r>
          </w:p>
        </w:tc>
      </w:tr>
    </w:tbl>
    <w:p w:rsidR="00C932D7" w:rsidRPr="00A30CAE" w:rsidRDefault="00C932D7" w:rsidP="009D1F1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:rsidR="00BC2022" w:rsidRPr="00A30CAE" w:rsidRDefault="00BC2022" w:rsidP="009D1F1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:rsidR="00CC78D3" w:rsidRPr="00A30CAE" w:rsidRDefault="00CC78D3" w:rsidP="009D1F1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b/>
          <w:sz w:val="22"/>
          <w:szCs w:val="22"/>
          <w:lang w:val="en-GB"/>
        </w:rPr>
        <w:t>SECTION IV – OPERATOR’S ETOPS OPERATIONS MANUAL MATRIX</w:t>
      </w:r>
    </w:p>
    <w:p w:rsidR="00BC2022" w:rsidRPr="00A30CAE" w:rsidRDefault="00BC2022" w:rsidP="009D1F1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4"/>
        <w:gridCol w:w="4877"/>
        <w:gridCol w:w="4829"/>
      </w:tblGrid>
      <w:tr w:rsidR="00BC2022" w:rsidRPr="00A30CAE" w:rsidTr="0018404C">
        <w:tc>
          <w:tcPr>
            <w:tcW w:w="49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C2022" w:rsidRPr="00A30CAE" w:rsidRDefault="00BC2022" w:rsidP="009D1F1B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Subjects</w:t>
            </w:r>
          </w:p>
          <w:p w:rsidR="00BC2022" w:rsidRPr="00A30CAE" w:rsidRDefault="00BC2022" w:rsidP="009D1F1B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9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C2022" w:rsidRPr="00A30CAE" w:rsidRDefault="00BC2022" w:rsidP="009D1F1B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Requirements</w:t>
            </w:r>
          </w:p>
        </w:tc>
        <w:tc>
          <w:tcPr>
            <w:tcW w:w="49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C2022" w:rsidRPr="00A30CAE" w:rsidRDefault="00BC2022" w:rsidP="00BC2022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Operations Manual Reference or Document Reference</w:t>
            </w:r>
          </w:p>
        </w:tc>
      </w:tr>
      <w:tr w:rsidR="00BC2022" w:rsidRPr="00A30CAE" w:rsidTr="0018404C">
        <w:tc>
          <w:tcPr>
            <w:tcW w:w="14786" w:type="dxa"/>
            <w:gridSpan w:val="3"/>
            <w:shd w:val="clear" w:color="auto" w:fill="D9D9D9" w:themeFill="background1" w:themeFillShade="D9"/>
          </w:tcPr>
          <w:p w:rsidR="00BC2022" w:rsidRPr="00A30CAE" w:rsidRDefault="00BC2022" w:rsidP="000D24D4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Operations Manual – Part A: General</w:t>
            </w:r>
          </w:p>
        </w:tc>
      </w:tr>
      <w:tr w:rsidR="00BC2022" w:rsidRPr="00A30CAE" w:rsidTr="00BC2022">
        <w:tc>
          <w:tcPr>
            <w:tcW w:w="4928" w:type="dxa"/>
          </w:tcPr>
          <w:p w:rsidR="00BC2022" w:rsidRPr="00A30CAE" w:rsidRDefault="00175359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Documents/regulations used in compiling ETOPS Manual/Procedures</w:t>
            </w:r>
          </w:p>
        </w:tc>
        <w:tc>
          <w:tcPr>
            <w:tcW w:w="4929" w:type="dxa"/>
          </w:tcPr>
          <w:p w:rsidR="00BC2022" w:rsidRPr="00A30CAE" w:rsidRDefault="00175359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Commission Regulation (EU) 965/2012 Part-SPA</w:t>
            </w:r>
          </w:p>
          <w:p w:rsidR="00CD1561" w:rsidRPr="00A30CAE" w:rsidRDefault="00175359" w:rsidP="0018404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EASA AMC 20-6</w:t>
            </w:r>
          </w:p>
        </w:tc>
        <w:tc>
          <w:tcPr>
            <w:tcW w:w="4929" w:type="dxa"/>
          </w:tcPr>
          <w:p w:rsidR="00BC2022" w:rsidRPr="00A30CAE" w:rsidRDefault="00BC2022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BC2022" w:rsidRPr="00A30CAE" w:rsidTr="00BC2022">
        <w:tc>
          <w:tcPr>
            <w:tcW w:w="4928" w:type="dxa"/>
          </w:tcPr>
          <w:p w:rsidR="00BC2022" w:rsidRPr="00A30CAE" w:rsidRDefault="00175359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Brief description of ETOPS</w:t>
            </w:r>
          </w:p>
        </w:tc>
        <w:tc>
          <w:tcPr>
            <w:tcW w:w="4929" w:type="dxa"/>
          </w:tcPr>
          <w:p w:rsidR="00BC2022" w:rsidRPr="00A30CAE" w:rsidRDefault="00BC2022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4929" w:type="dxa"/>
          </w:tcPr>
          <w:p w:rsidR="00BC2022" w:rsidRPr="00A30CAE" w:rsidRDefault="00BC2022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BC2022" w:rsidRPr="00A30CAE" w:rsidTr="00BC2022">
        <w:tc>
          <w:tcPr>
            <w:tcW w:w="4928" w:type="dxa"/>
          </w:tcPr>
          <w:p w:rsidR="00BC2022" w:rsidRPr="00A30CAE" w:rsidRDefault="00175359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Definitions</w:t>
            </w:r>
          </w:p>
        </w:tc>
        <w:tc>
          <w:tcPr>
            <w:tcW w:w="4929" w:type="dxa"/>
          </w:tcPr>
          <w:p w:rsidR="00175359" w:rsidRPr="00A30CAE" w:rsidRDefault="00175359" w:rsidP="0017535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Extended Operations. </w:t>
            </w:r>
          </w:p>
          <w:p w:rsidR="00175359" w:rsidRPr="00A30CAE" w:rsidRDefault="00175359" w:rsidP="0017535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Adequate aerodrome.</w:t>
            </w:r>
          </w:p>
          <w:p w:rsidR="00175359" w:rsidRPr="00A30CAE" w:rsidRDefault="00175359" w:rsidP="0017535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Approved one-engine inoperative cruise speed. </w:t>
            </w:r>
          </w:p>
          <w:p w:rsidR="00175359" w:rsidRPr="00A30CAE" w:rsidRDefault="00175359" w:rsidP="0017535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Threshold distance/time.</w:t>
            </w:r>
          </w:p>
          <w:p w:rsidR="00175359" w:rsidRPr="00A30CAE" w:rsidRDefault="00175359" w:rsidP="0017535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Adequate ETOPS en-route alternate. </w:t>
            </w:r>
          </w:p>
          <w:p w:rsidR="00175359" w:rsidRPr="00A30CAE" w:rsidRDefault="00175359" w:rsidP="0017535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Equal time points.</w:t>
            </w:r>
          </w:p>
          <w:p w:rsidR="00175359" w:rsidRPr="00A30CAE" w:rsidRDefault="00175359" w:rsidP="0017535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Rule distance/time. </w:t>
            </w:r>
          </w:p>
          <w:p w:rsidR="00175359" w:rsidRPr="00A30CAE" w:rsidRDefault="00175359" w:rsidP="0017535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ETOPS segment.</w:t>
            </w:r>
          </w:p>
          <w:p w:rsidR="00175359" w:rsidRPr="00A30CAE" w:rsidRDefault="00175359" w:rsidP="0017535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ETOPS significant system. </w:t>
            </w:r>
          </w:p>
          <w:p w:rsidR="00175359" w:rsidRPr="00A30CAE" w:rsidRDefault="00175359" w:rsidP="0017535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Maximum approved diversion time. </w:t>
            </w:r>
          </w:p>
          <w:p w:rsidR="00BC2022" w:rsidRPr="00A30CAE" w:rsidRDefault="00175359" w:rsidP="0017535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Dispatch.</w:t>
            </w:r>
          </w:p>
        </w:tc>
        <w:tc>
          <w:tcPr>
            <w:tcW w:w="4929" w:type="dxa"/>
          </w:tcPr>
          <w:p w:rsidR="00BC2022" w:rsidRPr="00A30CAE" w:rsidRDefault="00BC2022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BC2022" w:rsidRPr="00A30CAE" w:rsidTr="00BC2022">
        <w:tc>
          <w:tcPr>
            <w:tcW w:w="4928" w:type="dxa"/>
          </w:tcPr>
          <w:p w:rsidR="00BC2022" w:rsidRPr="00A30CAE" w:rsidRDefault="001A57A8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4929" w:type="dxa"/>
          </w:tcPr>
          <w:p w:rsidR="00BC2022" w:rsidRPr="00A30CAE" w:rsidRDefault="001A57A8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Company AOC defined operating area.</w:t>
            </w:r>
          </w:p>
          <w:p w:rsidR="001A57A8" w:rsidRPr="00A30CAE" w:rsidRDefault="001A57A8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List of certified aircraft types/engine combinations.</w:t>
            </w:r>
          </w:p>
        </w:tc>
        <w:tc>
          <w:tcPr>
            <w:tcW w:w="4929" w:type="dxa"/>
          </w:tcPr>
          <w:p w:rsidR="00BC2022" w:rsidRPr="00A30CAE" w:rsidRDefault="00BC2022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BC2022" w:rsidRPr="00A30CAE" w:rsidTr="00BC2022">
        <w:tc>
          <w:tcPr>
            <w:tcW w:w="4928" w:type="dxa"/>
          </w:tcPr>
          <w:p w:rsidR="00BC2022" w:rsidRPr="00A30CAE" w:rsidRDefault="001A57A8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Approval</w:t>
            </w:r>
          </w:p>
        </w:tc>
        <w:tc>
          <w:tcPr>
            <w:tcW w:w="4929" w:type="dxa"/>
          </w:tcPr>
          <w:p w:rsidR="00BC2022" w:rsidRPr="00A30CAE" w:rsidRDefault="001A57A8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Approved diversion time.</w:t>
            </w:r>
          </w:p>
        </w:tc>
        <w:tc>
          <w:tcPr>
            <w:tcW w:w="4929" w:type="dxa"/>
          </w:tcPr>
          <w:p w:rsidR="00BC2022" w:rsidRPr="00A30CAE" w:rsidRDefault="00BC2022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A57A8" w:rsidRPr="00A30CAE" w:rsidTr="00BC2022">
        <w:tc>
          <w:tcPr>
            <w:tcW w:w="4928" w:type="dxa"/>
          </w:tcPr>
          <w:p w:rsidR="001A57A8" w:rsidRPr="00A30CAE" w:rsidRDefault="001A57A8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Qualifications</w:t>
            </w:r>
          </w:p>
        </w:tc>
        <w:tc>
          <w:tcPr>
            <w:tcW w:w="4929" w:type="dxa"/>
          </w:tcPr>
          <w:p w:rsidR="001A57A8" w:rsidRPr="00A30CAE" w:rsidRDefault="001A57A8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Crew qualifications.</w:t>
            </w:r>
          </w:p>
          <w:p w:rsidR="001A57A8" w:rsidRPr="00A30CAE" w:rsidRDefault="001A57A8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ETOPS qualified dispatcher personnel.</w:t>
            </w:r>
          </w:p>
          <w:p w:rsidR="001A57A8" w:rsidRPr="00A30CAE" w:rsidRDefault="001A57A8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ETOPS qualified operations staff.</w:t>
            </w:r>
          </w:p>
          <w:p w:rsidR="001A57A8" w:rsidRPr="00A30CAE" w:rsidRDefault="001A57A8" w:rsidP="001A57A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 xml:space="preserve">ETOPS qualified maintenance personnel. </w:t>
            </w:r>
          </w:p>
        </w:tc>
        <w:tc>
          <w:tcPr>
            <w:tcW w:w="4929" w:type="dxa"/>
          </w:tcPr>
          <w:p w:rsidR="001A57A8" w:rsidRPr="00A30CAE" w:rsidRDefault="001A57A8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A57A8" w:rsidRPr="00A30CAE" w:rsidTr="00BC2022">
        <w:tc>
          <w:tcPr>
            <w:tcW w:w="4928" w:type="dxa"/>
          </w:tcPr>
          <w:p w:rsidR="001A57A8" w:rsidRPr="00A30CAE" w:rsidRDefault="00BA778F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Training (Initial and Recurrent) and Checking</w:t>
            </w:r>
          </w:p>
        </w:tc>
        <w:tc>
          <w:tcPr>
            <w:tcW w:w="4929" w:type="dxa"/>
          </w:tcPr>
          <w:p w:rsidR="001A57A8" w:rsidRPr="00A30CAE" w:rsidRDefault="003C643F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Flight crew route and aerodrome training.</w:t>
            </w:r>
          </w:p>
          <w:p w:rsidR="003C643F" w:rsidRPr="00A30CAE" w:rsidRDefault="003C643F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Flight crew currency requirements.</w:t>
            </w:r>
          </w:p>
        </w:tc>
        <w:tc>
          <w:tcPr>
            <w:tcW w:w="4929" w:type="dxa"/>
          </w:tcPr>
          <w:p w:rsidR="001A57A8" w:rsidRPr="00A30CAE" w:rsidRDefault="001A57A8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A57A8" w:rsidRPr="00A30CAE" w:rsidTr="00BC2022">
        <w:tc>
          <w:tcPr>
            <w:tcW w:w="4928" w:type="dxa"/>
          </w:tcPr>
          <w:p w:rsidR="001A57A8" w:rsidRPr="00A30CAE" w:rsidRDefault="003C643F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ETOPS Authorisation</w:t>
            </w:r>
          </w:p>
        </w:tc>
        <w:tc>
          <w:tcPr>
            <w:tcW w:w="4929" w:type="dxa"/>
          </w:tcPr>
          <w:p w:rsidR="001A57A8" w:rsidRPr="00A30CAE" w:rsidRDefault="003C643F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Commander’s responsibilities.</w:t>
            </w:r>
          </w:p>
          <w:p w:rsidR="003C643F" w:rsidRPr="00A30CAE" w:rsidRDefault="003C643F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Statement to show when ETOPS are allowed.</w:t>
            </w:r>
          </w:p>
        </w:tc>
        <w:tc>
          <w:tcPr>
            <w:tcW w:w="4929" w:type="dxa"/>
          </w:tcPr>
          <w:p w:rsidR="001A57A8" w:rsidRPr="00A30CAE" w:rsidRDefault="001A57A8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A57A8" w:rsidRPr="00A30CAE" w:rsidTr="00BC2022">
        <w:tc>
          <w:tcPr>
            <w:tcW w:w="4928" w:type="dxa"/>
          </w:tcPr>
          <w:p w:rsidR="001A57A8" w:rsidRPr="00A30CAE" w:rsidRDefault="00966698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ETOPS Flight Preparation and Planning</w:t>
            </w:r>
          </w:p>
        </w:tc>
        <w:tc>
          <w:tcPr>
            <w:tcW w:w="4929" w:type="dxa"/>
          </w:tcPr>
          <w:p w:rsidR="001A57A8" w:rsidRPr="00A30CAE" w:rsidRDefault="00966698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Aircraft serviceability and MEL.</w:t>
            </w:r>
          </w:p>
          <w:p w:rsidR="00966698" w:rsidRPr="00A30CAE" w:rsidRDefault="00966698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Communication and navigation facilities.</w:t>
            </w:r>
          </w:p>
          <w:p w:rsidR="00966698" w:rsidRPr="00A30CAE" w:rsidRDefault="00966698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Critical fuel scenario.</w:t>
            </w:r>
          </w:p>
          <w:p w:rsidR="00966698" w:rsidRPr="00A30CAE" w:rsidRDefault="00966698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Critical fuel reserve.</w:t>
            </w:r>
          </w:p>
          <w:p w:rsidR="00966698" w:rsidRPr="00A30CAE" w:rsidRDefault="00966698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ETOPS alternate aerodrome selection and RFFS capability.</w:t>
            </w:r>
          </w:p>
          <w:p w:rsidR="00966698" w:rsidRPr="00A30CAE" w:rsidRDefault="00966698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ETOPS alternate planning minima.</w:t>
            </w:r>
          </w:p>
          <w:p w:rsidR="00966698" w:rsidRPr="00A30CAE" w:rsidRDefault="00966698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Pre-dispatch and post-dispatch weather minima.</w:t>
            </w:r>
          </w:p>
          <w:p w:rsidR="002F511F" w:rsidRPr="00A30CAE" w:rsidRDefault="002F511F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Computerised flight plan.</w:t>
            </w:r>
          </w:p>
          <w:p w:rsidR="002F511F" w:rsidRPr="00A30CAE" w:rsidRDefault="002F511F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Delayed dispatch.</w:t>
            </w:r>
          </w:p>
          <w:p w:rsidR="002F511F" w:rsidRPr="00A30CAE" w:rsidRDefault="002F511F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Maintenance pre-departure service check.</w:t>
            </w:r>
          </w:p>
          <w:p w:rsidR="00966698" w:rsidRPr="00A30CAE" w:rsidRDefault="002F511F" w:rsidP="002F511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ETOPS verification (following maintenance) flights.</w:t>
            </w:r>
          </w:p>
        </w:tc>
        <w:tc>
          <w:tcPr>
            <w:tcW w:w="4929" w:type="dxa"/>
          </w:tcPr>
          <w:p w:rsidR="001A57A8" w:rsidRPr="00A30CAE" w:rsidRDefault="001A57A8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BA778F" w:rsidRPr="00A30CAE" w:rsidTr="0018404C">
        <w:tc>
          <w:tcPr>
            <w:tcW w:w="4928" w:type="dxa"/>
            <w:tcBorders>
              <w:bottom w:val="single" w:sz="4" w:space="0" w:color="auto"/>
            </w:tcBorders>
          </w:tcPr>
          <w:p w:rsidR="00BA778F" w:rsidRPr="00A30CAE" w:rsidRDefault="002F511F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Flight crew procedures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BA778F" w:rsidRPr="00A30CAE" w:rsidRDefault="00930288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Crew responsibilities.</w:t>
            </w:r>
          </w:p>
          <w:p w:rsidR="00930288" w:rsidRPr="00A30CAE" w:rsidRDefault="00930288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Flight documentation/chart handling.</w:t>
            </w:r>
          </w:p>
          <w:p w:rsidR="00930288" w:rsidRPr="00A30CAE" w:rsidRDefault="00930288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Fuel management.</w:t>
            </w:r>
          </w:p>
          <w:p w:rsidR="00930288" w:rsidRPr="00A30CAE" w:rsidRDefault="00930288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Weather monitoring.</w:t>
            </w:r>
          </w:p>
          <w:p w:rsidR="00930288" w:rsidRPr="00A30CAE" w:rsidRDefault="00930288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Change of routing.</w:t>
            </w:r>
          </w:p>
          <w:p w:rsidR="00930288" w:rsidRPr="00A30CAE" w:rsidRDefault="00930288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Diversion decision-making.</w:t>
            </w:r>
          </w:p>
          <w:p w:rsidR="00930288" w:rsidRPr="00A30CAE" w:rsidRDefault="00930288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Icing.</w:t>
            </w:r>
          </w:p>
          <w:p w:rsidR="00930288" w:rsidRPr="00A30CAE" w:rsidRDefault="00930288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Crew workload management.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BA778F" w:rsidRPr="00A30CAE" w:rsidRDefault="00BA778F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0D24D4" w:rsidRPr="00A30CAE" w:rsidTr="0018404C">
        <w:tc>
          <w:tcPr>
            <w:tcW w:w="14786" w:type="dxa"/>
            <w:gridSpan w:val="3"/>
            <w:shd w:val="clear" w:color="auto" w:fill="D9D9D9" w:themeFill="background1" w:themeFillShade="D9"/>
          </w:tcPr>
          <w:p w:rsidR="000D24D4" w:rsidRPr="00A30CAE" w:rsidRDefault="000D24D4" w:rsidP="000D24D4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Operations Manual – Part B: Type specific</w:t>
            </w:r>
          </w:p>
        </w:tc>
      </w:tr>
      <w:tr w:rsidR="00BA778F" w:rsidRPr="00A30CAE" w:rsidTr="00BC2022">
        <w:tc>
          <w:tcPr>
            <w:tcW w:w="4928" w:type="dxa"/>
          </w:tcPr>
          <w:p w:rsidR="00BA778F" w:rsidRPr="00A30CAE" w:rsidRDefault="000D24D4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Type-related ETOPS operations</w:t>
            </w:r>
          </w:p>
        </w:tc>
        <w:tc>
          <w:tcPr>
            <w:tcW w:w="4929" w:type="dxa"/>
          </w:tcPr>
          <w:p w:rsidR="00BA778F" w:rsidRPr="00A30CAE" w:rsidRDefault="000D24D4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Identification of ETOPS aeroplanes.</w:t>
            </w:r>
          </w:p>
          <w:p w:rsidR="000D24D4" w:rsidRPr="00A30CAE" w:rsidRDefault="000D24D4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Types of ETOPS operations that are approved.</w:t>
            </w:r>
          </w:p>
        </w:tc>
        <w:tc>
          <w:tcPr>
            <w:tcW w:w="4929" w:type="dxa"/>
          </w:tcPr>
          <w:p w:rsidR="00BA778F" w:rsidRPr="00A30CAE" w:rsidRDefault="00BA778F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BA778F" w:rsidRPr="00A30CAE" w:rsidTr="00BC2022">
        <w:tc>
          <w:tcPr>
            <w:tcW w:w="4928" w:type="dxa"/>
          </w:tcPr>
          <w:p w:rsidR="00BA778F" w:rsidRPr="00A30CAE" w:rsidRDefault="00FC5B80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Type specific Planning Requirements</w:t>
            </w:r>
          </w:p>
        </w:tc>
        <w:tc>
          <w:tcPr>
            <w:tcW w:w="4929" w:type="dxa"/>
          </w:tcPr>
          <w:p w:rsidR="00BA778F" w:rsidRPr="00A30CAE" w:rsidRDefault="00BA778F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4929" w:type="dxa"/>
          </w:tcPr>
          <w:p w:rsidR="00BA778F" w:rsidRPr="00A30CAE" w:rsidRDefault="00BA778F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BA778F" w:rsidRPr="00A30CAE" w:rsidTr="00BC2022">
        <w:tc>
          <w:tcPr>
            <w:tcW w:w="4928" w:type="dxa"/>
          </w:tcPr>
          <w:p w:rsidR="00BA778F" w:rsidRPr="00A30CAE" w:rsidRDefault="00FC5B80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ETOPS Fuel Planning</w:t>
            </w:r>
          </w:p>
        </w:tc>
        <w:tc>
          <w:tcPr>
            <w:tcW w:w="4929" w:type="dxa"/>
          </w:tcPr>
          <w:p w:rsidR="00BA778F" w:rsidRPr="00A30CAE" w:rsidRDefault="00E13079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Including critical fuel scenario.</w:t>
            </w:r>
          </w:p>
        </w:tc>
        <w:tc>
          <w:tcPr>
            <w:tcW w:w="4929" w:type="dxa"/>
          </w:tcPr>
          <w:p w:rsidR="00BA778F" w:rsidRPr="00A30CAE" w:rsidRDefault="00BA778F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BA778F" w:rsidRPr="00A30CAE" w:rsidTr="00BC2022">
        <w:tc>
          <w:tcPr>
            <w:tcW w:w="4928" w:type="dxa"/>
          </w:tcPr>
          <w:p w:rsidR="00BA778F" w:rsidRPr="00A30CAE" w:rsidRDefault="00FC5B80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MEL/CDL</w:t>
            </w:r>
          </w:p>
        </w:tc>
        <w:tc>
          <w:tcPr>
            <w:tcW w:w="4929" w:type="dxa"/>
          </w:tcPr>
          <w:p w:rsidR="00BA778F" w:rsidRPr="00A30CAE" w:rsidRDefault="00E13079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ETOPS-specific MEL/CDL items.</w:t>
            </w:r>
          </w:p>
        </w:tc>
        <w:tc>
          <w:tcPr>
            <w:tcW w:w="4929" w:type="dxa"/>
          </w:tcPr>
          <w:p w:rsidR="00BA778F" w:rsidRPr="00A30CAE" w:rsidRDefault="00BA778F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BA778F" w:rsidRPr="00A30CAE" w:rsidTr="00BC2022">
        <w:tc>
          <w:tcPr>
            <w:tcW w:w="4928" w:type="dxa"/>
          </w:tcPr>
          <w:p w:rsidR="00BA778F" w:rsidRPr="00A30CAE" w:rsidRDefault="00E13079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Aeroplane Systems</w:t>
            </w:r>
          </w:p>
        </w:tc>
        <w:tc>
          <w:tcPr>
            <w:tcW w:w="4929" w:type="dxa"/>
          </w:tcPr>
          <w:p w:rsidR="00BA778F" w:rsidRPr="00A30CAE" w:rsidRDefault="00E13079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Performance data.</w:t>
            </w:r>
          </w:p>
          <w:p w:rsidR="00E13079" w:rsidRPr="00A30CAE" w:rsidRDefault="00E13079" w:rsidP="00E1307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Aeroplane technical differences, special equipment (e.g. satellite communications) and modifications required for ETOPS.</w:t>
            </w:r>
          </w:p>
        </w:tc>
        <w:tc>
          <w:tcPr>
            <w:tcW w:w="4929" w:type="dxa"/>
          </w:tcPr>
          <w:p w:rsidR="00BA778F" w:rsidRPr="00A30CAE" w:rsidRDefault="00BA778F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BA778F" w:rsidRPr="00A30CAE" w:rsidTr="0018404C">
        <w:tc>
          <w:tcPr>
            <w:tcW w:w="4928" w:type="dxa"/>
            <w:tcBorders>
              <w:bottom w:val="single" w:sz="4" w:space="0" w:color="auto"/>
            </w:tcBorders>
          </w:tcPr>
          <w:p w:rsidR="00BA778F" w:rsidRPr="00A30CAE" w:rsidRDefault="00E13079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Non-normal Procedures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BA778F" w:rsidRPr="00A30CAE" w:rsidRDefault="00E13079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Navigation failures.</w:t>
            </w:r>
          </w:p>
          <w:p w:rsidR="00E13079" w:rsidRPr="00A30CAE" w:rsidRDefault="00E13079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Action to be taken on ETOPS-significant system.</w:t>
            </w:r>
          </w:p>
          <w:p w:rsidR="00E13079" w:rsidRPr="00A30CAE" w:rsidRDefault="00E13079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Low fuel scenario.</w:t>
            </w:r>
          </w:p>
          <w:p w:rsidR="00E13079" w:rsidRPr="00A30CAE" w:rsidRDefault="00E13079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Crew incapacitation.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BA778F" w:rsidRPr="00A30CAE" w:rsidRDefault="00BA778F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5142F" w:rsidRPr="00A30CAE" w:rsidTr="0018404C">
        <w:tc>
          <w:tcPr>
            <w:tcW w:w="14786" w:type="dxa"/>
            <w:gridSpan w:val="3"/>
            <w:shd w:val="clear" w:color="auto" w:fill="D9D9D9" w:themeFill="background1" w:themeFillShade="D9"/>
          </w:tcPr>
          <w:p w:rsidR="0055142F" w:rsidRPr="00A30CAE" w:rsidRDefault="0055142F" w:rsidP="0055142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Operations Manual – Part C: Route and Aerodrome Instructions</w:t>
            </w:r>
          </w:p>
        </w:tc>
      </w:tr>
      <w:tr w:rsidR="00323674" w:rsidRPr="00A30CAE" w:rsidTr="0018404C">
        <w:tc>
          <w:tcPr>
            <w:tcW w:w="4928" w:type="dxa"/>
            <w:tcBorders>
              <w:bottom w:val="single" w:sz="4" w:space="0" w:color="auto"/>
            </w:tcBorders>
          </w:tcPr>
          <w:p w:rsidR="00323674" w:rsidRPr="00A30CAE" w:rsidRDefault="0055142F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ETOPS Areas and Routes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323674" w:rsidRPr="00A30CAE" w:rsidRDefault="0055142F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Approved area of operation.</w:t>
            </w:r>
          </w:p>
          <w:p w:rsidR="0055142F" w:rsidRPr="00A30CAE" w:rsidRDefault="0055142F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ETOPS en-route alternates.</w:t>
            </w:r>
          </w:p>
          <w:p w:rsidR="0055142F" w:rsidRPr="00A30CAE" w:rsidRDefault="0055142F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Performance restrictions and weather minima for en-route alternates.</w:t>
            </w:r>
          </w:p>
          <w:p w:rsidR="0055142F" w:rsidRPr="00A30CAE" w:rsidRDefault="0055142F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Meteorological facilities and availability of information for in-flight monitoring.</w:t>
            </w:r>
          </w:p>
          <w:p w:rsidR="0055142F" w:rsidRPr="00A30CAE" w:rsidRDefault="0055142F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Low altitude cruise information.</w:t>
            </w:r>
          </w:p>
          <w:p w:rsidR="005100D3" w:rsidRPr="00A30CAE" w:rsidRDefault="005100D3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Route minimum diversion altitudes.</w:t>
            </w:r>
          </w:p>
          <w:p w:rsidR="005100D3" w:rsidRPr="00A30CAE" w:rsidRDefault="005100D3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MSA restrictions.</w:t>
            </w:r>
          </w:p>
          <w:p w:rsidR="005100D3" w:rsidRPr="00A30CAE" w:rsidRDefault="005100D3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Route-specific oxygen requirements.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323674" w:rsidRPr="00A30CAE" w:rsidRDefault="00323674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100D3" w:rsidRPr="00A30CAE" w:rsidTr="0018404C">
        <w:tc>
          <w:tcPr>
            <w:tcW w:w="14786" w:type="dxa"/>
            <w:gridSpan w:val="3"/>
            <w:shd w:val="clear" w:color="auto" w:fill="D9D9D9" w:themeFill="background1" w:themeFillShade="D9"/>
          </w:tcPr>
          <w:p w:rsidR="005100D3" w:rsidRPr="00A30CAE" w:rsidRDefault="005100D3" w:rsidP="005100D3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Operations Manual – Part D: Training</w:t>
            </w:r>
          </w:p>
        </w:tc>
      </w:tr>
      <w:tr w:rsidR="0055142F" w:rsidRPr="00A30CAE" w:rsidTr="00BC2022">
        <w:tc>
          <w:tcPr>
            <w:tcW w:w="4928" w:type="dxa"/>
          </w:tcPr>
          <w:p w:rsidR="0055142F" w:rsidRPr="00A30CAE" w:rsidRDefault="005100D3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Ground, Simulator and Line Training</w:t>
            </w:r>
          </w:p>
        </w:tc>
        <w:tc>
          <w:tcPr>
            <w:tcW w:w="4929" w:type="dxa"/>
          </w:tcPr>
          <w:p w:rsidR="005100D3" w:rsidRPr="00A30CAE" w:rsidRDefault="005100D3" w:rsidP="008615F2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ETOPS overview. </w:t>
            </w:r>
          </w:p>
          <w:p w:rsidR="005100D3" w:rsidRPr="00A30CAE" w:rsidRDefault="005100D3" w:rsidP="008615F2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ETOPS regulations.</w:t>
            </w:r>
          </w:p>
          <w:p w:rsidR="005100D3" w:rsidRPr="00A30CAE" w:rsidRDefault="005100D3" w:rsidP="008615F2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ETOPS Type Design Approval. </w:t>
            </w:r>
          </w:p>
          <w:p w:rsidR="005100D3" w:rsidRPr="00A30CAE" w:rsidRDefault="005100D3" w:rsidP="008615F2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Definitions. </w:t>
            </w:r>
          </w:p>
          <w:p w:rsidR="005100D3" w:rsidRPr="00A30CAE" w:rsidRDefault="005100D3" w:rsidP="008615F2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Approved One-Engine-Inoperative Cruise Speed; </w:t>
            </w:r>
          </w:p>
          <w:p w:rsidR="005100D3" w:rsidRPr="00A30CAE" w:rsidRDefault="005100D3" w:rsidP="008615F2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Maximum approved diversion times and time-limited systems capability. </w:t>
            </w:r>
          </w:p>
          <w:p w:rsidR="005100D3" w:rsidRPr="00A30CAE" w:rsidRDefault="005100D3" w:rsidP="008615F2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Operator’s Approved Diversion Time. </w:t>
            </w:r>
          </w:p>
          <w:p w:rsidR="008615F2" w:rsidRPr="00A30CAE" w:rsidRDefault="005100D3" w:rsidP="008615F2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ETOPS area of operations</w:t>
            </w:r>
            <w:r w:rsidR="008615F2"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</w:p>
          <w:p w:rsidR="005100D3" w:rsidRPr="00A30CAE" w:rsidRDefault="008615F2" w:rsidP="008615F2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ETOPS routes.</w:t>
            </w:r>
          </w:p>
          <w:p w:rsidR="005100D3" w:rsidRPr="00A30CAE" w:rsidRDefault="005100D3" w:rsidP="008615F2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ETOPS Operations Approval </w:t>
            </w:r>
          </w:p>
          <w:p w:rsidR="008615F2" w:rsidRPr="00A30CAE" w:rsidRDefault="005100D3" w:rsidP="008615F2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ETOPS alternate aerodromes </w:t>
            </w:r>
            <w:r w:rsidR="008615F2"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and weather minima.</w:t>
            </w:r>
          </w:p>
          <w:p w:rsidR="005100D3" w:rsidRPr="00A30CAE" w:rsidRDefault="005100D3" w:rsidP="008615F2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Navigation systems accuracy, limitations and operating procedures</w:t>
            </w:r>
            <w:r w:rsidR="008615F2"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  <w:p w:rsidR="005100D3" w:rsidRPr="00A30CAE" w:rsidRDefault="005100D3" w:rsidP="008615F2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Meteorological facilities and availability of information</w:t>
            </w:r>
            <w:r w:rsidR="008615F2"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  <w:p w:rsidR="005100D3" w:rsidRPr="00A30CAE" w:rsidRDefault="005100D3" w:rsidP="008615F2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In-flight monitoring procedures</w:t>
            </w:r>
            <w:r w:rsidR="008615F2"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  <w:p w:rsidR="005100D3" w:rsidRPr="00A30CAE" w:rsidRDefault="005100D3" w:rsidP="008615F2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Computerised Flight Plan; </w:t>
            </w:r>
          </w:p>
          <w:p w:rsidR="005100D3" w:rsidRPr="00A30CAE" w:rsidRDefault="008615F2" w:rsidP="008615F2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</w:t>
            </w:r>
            <w:r w:rsidR="005100D3"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harts</w:t>
            </w: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and</w:t>
            </w:r>
            <w:r w:rsidR="005100D3"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position plotting</w:t>
            </w: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  <w:r w:rsidR="005100D3"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  <w:p w:rsidR="005100D3" w:rsidRPr="00A30CAE" w:rsidRDefault="005100D3" w:rsidP="008615F2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Equal </w:t>
            </w:r>
            <w:r w:rsidR="008615F2"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</w:t>
            </w: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ime </w:t>
            </w:r>
            <w:r w:rsidR="008615F2"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</w:t>
            </w: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oint</w:t>
            </w:r>
            <w:r w:rsidR="008615F2"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  <w:p w:rsidR="0055142F" w:rsidRPr="00A30CAE" w:rsidRDefault="005100D3" w:rsidP="008615F2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Critical fuel.</w:t>
            </w:r>
          </w:p>
        </w:tc>
        <w:tc>
          <w:tcPr>
            <w:tcW w:w="4929" w:type="dxa"/>
          </w:tcPr>
          <w:p w:rsidR="0055142F" w:rsidRPr="00A30CAE" w:rsidRDefault="0055142F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5142F" w:rsidRPr="00A30CAE" w:rsidTr="00BC2022">
        <w:tc>
          <w:tcPr>
            <w:tcW w:w="4928" w:type="dxa"/>
          </w:tcPr>
          <w:p w:rsidR="0055142F" w:rsidRPr="00A30CAE" w:rsidRDefault="008615F2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Part D - Ground, Simulator and Line Training cont.</w:t>
            </w:r>
          </w:p>
        </w:tc>
        <w:tc>
          <w:tcPr>
            <w:tcW w:w="4929" w:type="dxa"/>
          </w:tcPr>
          <w:p w:rsidR="0055142F" w:rsidRPr="00A30CAE" w:rsidRDefault="008615F2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Normal procedures:</w:t>
            </w:r>
          </w:p>
          <w:p w:rsidR="008615F2" w:rsidRPr="00A30CAE" w:rsidRDefault="008615F2" w:rsidP="008615F2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Flight planning and Dispatch</w:t>
            </w:r>
            <w:r w:rsidR="003A46C7" w:rsidRPr="00A30C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615F2" w:rsidRPr="00A30CAE" w:rsidRDefault="008615F2" w:rsidP="008615F2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Route Alternate selection - weather minima</w:t>
            </w:r>
            <w:r w:rsidR="003A46C7" w:rsidRPr="00A30C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A46C7" w:rsidRPr="00A30CAE" w:rsidRDefault="003A46C7" w:rsidP="003A46C7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ETOPS Fuel requirements.</w:t>
            </w:r>
          </w:p>
          <w:p w:rsidR="008615F2" w:rsidRPr="00A30CAE" w:rsidRDefault="003A46C7" w:rsidP="008615F2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MEL</w:t>
            </w:r>
            <w:r w:rsidR="008615F2" w:rsidRPr="00A30CAE">
              <w:rPr>
                <w:rFonts w:ascii="Times New Roman" w:hAnsi="Times New Roman" w:cs="Times New Roman"/>
                <w:sz w:val="22"/>
                <w:szCs w:val="22"/>
              </w:rPr>
              <w:t xml:space="preserve"> – ETOPS specific</w:t>
            </w: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615F2" w:rsidRPr="00A30CAE" w:rsidRDefault="008615F2" w:rsidP="008615F2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 xml:space="preserve">ETOPS service check and </w:t>
            </w:r>
            <w:r w:rsidR="003A46C7" w:rsidRPr="00A30CAE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ech</w:t>
            </w:r>
            <w:r w:rsidR="003A46C7" w:rsidRPr="00A30CAE">
              <w:rPr>
                <w:rFonts w:ascii="Times New Roman" w:hAnsi="Times New Roman" w:cs="Times New Roman"/>
                <w:sz w:val="22"/>
                <w:szCs w:val="22"/>
              </w:rPr>
              <w:t>nical</w:t>
            </w: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 xml:space="preserve"> log</w:t>
            </w:r>
            <w:r w:rsidR="003A46C7" w:rsidRPr="00A30C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615F2" w:rsidRPr="00A30CAE" w:rsidRDefault="008615F2" w:rsidP="008615F2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 xml:space="preserve">Pre-flight FMS </w:t>
            </w:r>
            <w:r w:rsidR="003A46C7" w:rsidRPr="00A30CAE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et up</w:t>
            </w:r>
            <w:r w:rsidR="003A46C7" w:rsidRPr="00A30C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615F2" w:rsidRPr="00A30CAE" w:rsidRDefault="008615F2" w:rsidP="003A46C7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Flight performance progress monitoring</w:t>
            </w:r>
            <w:r w:rsidR="003A46C7" w:rsidRPr="00A30C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615F2" w:rsidRPr="00A30CAE" w:rsidRDefault="008615F2" w:rsidP="008615F2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Flight management, navigation and</w:t>
            </w:r>
            <w:r w:rsidR="003A46C7" w:rsidRPr="00A30C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 xml:space="preserve">     communication systems</w:t>
            </w:r>
            <w:r w:rsidR="003A46C7" w:rsidRPr="00A30C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615F2" w:rsidRPr="00A30CAE" w:rsidRDefault="008615F2" w:rsidP="008615F2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Aeroplane </w:t>
            </w: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system monitoring</w:t>
            </w:r>
            <w:r w:rsidR="003A46C7" w:rsidRPr="00A30C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615F2" w:rsidRPr="00A30CAE" w:rsidRDefault="008615F2" w:rsidP="008615F2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Weather monitoring</w:t>
            </w:r>
            <w:r w:rsidR="003A46C7" w:rsidRPr="00A30C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615F2" w:rsidRPr="00A30CAE" w:rsidRDefault="008615F2" w:rsidP="008615F2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In-flight fuel management – to include</w:t>
            </w:r>
            <w:r w:rsidR="003A46C7" w:rsidRPr="00A30C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 xml:space="preserve">     independent cross checking of fuel quantity</w:t>
            </w:r>
            <w:r w:rsidR="003A46C7" w:rsidRPr="00A30C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07380" w:rsidRPr="00A30CAE" w:rsidRDefault="00E07380" w:rsidP="00E07380">
            <w:pPr>
              <w:pStyle w:val="Default"/>
              <w:ind w:left="14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5F2" w:rsidRPr="00A30CAE" w:rsidRDefault="003A46C7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Abnormal and contingency procedures:</w:t>
            </w:r>
          </w:p>
          <w:p w:rsidR="003A46C7" w:rsidRPr="00A30CAE" w:rsidRDefault="003A46C7" w:rsidP="003A46C7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Diversion Procedures and Diversion ‘decision making’.</w:t>
            </w:r>
          </w:p>
          <w:p w:rsidR="003A46C7" w:rsidRPr="00A30CAE" w:rsidRDefault="003A46C7" w:rsidP="003A46C7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Navigation and communication systems, including appropriate flight management devices in degraded modes.</w:t>
            </w:r>
          </w:p>
          <w:p w:rsidR="003A46C7" w:rsidRPr="00A30CAE" w:rsidRDefault="003A46C7" w:rsidP="003A46C7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Fuel Management with degraded systems.</w:t>
            </w:r>
          </w:p>
          <w:p w:rsidR="003A46C7" w:rsidRPr="00A30CAE" w:rsidRDefault="003A46C7" w:rsidP="003A46C7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Procedures for single and multiple failures in flight affecting ETOPS sector entry and diversion decisions.</w:t>
            </w:r>
          </w:p>
          <w:p w:rsidR="003A46C7" w:rsidRPr="00A30CAE" w:rsidRDefault="003A46C7" w:rsidP="003A46C7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Operating on stan</w:t>
            </w:r>
            <w:r w:rsidR="00E07380" w:rsidRPr="00A30CAE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A30CAE">
              <w:rPr>
                <w:rFonts w:ascii="Times New Roman" w:hAnsi="Times New Roman" w:cs="Times New Roman"/>
                <w:sz w:val="22"/>
                <w:szCs w:val="22"/>
              </w:rPr>
              <w:t>by power.</w:t>
            </w:r>
          </w:p>
          <w:p w:rsidR="003A46C7" w:rsidRPr="00A30CAE" w:rsidRDefault="003A46C7" w:rsidP="00E07380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Operational restrictions associated with these system failures including any applicable MEL considerations.</w:t>
            </w:r>
          </w:p>
        </w:tc>
        <w:tc>
          <w:tcPr>
            <w:tcW w:w="4929" w:type="dxa"/>
          </w:tcPr>
          <w:p w:rsidR="0055142F" w:rsidRPr="00A30CAE" w:rsidRDefault="0055142F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5142F" w:rsidRPr="00A30CAE" w:rsidTr="00BC2022">
        <w:tc>
          <w:tcPr>
            <w:tcW w:w="4928" w:type="dxa"/>
          </w:tcPr>
          <w:p w:rsidR="0055142F" w:rsidRPr="00A30CAE" w:rsidRDefault="00E07380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ETOPS Simulator Training and Line Flying Under Supervision</w:t>
            </w:r>
          </w:p>
        </w:tc>
        <w:tc>
          <w:tcPr>
            <w:tcW w:w="4929" w:type="dxa"/>
          </w:tcPr>
          <w:p w:rsidR="0055142F" w:rsidRPr="00A30CAE" w:rsidRDefault="00E07380" w:rsidP="00E0738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Pilot’s conversion training (a minimum of two ETOPS sectors including an ETOPS line check).</w:t>
            </w:r>
          </w:p>
          <w:p w:rsidR="00E07380" w:rsidRPr="00A30CAE" w:rsidRDefault="00E07380" w:rsidP="00E0738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Annual refresher training.</w:t>
            </w:r>
          </w:p>
        </w:tc>
        <w:tc>
          <w:tcPr>
            <w:tcW w:w="4929" w:type="dxa"/>
          </w:tcPr>
          <w:p w:rsidR="0055142F" w:rsidRPr="00A30CAE" w:rsidRDefault="0055142F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E07380" w:rsidRPr="00A30CAE" w:rsidTr="00BC2022">
        <w:tc>
          <w:tcPr>
            <w:tcW w:w="4928" w:type="dxa"/>
          </w:tcPr>
          <w:p w:rsidR="00E07380" w:rsidRPr="00A30CAE" w:rsidRDefault="007E0C0E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Flight Operations Staff and Dispatchers Training</w:t>
            </w:r>
          </w:p>
        </w:tc>
        <w:tc>
          <w:tcPr>
            <w:tcW w:w="4929" w:type="dxa"/>
          </w:tcPr>
          <w:p w:rsidR="007E0C0E" w:rsidRPr="00A30CAE" w:rsidRDefault="007E0C0E" w:rsidP="007E0C0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Outline of training syllabus to include:</w:t>
            </w: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ab/>
            </w:r>
          </w:p>
          <w:p w:rsidR="007E0C0E" w:rsidRPr="00A30CAE" w:rsidRDefault="007E0C0E" w:rsidP="007E0C0E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ETOPS regulations.</w:t>
            </w:r>
          </w:p>
          <w:p w:rsidR="007E0C0E" w:rsidRPr="00A30CAE" w:rsidRDefault="007E0C0E" w:rsidP="007E0C0E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Operational approval.</w:t>
            </w:r>
          </w:p>
          <w:p w:rsidR="007E0C0E" w:rsidRPr="00A30CAE" w:rsidRDefault="007E0C0E" w:rsidP="007E0C0E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Aeroplane performance.</w:t>
            </w:r>
          </w:p>
          <w:p w:rsidR="007E0C0E" w:rsidRPr="00A30CAE" w:rsidRDefault="007E0C0E" w:rsidP="007E0C0E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Diversion procedures.</w:t>
            </w:r>
          </w:p>
          <w:p w:rsidR="007E0C0E" w:rsidRPr="00A30CAE" w:rsidRDefault="007E0C0E" w:rsidP="007E0C0E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Area of operation.</w:t>
            </w:r>
          </w:p>
          <w:p w:rsidR="007E0C0E" w:rsidRPr="00A30CAE" w:rsidRDefault="007E0C0E" w:rsidP="007E0C0E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Fuel requirements</w:t>
            </w:r>
          </w:p>
          <w:p w:rsidR="007E0C0E" w:rsidRPr="00A30CAE" w:rsidRDefault="007E0C0E" w:rsidP="007E0C0E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Dispatch considerations: MEL, CDL, weather minima, and alternate airports.</w:t>
            </w:r>
          </w:p>
          <w:p w:rsidR="007E0C0E" w:rsidRPr="00A30CAE" w:rsidRDefault="007E0C0E" w:rsidP="007E0C0E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Delayed dispatch.</w:t>
            </w:r>
          </w:p>
          <w:p w:rsidR="00E07380" w:rsidRPr="00A30CAE" w:rsidRDefault="007E0C0E" w:rsidP="007E0C0E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30C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Documentation</w:t>
            </w:r>
          </w:p>
        </w:tc>
        <w:tc>
          <w:tcPr>
            <w:tcW w:w="4929" w:type="dxa"/>
          </w:tcPr>
          <w:p w:rsidR="00E07380" w:rsidRPr="00A30CAE" w:rsidRDefault="00E07380" w:rsidP="009D1F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:rsidR="00CD1561" w:rsidRPr="00A30CAE" w:rsidRDefault="00CD1561" w:rsidP="009D1F1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:rsidR="007E0C0E" w:rsidRPr="00A30CAE" w:rsidRDefault="007E0C0E" w:rsidP="009D1F1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A30CAE">
        <w:rPr>
          <w:rFonts w:ascii="Times New Roman" w:hAnsi="Times New Roman" w:cs="Times New Roman"/>
          <w:b/>
          <w:sz w:val="22"/>
          <w:szCs w:val="22"/>
          <w:lang w:val="en-GB"/>
        </w:rPr>
        <w:t xml:space="preserve">Any Further Comments to Support your </w:t>
      </w:r>
      <w:r w:rsidR="00CD1561" w:rsidRPr="00A30CAE">
        <w:rPr>
          <w:rFonts w:ascii="Times New Roman" w:hAnsi="Times New Roman" w:cs="Times New Roman"/>
          <w:b/>
          <w:sz w:val="22"/>
          <w:szCs w:val="22"/>
          <w:lang w:val="en-GB"/>
        </w:rPr>
        <w:t>A</w:t>
      </w:r>
      <w:r w:rsidRPr="00A30CAE">
        <w:rPr>
          <w:rFonts w:ascii="Times New Roman" w:hAnsi="Times New Roman" w:cs="Times New Roman"/>
          <w:b/>
          <w:sz w:val="22"/>
          <w:szCs w:val="22"/>
          <w:lang w:val="en-GB"/>
        </w:rPr>
        <w:t>pplication</w:t>
      </w:r>
    </w:p>
    <w:p w:rsidR="00BC2022" w:rsidRPr="00A30CAE" w:rsidRDefault="00BC2022" w:rsidP="009D1F1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CD1561" w:rsidRPr="00A30CAE" w:rsidTr="00CD1561">
        <w:tc>
          <w:tcPr>
            <w:tcW w:w="14786" w:type="dxa"/>
          </w:tcPr>
          <w:p w:rsidR="00CD1561" w:rsidRPr="00A30CAE" w:rsidRDefault="00CD1561" w:rsidP="009D1F1B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  <w:p w:rsidR="00CD1561" w:rsidRPr="00A30CAE" w:rsidRDefault="00CD1561" w:rsidP="009D1F1B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  <w:p w:rsidR="00CD1561" w:rsidRPr="00A30CAE" w:rsidRDefault="00CD1561" w:rsidP="009D1F1B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  <w:p w:rsidR="00CD1561" w:rsidRPr="00A30CAE" w:rsidRDefault="00CD1561" w:rsidP="009D1F1B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</w:tbl>
    <w:p w:rsidR="00BC2022" w:rsidRPr="00A30CAE" w:rsidRDefault="00BC2022" w:rsidP="00CD156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sectPr w:rsidR="00BC2022" w:rsidRPr="00A30CAE" w:rsidSect="00381BA9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FBD" w:rsidRDefault="00311FBD">
      <w:r>
        <w:separator/>
      </w:r>
    </w:p>
  </w:endnote>
  <w:endnote w:type="continuationSeparator" w:id="0">
    <w:p w:rsidR="00311FBD" w:rsidRDefault="0031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44" w:rsidRDefault="006A4B7C">
    <w:pPr>
      <w:pStyle w:val="Footer"/>
    </w:pPr>
    <w:sdt>
      <w:sdtPr>
        <w:id w:val="-1680340172"/>
        <w:docPartObj>
          <w:docPartGallery w:val="Page Numbers (Top of Page)"/>
          <w:docPartUnique/>
        </w:docPartObj>
      </w:sdtPr>
      <w:sdtEndPr/>
      <w:sdtContent>
        <w:sdt>
          <w:sdtPr>
            <w:id w:val="653957269"/>
            <w:docPartObj>
              <w:docPartGallery w:val="Page Numbers (Top of Page)"/>
              <w:docPartUnique/>
            </w:docPartObj>
          </w:sdtPr>
          <w:sdtEndPr/>
          <w:sdtContent>
            <w:r w:rsidR="00381BA9" w:rsidRPr="002157D1">
              <w:rPr>
                <w:rFonts w:ascii="Arial" w:hAnsi="Arial" w:cs="Arial"/>
                <w:b/>
                <w:noProof/>
                <w:sz w:val="18"/>
                <w:szCs w:val="18"/>
              </w:rPr>
              <w:t>Rev</w:t>
            </w:r>
            <w:r w:rsidR="00381BA9" w:rsidRPr="002157D1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381BA9">
              <w:rPr>
                <w:rFonts w:ascii="Arial" w:hAnsi="Arial" w:cs="Arial"/>
                <w:b/>
                <w:sz w:val="18"/>
                <w:szCs w:val="18"/>
              </w:rPr>
              <w:t xml:space="preserve">023                                                  </w:t>
            </w:r>
            <w:r w:rsidR="00381BA9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                                </w:t>
            </w:r>
            <w:r w:rsidR="00381BA9" w:rsidRPr="008F271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381BA9" w:rsidRPr="008F2718">
              <w:rPr>
                <w:rFonts w:ascii="Arial" w:hAnsi="Arial" w:cs="Arial"/>
                <w:b/>
                <w:sz w:val="18"/>
                <w:szCs w:val="18"/>
              </w:rPr>
              <w:instrText xml:space="preserve"> PAGE </w:instrText>
            </w:r>
            <w:r w:rsidR="00381BA9" w:rsidRPr="008F271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81BA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81BA9" w:rsidRPr="008F271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81BA9" w:rsidRPr="008F2718">
              <w:rPr>
                <w:rFonts w:ascii="Arial" w:hAnsi="Arial" w:cs="Arial"/>
                <w:b/>
                <w:sz w:val="18"/>
                <w:szCs w:val="18"/>
              </w:rPr>
              <w:t xml:space="preserve"> of </w:t>
            </w:r>
            <w:r w:rsidR="00381BA9" w:rsidRPr="008F271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381BA9" w:rsidRPr="008F2718">
              <w:rPr>
                <w:rFonts w:ascii="Arial" w:hAnsi="Arial" w:cs="Arial"/>
                <w:b/>
                <w:sz w:val="18"/>
                <w:szCs w:val="18"/>
              </w:rPr>
              <w:instrText xml:space="preserve"> NUMPAGES  </w:instrText>
            </w:r>
            <w:r w:rsidR="00381BA9" w:rsidRPr="008F271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81BA9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381BA9" w:rsidRPr="008F271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81BA9">
              <w:rPr>
                <w:b/>
                <w:bCs/>
              </w:rPr>
              <w:t xml:space="preserve">                                                                                           </w:t>
            </w:r>
            <w:r w:rsidR="00381BA9">
              <w:rPr>
                <w:b/>
                <w:bCs/>
              </w:rPr>
              <w:tab/>
              <w:t xml:space="preserve">    </w:t>
            </w:r>
            <w:r w:rsidR="00381BA9" w:rsidRPr="00393B23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381BA9">
              <w:rPr>
                <w:rFonts w:ascii="Arial" w:hAnsi="Arial" w:cs="Arial"/>
                <w:b/>
                <w:sz w:val="18"/>
                <w:szCs w:val="18"/>
              </w:rPr>
              <w:t>TT</w:t>
            </w:r>
            <w:r w:rsidR="00381BA9" w:rsidRPr="00393B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81BA9">
              <w:rPr>
                <w:rFonts w:ascii="Arial" w:hAnsi="Arial" w:cs="Arial"/>
                <w:b/>
                <w:sz w:val="18"/>
                <w:szCs w:val="18"/>
              </w:rPr>
              <w:t>9.16.5.2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BA9" w:rsidRPr="00381BA9" w:rsidRDefault="006A4B7C" w:rsidP="00381BA9">
    <w:pPr>
      <w:pStyle w:val="Footer"/>
    </w:pPr>
    <w:sdt>
      <w:sdtPr>
        <w:id w:val="1600292391"/>
        <w:docPartObj>
          <w:docPartGallery w:val="Page Numbers (Bottom of Page)"/>
          <w:docPartUnique/>
        </w:docPartObj>
      </w:sdtPr>
      <w:sdtEndPr/>
      <w:sdtContent>
        <w:sdt>
          <w:sdtPr>
            <w:id w:val="-317039897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id w:val="-1188909384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381BA9" w:rsidRPr="002157D1">
                  <w:rPr>
                    <w:rFonts w:ascii="Arial" w:hAnsi="Arial" w:cs="Arial"/>
                    <w:b/>
                    <w:noProof/>
                    <w:sz w:val="18"/>
                    <w:szCs w:val="18"/>
                  </w:rPr>
                  <w:t>Rev</w:t>
                </w:r>
                <w:r w:rsidR="00381BA9" w:rsidRPr="002157D1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: </w:t>
                </w:r>
                <w:r w:rsidR="00381BA9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023                                                  </w:t>
                </w:r>
                <w:r w:rsidR="00381BA9">
                  <w:rPr>
                    <w:rFonts w:ascii="Arial" w:hAnsi="Arial" w:cs="Arial"/>
                    <w:b/>
                    <w:sz w:val="18"/>
                    <w:szCs w:val="18"/>
                  </w:rPr>
                  <w:tab/>
                  <w:t xml:space="preserve">                                                                </w:t>
                </w:r>
                <w:r w:rsidR="00381BA9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begin"/>
                </w:r>
                <w:r w:rsidR="00381BA9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instrText xml:space="preserve"> PAGE </w:instrText>
                </w:r>
                <w:r w:rsidR="00381BA9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separate"/>
                </w:r>
                <w:r w:rsidR="00381BA9">
                  <w:rPr>
                    <w:rFonts w:ascii="Arial" w:hAnsi="Arial" w:cs="Arial"/>
                    <w:b/>
                    <w:sz w:val="18"/>
                    <w:szCs w:val="18"/>
                  </w:rPr>
                  <w:t>1</w:t>
                </w:r>
                <w:r w:rsidR="00381BA9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end"/>
                </w:r>
                <w:r w:rsidR="00381BA9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of </w:t>
                </w:r>
                <w:r w:rsidR="00381BA9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begin"/>
                </w:r>
                <w:r w:rsidR="00381BA9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instrText xml:space="preserve"> NUMPAGES  </w:instrText>
                </w:r>
                <w:r w:rsidR="00381BA9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separate"/>
                </w:r>
                <w:r w:rsidR="00381BA9">
                  <w:rPr>
                    <w:rFonts w:ascii="Arial" w:hAnsi="Arial" w:cs="Arial"/>
                    <w:b/>
                    <w:sz w:val="18"/>
                    <w:szCs w:val="18"/>
                  </w:rPr>
                  <w:t>9</w:t>
                </w:r>
                <w:r w:rsidR="00381BA9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end"/>
                </w:r>
                <w:r w:rsidR="00381BA9">
                  <w:rPr>
                    <w:b/>
                    <w:bCs/>
                  </w:rPr>
                  <w:t xml:space="preserve">                                                                                           </w:t>
                </w:r>
                <w:r w:rsidR="00381BA9">
                  <w:rPr>
                    <w:b/>
                    <w:bCs/>
                  </w:rPr>
                  <w:tab/>
                  <w:t xml:space="preserve">    </w:t>
                </w:r>
                <w:r w:rsidR="00381BA9" w:rsidRPr="00393B23">
                  <w:rPr>
                    <w:rFonts w:ascii="Arial" w:hAnsi="Arial" w:cs="Arial"/>
                    <w:b/>
                    <w:sz w:val="18"/>
                    <w:szCs w:val="18"/>
                  </w:rPr>
                  <w:t>A</w:t>
                </w:r>
                <w:r w:rsidR="00381BA9">
                  <w:rPr>
                    <w:rFonts w:ascii="Arial" w:hAnsi="Arial" w:cs="Arial"/>
                    <w:b/>
                    <w:sz w:val="18"/>
                    <w:szCs w:val="18"/>
                  </w:rPr>
                  <w:t>TT</w:t>
                </w:r>
                <w:r w:rsidR="00381BA9" w:rsidRPr="00393B23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r w:rsidR="00381BA9">
                  <w:rPr>
                    <w:rFonts w:ascii="Arial" w:hAnsi="Arial" w:cs="Arial"/>
                    <w:b/>
                    <w:sz w:val="18"/>
                    <w:szCs w:val="18"/>
                  </w:rPr>
                  <w:t>9.16.5.2</w:t>
                </w:r>
              </w:sdtContent>
            </w:sdt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FBD" w:rsidRDefault="00311FBD">
      <w:r>
        <w:separator/>
      </w:r>
    </w:p>
  </w:footnote>
  <w:footnote w:type="continuationSeparator" w:id="0">
    <w:p w:rsidR="00311FBD" w:rsidRDefault="00311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44" w:rsidRPr="00062706" w:rsidRDefault="00741744" w:rsidP="001D6780">
    <w:pPr>
      <w:pStyle w:val="Header"/>
      <w:jc w:val="center"/>
      <w:rPr>
        <w:rFonts w:ascii="Arial" w:hAnsi="Arial" w:cs="Arial"/>
        <w:b/>
        <w:lang w:val="lv-LV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BA9" w:rsidRPr="000C3BF8" w:rsidRDefault="00381BA9" w:rsidP="00381BA9">
    <w:pPr>
      <w:pStyle w:val="ListParagraph"/>
      <w:spacing w:after="70"/>
      <w:ind w:left="360" w:right="-45"/>
      <w:jc w:val="right"/>
      <w:rPr>
        <w:rFonts w:ascii="RobustaTLPro-Regular" w:hAnsi="RobustaTLPro-Regular" w:cs="RobustaTLPro-Regular"/>
        <w:lang w:val="lv-LV"/>
      </w:rPr>
    </w:pPr>
    <w:r w:rsidRPr="000C3BF8">
      <w:rPr>
        <w:rFonts w:ascii="RobustaTLPro-Regular" w:hAnsi="RobustaTLPro-Regular" w:cs="RobustaTLPro-Regular"/>
        <w:lang w:val="lv-LV"/>
      </w:rPr>
      <w:t>Valsts aģentūra “Civilās aviācijas aģentūra”</w:t>
    </w:r>
  </w:p>
  <w:p w:rsidR="00381BA9" w:rsidRDefault="00381BA9" w:rsidP="00381BA9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  <w:r w:rsidRPr="00CE6DC9">
      <w:rPr>
        <w:i/>
        <w:spacing w:val="-11"/>
        <w:sz w:val="18"/>
        <w:szCs w:val="18"/>
      </w:rPr>
      <w:t>State Agency “Civil Aviation Agency” of the Republic of Latvia</w:t>
    </w:r>
  </w:p>
  <w:p w:rsidR="00381BA9" w:rsidRPr="00CE6DC9" w:rsidRDefault="00381BA9" w:rsidP="00381BA9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</w:p>
  <w:p w:rsidR="00381BA9" w:rsidRPr="002C0363" w:rsidRDefault="00381BA9" w:rsidP="00381BA9">
    <w:pPr>
      <w:pStyle w:val="ListParagraph"/>
      <w:ind w:left="360"/>
      <w:jc w:val="right"/>
      <w:rPr>
        <w:sz w:val="18"/>
        <w:szCs w:val="18"/>
      </w:rPr>
    </w:pPr>
    <w:r w:rsidRPr="002C0363">
      <w:rPr>
        <w:color w:val="231F20"/>
        <w:sz w:val="18"/>
        <w:szCs w:val="18"/>
      </w:rPr>
      <w:t>Biroju iela 10, Lidosta “Rīga”, Mārupes novads</w:t>
    </w:r>
    <w:r w:rsidRPr="002C0363">
      <w:rPr>
        <w:sz w:val="18"/>
        <w:szCs w:val="18"/>
      </w:rPr>
      <w:t>, LV- 1053, Latvia</w:t>
    </w:r>
  </w:p>
  <w:p w:rsidR="00381BA9" w:rsidRPr="00CE6DC9" w:rsidRDefault="00381BA9" w:rsidP="00381BA9">
    <w:pPr>
      <w:pStyle w:val="ListParagraph"/>
      <w:ind w:left="360"/>
      <w:jc w:val="right"/>
      <w:rPr>
        <w:sz w:val="18"/>
        <w:szCs w:val="18"/>
      </w:rPr>
    </w:pPr>
    <w:r w:rsidRPr="002C0363">
      <w:rPr>
        <w:sz w:val="18"/>
        <w:szCs w:val="18"/>
      </w:rPr>
      <w:t>phone +371 67830936</w:t>
    </w:r>
    <w:r w:rsidRPr="00CE6DC9">
      <w:rPr>
        <w:sz w:val="18"/>
        <w:szCs w:val="18"/>
      </w:rPr>
      <w:t>, fax +371 67830967</w:t>
    </w:r>
  </w:p>
  <w:p w:rsidR="00381BA9" w:rsidRPr="00CE6DC9" w:rsidRDefault="00381BA9" w:rsidP="00381BA9">
    <w:pPr>
      <w:pStyle w:val="ListParagraph"/>
      <w:ind w:left="360" w:right="-45"/>
      <w:jc w:val="right"/>
      <w:rPr>
        <w:sz w:val="18"/>
        <w:szCs w:val="18"/>
      </w:rPr>
    </w:pPr>
    <w:r w:rsidRPr="00CE6DC9">
      <w:rPr>
        <w:sz w:val="18"/>
        <w:szCs w:val="18"/>
      </w:rPr>
      <w:t xml:space="preserve"> caa@caa.gov.lv, www.caa.gov.lv</w:t>
    </w:r>
  </w:p>
  <w:p w:rsidR="00381BA9" w:rsidRDefault="00381B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355"/>
    <w:multiLevelType w:val="hybridMultilevel"/>
    <w:tmpl w:val="45AE9EB4"/>
    <w:lvl w:ilvl="0" w:tplc="C6461622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9196A"/>
    <w:multiLevelType w:val="hybridMultilevel"/>
    <w:tmpl w:val="7DEC4422"/>
    <w:lvl w:ilvl="0" w:tplc="E0FA6E00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336107"/>
    <w:multiLevelType w:val="hybridMultilevel"/>
    <w:tmpl w:val="062C330C"/>
    <w:lvl w:ilvl="0" w:tplc="F5485AC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AE0E16"/>
    <w:multiLevelType w:val="hybridMultilevel"/>
    <w:tmpl w:val="FB8E135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C025A6"/>
    <w:multiLevelType w:val="hybridMultilevel"/>
    <w:tmpl w:val="A23EC124"/>
    <w:lvl w:ilvl="0" w:tplc="F8207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B124A10"/>
    <w:multiLevelType w:val="hybridMultilevel"/>
    <w:tmpl w:val="86F856E8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1AE47A2"/>
    <w:multiLevelType w:val="hybridMultilevel"/>
    <w:tmpl w:val="B11E4E4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610259"/>
    <w:multiLevelType w:val="hybridMultilevel"/>
    <w:tmpl w:val="4F82A6BC"/>
    <w:lvl w:ilvl="0" w:tplc="E70A17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42B384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DF0846"/>
    <w:multiLevelType w:val="hybridMultilevel"/>
    <w:tmpl w:val="3306CCBA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4265800"/>
    <w:multiLevelType w:val="hybridMultilevel"/>
    <w:tmpl w:val="E1727EBC"/>
    <w:lvl w:ilvl="0" w:tplc="D5DAB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A3934"/>
    <w:multiLevelType w:val="hybridMultilevel"/>
    <w:tmpl w:val="B150D232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F4B54A8"/>
    <w:multiLevelType w:val="hybridMultilevel"/>
    <w:tmpl w:val="12D866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33958"/>
    <w:multiLevelType w:val="hybridMultilevel"/>
    <w:tmpl w:val="88B86D08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73805D4"/>
    <w:multiLevelType w:val="hybridMultilevel"/>
    <w:tmpl w:val="88606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63D54"/>
    <w:multiLevelType w:val="hybridMultilevel"/>
    <w:tmpl w:val="92D8E274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150B92"/>
    <w:multiLevelType w:val="hybridMultilevel"/>
    <w:tmpl w:val="B684780A"/>
    <w:lvl w:ilvl="0" w:tplc="6E8A479C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B96F43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6D1DF9"/>
    <w:multiLevelType w:val="hybridMultilevel"/>
    <w:tmpl w:val="693484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B36E7"/>
    <w:multiLevelType w:val="hybridMultilevel"/>
    <w:tmpl w:val="F958496C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EE66C05"/>
    <w:multiLevelType w:val="hybridMultilevel"/>
    <w:tmpl w:val="A96636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D72F1"/>
    <w:multiLevelType w:val="hybridMultilevel"/>
    <w:tmpl w:val="B622BD7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AF7BF2"/>
    <w:multiLevelType w:val="hybridMultilevel"/>
    <w:tmpl w:val="005AF7BE"/>
    <w:lvl w:ilvl="0" w:tplc="13644DA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F5212C"/>
    <w:multiLevelType w:val="hybridMultilevel"/>
    <w:tmpl w:val="44BEBA70"/>
    <w:lvl w:ilvl="0" w:tplc="392E08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B273C0"/>
    <w:multiLevelType w:val="hybridMultilevel"/>
    <w:tmpl w:val="D770A630"/>
    <w:lvl w:ilvl="0" w:tplc="897E385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1C2B69"/>
    <w:multiLevelType w:val="hybridMultilevel"/>
    <w:tmpl w:val="36E0A6A2"/>
    <w:lvl w:ilvl="0" w:tplc="5060FD3A">
      <w:start w:val="1"/>
      <w:numFmt w:val="upp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7D8E7C56"/>
    <w:multiLevelType w:val="hybridMultilevel"/>
    <w:tmpl w:val="E1D89CC4"/>
    <w:lvl w:ilvl="0" w:tplc="804E953E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EAD0857"/>
    <w:multiLevelType w:val="hybridMultilevel"/>
    <w:tmpl w:val="A3E629E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6"/>
  </w:num>
  <w:num w:numId="3">
    <w:abstractNumId w:val="8"/>
  </w:num>
  <w:num w:numId="4">
    <w:abstractNumId w:val="21"/>
  </w:num>
  <w:num w:numId="5">
    <w:abstractNumId w:val="22"/>
  </w:num>
  <w:num w:numId="6">
    <w:abstractNumId w:val="23"/>
  </w:num>
  <w:num w:numId="7">
    <w:abstractNumId w:val="1"/>
  </w:num>
  <w:num w:numId="8">
    <w:abstractNumId w:val="16"/>
  </w:num>
  <w:num w:numId="9">
    <w:abstractNumId w:val="2"/>
  </w:num>
  <w:num w:numId="10">
    <w:abstractNumId w:val="24"/>
  </w:num>
  <w:num w:numId="11">
    <w:abstractNumId w:val="25"/>
  </w:num>
  <w:num w:numId="12">
    <w:abstractNumId w:val="9"/>
  </w:num>
  <w:num w:numId="13">
    <w:abstractNumId w:val="0"/>
  </w:num>
  <w:num w:numId="14">
    <w:abstractNumId w:val="7"/>
  </w:num>
  <w:num w:numId="15">
    <w:abstractNumId w:val="13"/>
  </w:num>
  <w:num w:numId="16">
    <w:abstractNumId w:val="18"/>
  </w:num>
  <w:num w:numId="17">
    <w:abstractNumId w:val="11"/>
  </w:num>
  <w:num w:numId="18">
    <w:abstractNumId w:val="6"/>
  </w:num>
  <w:num w:numId="19">
    <w:abstractNumId w:val="17"/>
  </w:num>
  <w:num w:numId="20">
    <w:abstractNumId w:val="10"/>
  </w:num>
  <w:num w:numId="21">
    <w:abstractNumId w:val="4"/>
  </w:num>
  <w:num w:numId="22">
    <w:abstractNumId w:val="14"/>
  </w:num>
  <w:num w:numId="23">
    <w:abstractNumId w:val="20"/>
  </w:num>
  <w:num w:numId="24">
    <w:abstractNumId w:val="3"/>
  </w:num>
  <w:num w:numId="25">
    <w:abstractNumId w:val="15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30"/>
    <w:rsid w:val="000230E3"/>
    <w:rsid w:val="00023E92"/>
    <w:rsid w:val="000322E1"/>
    <w:rsid w:val="0004451F"/>
    <w:rsid w:val="000447DC"/>
    <w:rsid w:val="00045A4E"/>
    <w:rsid w:val="00060753"/>
    <w:rsid w:val="00062706"/>
    <w:rsid w:val="000675A5"/>
    <w:rsid w:val="0007482F"/>
    <w:rsid w:val="0008151C"/>
    <w:rsid w:val="000840CD"/>
    <w:rsid w:val="000921AE"/>
    <w:rsid w:val="00096B3E"/>
    <w:rsid w:val="000A345B"/>
    <w:rsid w:val="000A51E7"/>
    <w:rsid w:val="000C2802"/>
    <w:rsid w:val="000C5138"/>
    <w:rsid w:val="000C76CC"/>
    <w:rsid w:val="000D1B6C"/>
    <w:rsid w:val="000D24D4"/>
    <w:rsid w:val="000D3932"/>
    <w:rsid w:val="000D6E15"/>
    <w:rsid w:val="000E2702"/>
    <w:rsid w:val="000E44AC"/>
    <w:rsid w:val="000E67B2"/>
    <w:rsid w:val="000F3DA6"/>
    <w:rsid w:val="00101324"/>
    <w:rsid w:val="00102D57"/>
    <w:rsid w:val="00112399"/>
    <w:rsid w:val="00120615"/>
    <w:rsid w:val="00121BB3"/>
    <w:rsid w:val="001240CE"/>
    <w:rsid w:val="001409A4"/>
    <w:rsid w:val="00151CDA"/>
    <w:rsid w:val="0015727B"/>
    <w:rsid w:val="001734B8"/>
    <w:rsid w:val="00174928"/>
    <w:rsid w:val="00174E5E"/>
    <w:rsid w:val="00175359"/>
    <w:rsid w:val="00180244"/>
    <w:rsid w:val="00181E25"/>
    <w:rsid w:val="00182A41"/>
    <w:rsid w:val="0018404C"/>
    <w:rsid w:val="00185CBC"/>
    <w:rsid w:val="001A1266"/>
    <w:rsid w:val="001A423E"/>
    <w:rsid w:val="001A4BD4"/>
    <w:rsid w:val="001A57A8"/>
    <w:rsid w:val="001B1D9C"/>
    <w:rsid w:val="001B6002"/>
    <w:rsid w:val="001C5E48"/>
    <w:rsid w:val="001D6780"/>
    <w:rsid w:val="001E62EA"/>
    <w:rsid w:val="001F06F8"/>
    <w:rsid w:val="001F6D33"/>
    <w:rsid w:val="00215388"/>
    <w:rsid w:val="002157D1"/>
    <w:rsid w:val="00231F78"/>
    <w:rsid w:val="00251891"/>
    <w:rsid w:val="00256417"/>
    <w:rsid w:val="00260173"/>
    <w:rsid w:val="0026156A"/>
    <w:rsid w:val="00261BF0"/>
    <w:rsid w:val="00265041"/>
    <w:rsid w:val="002B22C5"/>
    <w:rsid w:val="002B3AE7"/>
    <w:rsid w:val="002B6A11"/>
    <w:rsid w:val="002D5544"/>
    <w:rsid w:val="002D6882"/>
    <w:rsid w:val="002E120E"/>
    <w:rsid w:val="002E7289"/>
    <w:rsid w:val="002E7D59"/>
    <w:rsid w:val="002F27F5"/>
    <w:rsid w:val="002F38BD"/>
    <w:rsid w:val="002F511F"/>
    <w:rsid w:val="002F6191"/>
    <w:rsid w:val="00302D9E"/>
    <w:rsid w:val="00303328"/>
    <w:rsid w:val="00304DD6"/>
    <w:rsid w:val="00311FBD"/>
    <w:rsid w:val="00312F45"/>
    <w:rsid w:val="00323674"/>
    <w:rsid w:val="00325276"/>
    <w:rsid w:val="00330B0F"/>
    <w:rsid w:val="00340C5E"/>
    <w:rsid w:val="00341384"/>
    <w:rsid w:val="0034673C"/>
    <w:rsid w:val="00347D1F"/>
    <w:rsid w:val="0035350E"/>
    <w:rsid w:val="0035373F"/>
    <w:rsid w:val="00354A35"/>
    <w:rsid w:val="00357B2C"/>
    <w:rsid w:val="00381BA9"/>
    <w:rsid w:val="003A46C7"/>
    <w:rsid w:val="003C0E9E"/>
    <w:rsid w:val="003C643F"/>
    <w:rsid w:val="003D4614"/>
    <w:rsid w:val="00405F63"/>
    <w:rsid w:val="0042172C"/>
    <w:rsid w:val="00437012"/>
    <w:rsid w:val="004421CB"/>
    <w:rsid w:val="0044520F"/>
    <w:rsid w:val="00445325"/>
    <w:rsid w:val="0045252A"/>
    <w:rsid w:val="00467C2A"/>
    <w:rsid w:val="0047054B"/>
    <w:rsid w:val="004B08B1"/>
    <w:rsid w:val="004B1D15"/>
    <w:rsid w:val="004B48F2"/>
    <w:rsid w:val="004E176E"/>
    <w:rsid w:val="004E2830"/>
    <w:rsid w:val="004F0C51"/>
    <w:rsid w:val="005066B6"/>
    <w:rsid w:val="005100D3"/>
    <w:rsid w:val="005106CD"/>
    <w:rsid w:val="005152FC"/>
    <w:rsid w:val="0052007F"/>
    <w:rsid w:val="005228A6"/>
    <w:rsid w:val="00526E8E"/>
    <w:rsid w:val="005319FA"/>
    <w:rsid w:val="00533980"/>
    <w:rsid w:val="00546E64"/>
    <w:rsid w:val="0055142F"/>
    <w:rsid w:val="00561E80"/>
    <w:rsid w:val="00571ECA"/>
    <w:rsid w:val="00576265"/>
    <w:rsid w:val="00576A14"/>
    <w:rsid w:val="00596EF5"/>
    <w:rsid w:val="005C42DA"/>
    <w:rsid w:val="005C5D74"/>
    <w:rsid w:val="005C78CC"/>
    <w:rsid w:val="005D5B49"/>
    <w:rsid w:val="005E21A9"/>
    <w:rsid w:val="005E3C7B"/>
    <w:rsid w:val="005E7EF1"/>
    <w:rsid w:val="005F3753"/>
    <w:rsid w:val="00610722"/>
    <w:rsid w:val="00610DB0"/>
    <w:rsid w:val="00614D12"/>
    <w:rsid w:val="006244CF"/>
    <w:rsid w:val="00630C82"/>
    <w:rsid w:val="006327BB"/>
    <w:rsid w:val="00637A02"/>
    <w:rsid w:val="00637CF4"/>
    <w:rsid w:val="006613CE"/>
    <w:rsid w:val="00667136"/>
    <w:rsid w:val="00673D30"/>
    <w:rsid w:val="00675CE1"/>
    <w:rsid w:val="006818CE"/>
    <w:rsid w:val="00687FCD"/>
    <w:rsid w:val="006950EF"/>
    <w:rsid w:val="006A4B7C"/>
    <w:rsid w:val="006B4534"/>
    <w:rsid w:val="006B4621"/>
    <w:rsid w:val="006B5CBD"/>
    <w:rsid w:val="006B6E02"/>
    <w:rsid w:val="006C1CB7"/>
    <w:rsid w:val="006C2C93"/>
    <w:rsid w:val="006C6B62"/>
    <w:rsid w:val="006D0387"/>
    <w:rsid w:val="006D2BEB"/>
    <w:rsid w:val="006D32AB"/>
    <w:rsid w:val="006F6CCD"/>
    <w:rsid w:val="00700D2F"/>
    <w:rsid w:val="00703BE6"/>
    <w:rsid w:val="007053A6"/>
    <w:rsid w:val="00706E2A"/>
    <w:rsid w:val="00713744"/>
    <w:rsid w:val="00722030"/>
    <w:rsid w:val="007245AF"/>
    <w:rsid w:val="0072611A"/>
    <w:rsid w:val="00726F66"/>
    <w:rsid w:val="00741744"/>
    <w:rsid w:val="00754972"/>
    <w:rsid w:val="00782C4E"/>
    <w:rsid w:val="007856E4"/>
    <w:rsid w:val="00785BA6"/>
    <w:rsid w:val="00793619"/>
    <w:rsid w:val="00795144"/>
    <w:rsid w:val="007A3019"/>
    <w:rsid w:val="007B0C53"/>
    <w:rsid w:val="007B2C06"/>
    <w:rsid w:val="007B78FA"/>
    <w:rsid w:val="007C18F2"/>
    <w:rsid w:val="007C4B6F"/>
    <w:rsid w:val="007C7B63"/>
    <w:rsid w:val="007D5D6C"/>
    <w:rsid w:val="007D6792"/>
    <w:rsid w:val="007E0AEA"/>
    <w:rsid w:val="007E0C0E"/>
    <w:rsid w:val="007E2F8F"/>
    <w:rsid w:val="007E31E3"/>
    <w:rsid w:val="007F3B32"/>
    <w:rsid w:val="0080030B"/>
    <w:rsid w:val="00800441"/>
    <w:rsid w:val="00824D88"/>
    <w:rsid w:val="0084402A"/>
    <w:rsid w:val="00845BD6"/>
    <w:rsid w:val="00854E68"/>
    <w:rsid w:val="008615F2"/>
    <w:rsid w:val="00873DC9"/>
    <w:rsid w:val="00877205"/>
    <w:rsid w:val="00882761"/>
    <w:rsid w:val="008A0771"/>
    <w:rsid w:val="008A617E"/>
    <w:rsid w:val="008A7C1A"/>
    <w:rsid w:val="008B027C"/>
    <w:rsid w:val="008B4499"/>
    <w:rsid w:val="008D6409"/>
    <w:rsid w:val="008D771C"/>
    <w:rsid w:val="008E07C3"/>
    <w:rsid w:val="008E21C4"/>
    <w:rsid w:val="008F2296"/>
    <w:rsid w:val="008F4B6A"/>
    <w:rsid w:val="008F5128"/>
    <w:rsid w:val="009026EF"/>
    <w:rsid w:val="00907D54"/>
    <w:rsid w:val="00927758"/>
    <w:rsid w:val="00930288"/>
    <w:rsid w:val="00935875"/>
    <w:rsid w:val="0094125E"/>
    <w:rsid w:val="00954A9F"/>
    <w:rsid w:val="00966698"/>
    <w:rsid w:val="00975D22"/>
    <w:rsid w:val="0098173B"/>
    <w:rsid w:val="0099129B"/>
    <w:rsid w:val="009C551B"/>
    <w:rsid w:val="009C6F03"/>
    <w:rsid w:val="009D1F1B"/>
    <w:rsid w:val="009E00CE"/>
    <w:rsid w:val="009E0F5E"/>
    <w:rsid w:val="009E766F"/>
    <w:rsid w:val="009F3FFE"/>
    <w:rsid w:val="009F5020"/>
    <w:rsid w:val="00A021B4"/>
    <w:rsid w:val="00A030F8"/>
    <w:rsid w:val="00A20338"/>
    <w:rsid w:val="00A30CAE"/>
    <w:rsid w:val="00A523A7"/>
    <w:rsid w:val="00A52EE0"/>
    <w:rsid w:val="00A537E6"/>
    <w:rsid w:val="00A53B2D"/>
    <w:rsid w:val="00A65F23"/>
    <w:rsid w:val="00A71D21"/>
    <w:rsid w:val="00A828E3"/>
    <w:rsid w:val="00A8557E"/>
    <w:rsid w:val="00A86232"/>
    <w:rsid w:val="00A93AEB"/>
    <w:rsid w:val="00A96893"/>
    <w:rsid w:val="00AB75E7"/>
    <w:rsid w:val="00AC79A7"/>
    <w:rsid w:val="00AD76A8"/>
    <w:rsid w:val="00AE0D9D"/>
    <w:rsid w:val="00B03297"/>
    <w:rsid w:val="00B22108"/>
    <w:rsid w:val="00B30D3E"/>
    <w:rsid w:val="00B3657E"/>
    <w:rsid w:val="00B4028D"/>
    <w:rsid w:val="00B456DF"/>
    <w:rsid w:val="00B47F18"/>
    <w:rsid w:val="00B501C1"/>
    <w:rsid w:val="00B525B7"/>
    <w:rsid w:val="00B53082"/>
    <w:rsid w:val="00B66C61"/>
    <w:rsid w:val="00B73422"/>
    <w:rsid w:val="00B805C5"/>
    <w:rsid w:val="00B81513"/>
    <w:rsid w:val="00B8218E"/>
    <w:rsid w:val="00B86E0B"/>
    <w:rsid w:val="00BA16A7"/>
    <w:rsid w:val="00BA1786"/>
    <w:rsid w:val="00BA6950"/>
    <w:rsid w:val="00BA778F"/>
    <w:rsid w:val="00BB7DDD"/>
    <w:rsid w:val="00BC0EB3"/>
    <w:rsid w:val="00BC2022"/>
    <w:rsid w:val="00BC4D65"/>
    <w:rsid w:val="00BC5F87"/>
    <w:rsid w:val="00BC728E"/>
    <w:rsid w:val="00BD7BAD"/>
    <w:rsid w:val="00BF728A"/>
    <w:rsid w:val="00C14F91"/>
    <w:rsid w:val="00C34735"/>
    <w:rsid w:val="00C4693F"/>
    <w:rsid w:val="00C53F5A"/>
    <w:rsid w:val="00C576E4"/>
    <w:rsid w:val="00C606F5"/>
    <w:rsid w:val="00C6088D"/>
    <w:rsid w:val="00C60C32"/>
    <w:rsid w:val="00C76510"/>
    <w:rsid w:val="00C77545"/>
    <w:rsid w:val="00C932D7"/>
    <w:rsid w:val="00CA03E0"/>
    <w:rsid w:val="00CA1B39"/>
    <w:rsid w:val="00CB27DD"/>
    <w:rsid w:val="00CC1432"/>
    <w:rsid w:val="00CC78D3"/>
    <w:rsid w:val="00CD1561"/>
    <w:rsid w:val="00CE3BA7"/>
    <w:rsid w:val="00CE59CF"/>
    <w:rsid w:val="00CF6CE7"/>
    <w:rsid w:val="00CF6FDD"/>
    <w:rsid w:val="00D12643"/>
    <w:rsid w:val="00D12647"/>
    <w:rsid w:val="00D12D9F"/>
    <w:rsid w:val="00D15CE5"/>
    <w:rsid w:val="00D17407"/>
    <w:rsid w:val="00D20A46"/>
    <w:rsid w:val="00D261C4"/>
    <w:rsid w:val="00D4008D"/>
    <w:rsid w:val="00D44E27"/>
    <w:rsid w:val="00D476B6"/>
    <w:rsid w:val="00D52145"/>
    <w:rsid w:val="00D64593"/>
    <w:rsid w:val="00D70C1F"/>
    <w:rsid w:val="00D80748"/>
    <w:rsid w:val="00D915E6"/>
    <w:rsid w:val="00D950F1"/>
    <w:rsid w:val="00D95B41"/>
    <w:rsid w:val="00DA1CCD"/>
    <w:rsid w:val="00DB33D7"/>
    <w:rsid w:val="00DC5103"/>
    <w:rsid w:val="00DC6776"/>
    <w:rsid w:val="00DE1E18"/>
    <w:rsid w:val="00DE5B60"/>
    <w:rsid w:val="00DE5DDB"/>
    <w:rsid w:val="00E02FC3"/>
    <w:rsid w:val="00E03E89"/>
    <w:rsid w:val="00E0708C"/>
    <w:rsid w:val="00E07380"/>
    <w:rsid w:val="00E13079"/>
    <w:rsid w:val="00E2074C"/>
    <w:rsid w:val="00E3702D"/>
    <w:rsid w:val="00E40C19"/>
    <w:rsid w:val="00E434D7"/>
    <w:rsid w:val="00E43793"/>
    <w:rsid w:val="00E50ECB"/>
    <w:rsid w:val="00E549A5"/>
    <w:rsid w:val="00E636E3"/>
    <w:rsid w:val="00E80A80"/>
    <w:rsid w:val="00E91895"/>
    <w:rsid w:val="00EA0D5E"/>
    <w:rsid w:val="00EA14BA"/>
    <w:rsid w:val="00EB2440"/>
    <w:rsid w:val="00EC2F32"/>
    <w:rsid w:val="00EC7744"/>
    <w:rsid w:val="00ED0C52"/>
    <w:rsid w:val="00F20C06"/>
    <w:rsid w:val="00F23C71"/>
    <w:rsid w:val="00F24135"/>
    <w:rsid w:val="00F302EC"/>
    <w:rsid w:val="00F34120"/>
    <w:rsid w:val="00F6458B"/>
    <w:rsid w:val="00F87DCA"/>
    <w:rsid w:val="00F943FC"/>
    <w:rsid w:val="00F95948"/>
    <w:rsid w:val="00FA21B0"/>
    <w:rsid w:val="00FA49D4"/>
    <w:rsid w:val="00FA6251"/>
    <w:rsid w:val="00FC322A"/>
    <w:rsid w:val="00FC5B80"/>
    <w:rsid w:val="00FC692D"/>
    <w:rsid w:val="00FC76F7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174BB72"/>
  <w15:docId w15:val="{4935AFE4-5AA0-470B-B402-74F57F94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82C4E"/>
    <w:rPr>
      <w:sz w:val="24"/>
      <w:szCs w:val="24"/>
      <w:lang w:val="en-GB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uiPriority w:val="99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eastAsia="fr-BE" w:bidi="ar-SA"/>
    </w:rPr>
  </w:style>
  <w:style w:type="character" w:styleId="Strong">
    <w:name w:val="Strong"/>
    <w:basedOn w:val="DefaultParagraphFont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121B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1F1B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BF728A"/>
    <w:rPr>
      <w:color w:val="808080"/>
    </w:rPr>
  </w:style>
  <w:style w:type="paragraph" w:styleId="ListParagraph">
    <w:name w:val="List Paragraph"/>
    <w:basedOn w:val="Normal"/>
    <w:uiPriority w:val="34"/>
    <w:qFormat/>
    <w:rsid w:val="00381BA9"/>
    <w:pPr>
      <w:ind w:left="720"/>
      <w:contextualSpacing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81BA9"/>
    <w:rPr>
      <w:sz w:val="24"/>
      <w:szCs w:val="24"/>
      <w:lang w:val="en-GB" w:bidi="ar-QA"/>
    </w:rPr>
  </w:style>
  <w:style w:type="character" w:styleId="Hyperlink">
    <w:name w:val="Hyperlink"/>
    <w:basedOn w:val="DefaultParagraphFont"/>
    <w:unhideWhenUsed/>
    <w:rsid w:val="008B02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aa@caa.gov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033DB-6ECC-49FD-B9CE-090F78D9F5E6}"/>
      </w:docPartPr>
      <w:docPartBody>
        <w:p w:rsidR="00066E7C" w:rsidRDefault="00866840">
          <w:r w:rsidRPr="00C2058C">
            <w:rPr>
              <w:rStyle w:val="PlaceholderText"/>
            </w:rPr>
            <w:t>Click here to enter text.</w:t>
          </w:r>
        </w:p>
      </w:docPartBody>
    </w:docPart>
    <w:docPart>
      <w:docPartPr>
        <w:name w:val="B492567D7E224B018CECFD4716F7A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85FEC-B9E7-4F2E-AAE0-49E472FF7315}"/>
      </w:docPartPr>
      <w:docPartBody>
        <w:p w:rsidR="00066E7C" w:rsidRDefault="00866840" w:rsidP="00866840">
          <w:pPr>
            <w:pStyle w:val="B492567D7E224B018CECFD4716F7A1C9"/>
          </w:pPr>
          <w:r w:rsidRPr="00C2058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840"/>
    <w:rsid w:val="00066E7C"/>
    <w:rsid w:val="0086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6840"/>
    <w:rPr>
      <w:color w:val="808080"/>
    </w:rPr>
  </w:style>
  <w:style w:type="paragraph" w:customStyle="1" w:styleId="DDD1CE7537EC4DF1AEB0B6E5B45A13B2">
    <w:name w:val="DDD1CE7537EC4DF1AEB0B6E5B45A13B2"/>
    <w:rsid w:val="00866840"/>
  </w:style>
  <w:style w:type="paragraph" w:customStyle="1" w:styleId="DD182F1571FC4548819CD6D2976BD1AE">
    <w:name w:val="DD182F1571FC4548819CD6D2976BD1AE"/>
    <w:rsid w:val="00866840"/>
  </w:style>
  <w:style w:type="paragraph" w:customStyle="1" w:styleId="B492567D7E224B018CECFD4716F7A1C9">
    <w:name w:val="B492567D7E224B018CECFD4716F7A1C9"/>
    <w:rsid w:val="008668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1079</Words>
  <Characters>7347</Characters>
  <Application>Microsoft Office Word</Application>
  <DocSecurity>0</DocSecurity>
  <Lines>306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Dina Tempelmane</cp:lastModifiedBy>
  <cp:revision>2</cp:revision>
  <cp:lastPrinted>2008-09-26T09:57:00Z</cp:lastPrinted>
  <dcterms:created xsi:type="dcterms:W3CDTF">2024-08-07T08:38:00Z</dcterms:created>
  <dcterms:modified xsi:type="dcterms:W3CDTF">2024-08-07T08:38:00Z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c1fe48922f158dad0ee1db0d9d43561872784999a259a60b376987a2d192af37</vt:lpwstr>
  </property>
</Properties>
</file>